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98" w:rsidRDefault="00DB7C08" w:rsidP="00905BB7">
      <w:pPr>
        <w:rPr>
          <w:rFonts w:cs="Arial"/>
          <w:b/>
          <w:bCs/>
        </w:rPr>
      </w:pPr>
      <w:r>
        <w:t xml:space="preserve"> </w:t>
      </w:r>
      <w:r w:rsidR="00765798">
        <w:object w:dxaOrig="3405" w:dyaOrig="1260">
          <v:shape id="_x0000_i1025" type="#_x0000_t75" style="width:201pt;height:74.3pt" o:ole="">
            <v:imagedata r:id="rId9" o:title=""/>
          </v:shape>
          <o:OLEObject Type="Embed" ProgID="MSPhotoEd.3" ShapeID="_x0000_i1025" DrawAspect="Content" ObjectID="_1486806963" r:id="rId10"/>
        </w:object>
      </w:r>
    </w:p>
    <w:p w:rsidR="00765798" w:rsidRDefault="00765798" w:rsidP="00905BB7">
      <w:pPr>
        <w:rPr>
          <w:rFonts w:cs="Arial"/>
          <w:b/>
          <w:bCs/>
        </w:rPr>
      </w:pPr>
    </w:p>
    <w:p w:rsidR="00533BAD" w:rsidRPr="00765798" w:rsidRDefault="00533BAD" w:rsidP="00533BAD">
      <w:pPr>
        <w:rPr>
          <w:rFonts w:cs="Arial"/>
          <w:b/>
          <w:sz w:val="24"/>
          <w:szCs w:val="16"/>
        </w:rPr>
      </w:pPr>
      <w:r w:rsidRPr="00765798">
        <w:rPr>
          <w:rFonts w:cs="Arial"/>
          <w:b/>
          <w:sz w:val="24"/>
          <w:szCs w:val="16"/>
        </w:rPr>
        <w:t>Mission d’inspection</w:t>
      </w:r>
    </w:p>
    <w:p w:rsidR="00C2094B" w:rsidRDefault="00C2094B" w:rsidP="00533BAD">
      <w:pPr>
        <w:rPr>
          <w:rFonts w:cs="Arial"/>
          <w:sz w:val="16"/>
          <w:szCs w:val="16"/>
        </w:rPr>
      </w:pPr>
      <w:proofErr w:type="spellStart"/>
      <w:r>
        <w:rPr>
          <w:rFonts w:cs="Arial"/>
          <w:sz w:val="16"/>
          <w:szCs w:val="16"/>
        </w:rPr>
        <w:t>Coffi</w:t>
      </w:r>
      <w:proofErr w:type="spellEnd"/>
      <w:r>
        <w:rPr>
          <w:rFonts w:cs="Arial"/>
          <w:sz w:val="16"/>
          <w:szCs w:val="16"/>
        </w:rPr>
        <w:t xml:space="preserve"> </w:t>
      </w:r>
      <w:proofErr w:type="spellStart"/>
      <w:r>
        <w:rPr>
          <w:rFonts w:cs="Arial"/>
          <w:sz w:val="16"/>
          <w:szCs w:val="16"/>
        </w:rPr>
        <w:t>Megnigbeto</w:t>
      </w:r>
      <w:proofErr w:type="spellEnd"/>
      <w:r>
        <w:rPr>
          <w:rFonts w:cs="Arial"/>
          <w:sz w:val="16"/>
          <w:szCs w:val="16"/>
        </w:rPr>
        <w:t xml:space="preserve"> : </w:t>
      </w:r>
      <w:hyperlink r:id="rId11" w:history="1">
        <w:r w:rsidRPr="00416E3B">
          <w:rPr>
            <w:rStyle w:val="Lienhypertexte"/>
            <w:rFonts w:cs="Arial"/>
            <w:sz w:val="16"/>
            <w:szCs w:val="16"/>
          </w:rPr>
          <w:t>coffi.megnigbeto@biomedecine.fr</w:t>
        </w:r>
      </w:hyperlink>
    </w:p>
    <w:p w:rsidR="00765798" w:rsidRPr="00E74994" w:rsidRDefault="00E74994" w:rsidP="00533BAD">
      <w:pPr>
        <w:rPr>
          <w:rFonts w:cs="Arial"/>
          <w:sz w:val="16"/>
          <w:szCs w:val="16"/>
        </w:rPr>
      </w:pPr>
      <w:r w:rsidRPr="00E74994">
        <w:rPr>
          <w:rFonts w:cs="Arial"/>
          <w:sz w:val="16"/>
          <w:szCs w:val="16"/>
        </w:rPr>
        <w:t xml:space="preserve">Philippe </w:t>
      </w:r>
      <w:proofErr w:type="spellStart"/>
      <w:r w:rsidRPr="00E74994">
        <w:rPr>
          <w:rFonts w:cs="Arial"/>
          <w:sz w:val="16"/>
          <w:szCs w:val="16"/>
        </w:rPr>
        <w:t>F</w:t>
      </w:r>
      <w:r w:rsidR="00C2094B">
        <w:rPr>
          <w:rFonts w:cs="Arial"/>
          <w:sz w:val="16"/>
          <w:szCs w:val="16"/>
        </w:rPr>
        <w:t>ourchtein</w:t>
      </w:r>
      <w:proofErr w:type="spellEnd"/>
      <w:r w:rsidR="00C2094B">
        <w:rPr>
          <w:rFonts w:cs="Arial"/>
          <w:sz w:val="16"/>
          <w:szCs w:val="16"/>
        </w:rPr>
        <w:t xml:space="preserve"> : </w:t>
      </w:r>
      <w:hyperlink r:id="rId12" w:history="1">
        <w:r w:rsidR="00C2094B" w:rsidRPr="00416E3B">
          <w:rPr>
            <w:rStyle w:val="Lienhypertexte"/>
            <w:rFonts w:cs="Arial"/>
            <w:sz w:val="16"/>
            <w:szCs w:val="16"/>
          </w:rPr>
          <w:t>philippe.fourchtein@biomedecine.fr</w:t>
        </w:r>
      </w:hyperlink>
      <w:r w:rsidR="00C2094B">
        <w:rPr>
          <w:rFonts w:cs="Arial"/>
          <w:sz w:val="16"/>
          <w:szCs w:val="16"/>
        </w:rPr>
        <w:t xml:space="preserve"> </w:t>
      </w: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765798" w:rsidRDefault="00765798" w:rsidP="00533BAD">
      <w:pPr>
        <w:rPr>
          <w:rFonts w:cs="Arial"/>
          <w:sz w:val="16"/>
          <w:szCs w:val="16"/>
        </w:rPr>
      </w:pPr>
    </w:p>
    <w:p w:rsidR="00C20F85" w:rsidRDefault="00C20F85" w:rsidP="00533BAD">
      <w:pPr>
        <w:rPr>
          <w:rFonts w:cs="Arial"/>
          <w:sz w:val="16"/>
          <w:szCs w:val="16"/>
        </w:rPr>
      </w:pPr>
    </w:p>
    <w:p w:rsidR="00C20F85" w:rsidRDefault="00C20F85" w:rsidP="00533BAD">
      <w:pPr>
        <w:rPr>
          <w:rFonts w:cs="Arial"/>
          <w:sz w:val="16"/>
          <w:szCs w:val="16"/>
        </w:rPr>
      </w:pPr>
    </w:p>
    <w:p w:rsidR="00765798" w:rsidRDefault="00765798" w:rsidP="00533BAD">
      <w:pPr>
        <w:rPr>
          <w:rFonts w:cs="Arial"/>
          <w:sz w:val="16"/>
          <w:szCs w:val="16"/>
        </w:rPr>
      </w:pPr>
    </w:p>
    <w:p w:rsidR="00765798" w:rsidRPr="00496E2B" w:rsidRDefault="00765798" w:rsidP="00533BAD">
      <w:pPr>
        <w:rPr>
          <w:rFonts w:cs="Arial"/>
          <w:sz w:val="16"/>
          <w:szCs w:val="16"/>
        </w:rPr>
      </w:pPr>
    </w:p>
    <w:p w:rsidR="00533BAD" w:rsidRPr="00496E2B" w:rsidRDefault="00533BAD" w:rsidP="00905BB7">
      <w:pPr>
        <w:rPr>
          <w:rFonts w:cs="Arial"/>
          <w:szCs w:val="20"/>
        </w:rPr>
      </w:pPr>
    </w:p>
    <w:p w:rsidR="00905BB7" w:rsidRPr="00E629D8" w:rsidRDefault="00765798" w:rsidP="00765798">
      <w:pPr>
        <w:pStyle w:val="Titre6"/>
        <w:tabs>
          <w:tab w:val="left" w:pos="-180"/>
          <w:tab w:val="left" w:pos="1260"/>
        </w:tabs>
        <w:jc w:val="center"/>
        <w:rPr>
          <w:rFonts w:ascii="Arial Black" w:hAnsi="Arial Black"/>
          <w:sz w:val="42"/>
        </w:rPr>
      </w:pPr>
      <w:r w:rsidRPr="00E629D8">
        <w:rPr>
          <w:rFonts w:ascii="Arial Black" w:hAnsi="Arial Black"/>
          <w:sz w:val="40"/>
          <w:szCs w:val="40"/>
        </w:rPr>
        <w:t>ACTIVITES DE DIAGNOSTIC PRENATAL</w:t>
      </w:r>
      <w:r w:rsidRPr="00E629D8">
        <w:rPr>
          <w:rFonts w:ascii="Arial Black" w:hAnsi="Arial Black"/>
          <w:sz w:val="42"/>
        </w:rPr>
        <w:t xml:space="preserve"> </w:t>
      </w:r>
      <w:r w:rsidR="00E26172" w:rsidRPr="00E629D8">
        <w:rPr>
          <w:rFonts w:ascii="Arial Black" w:hAnsi="Arial Black"/>
          <w:sz w:val="42"/>
        </w:rPr>
        <w:t>Examens de biochimie portant sur les marqueurs sériques maternels</w:t>
      </w:r>
    </w:p>
    <w:p w:rsidR="00F02B16" w:rsidRPr="00E629D8" w:rsidRDefault="00F02B16" w:rsidP="00E26172">
      <w:pPr>
        <w:pStyle w:val="Titre6"/>
        <w:tabs>
          <w:tab w:val="left" w:pos="-180"/>
          <w:tab w:val="left" w:pos="1260"/>
        </w:tabs>
        <w:jc w:val="center"/>
        <w:rPr>
          <w:rFonts w:ascii="Arial Black" w:hAnsi="Arial Black"/>
          <w:sz w:val="42"/>
        </w:rPr>
      </w:pPr>
    </w:p>
    <w:p w:rsidR="00F02B16" w:rsidRPr="00E629D8" w:rsidRDefault="00F02B16" w:rsidP="00F02B16"/>
    <w:p w:rsidR="00C20F85" w:rsidRPr="00E629D8" w:rsidRDefault="00C20F85" w:rsidP="00F02B16"/>
    <w:p w:rsidR="00F02B16" w:rsidRDefault="00E32689" w:rsidP="00765798">
      <w:pPr>
        <w:pStyle w:val="Titre6"/>
        <w:jc w:val="center"/>
        <w:rPr>
          <w:rFonts w:ascii="Arial Black" w:hAnsi="Arial Black"/>
          <w:sz w:val="44"/>
        </w:rPr>
      </w:pPr>
      <w:r>
        <w:rPr>
          <w:rFonts w:ascii="Arial Black" w:hAnsi="Arial Black"/>
          <w:sz w:val="44"/>
        </w:rPr>
        <w:t>GUIDE</w:t>
      </w:r>
      <w:r w:rsidR="00F02B16">
        <w:rPr>
          <w:rFonts w:ascii="Arial Black" w:hAnsi="Arial Black"/>
          <w:sz w:val="44"/>
        </w:rPr>
        <w:t xml:space="preserve"> D’INSPECTION</w:t>
      </w:r>
    </w:p>
    <w:p w:rsidR="00F02B16" w:rsidRPr="005950D0" w:rsidRDefault="005950D0" w:rsidP="005950D0">
      <w:pPr>
        <w:jc w:val="center"/>
        <w:rPr>
          <w:color w:val="00B0F0"/>
        </w:rPr>
      </w:pPr>
      <w:r w:rsidRPr="005950D0">
        <w:rPr>
          <w:color w:val="00B0F0"/>
        </w:rPr>
        <w:t xml:space="preserve">Version du </w:t>
      </w:r>
      <w:r w:rsidR="00894DAB">
        <w:rPr>
          <w:color w:val="00B0F0"/>
        </w:rPr>
        <w:t>2</w:t>
      </w:r>
      <w:bookmarkStart w:id="0" w:name="_GoBack"/>
      <w:bookmarkEnd w:id="0"/>
      <w:r w:rsidR="00894DAB">
        <w:rPr>
          <w:color w:val="00B0F0"/>
        </w:rPr>
        <w:t xml:space="preserve"> mars</w:t>
      </w:r>
      <w:r w:rsidRPr="005950D0">
        <w:rPr>
          <w:color w:val="00B0F0"/>
        </w:rPr>
        <w:t xml:space="preserve"> 2015</w:t>
      </w:r>
    </w:p>
    <w:p w:rsidR="00533BAD" w:rsidRPr="00533BAD" w:rsidRDefault="00533BAD" w:rsidP="00533BAD"/>
    <w:p w:rsidR="00533BAD" w:rsidRPr="00533BAD" w:rsidRDefault="00533BAD" w:rsidP="00533BAD"/>
    <w:p w:rsidR="00533BAD" w:rsidRDefault="00533BAD">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C96DE2" w:rsidRDefault="00C96DE2">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152C15" w:rsidRDefault="00152C15">
      <w:pPr>
        <w:rPr>
          <w:b/>
          <w:bCs/>
          <w:smallCaps/>
        </w:rPr>
      </w:pPr>
    </w:p>
    <w:p w:rsidR="00765798" w:rsidRDefault="00765798">
      <w:pPr>
        <w:rPr>
          <w:b/>
          <w:bCs/>
          <w:smallCaps/>
        </w:rPr>
      </w:pPr>
    </w:p>
    <w:p w:rsidR="00765798" w:rsidRDefault="00765798">
      <w:pPr>
        <w:rPr>
          <w:b/>
          <w:bCs/>
          <w:smallCaps/>
        </w:rPr>
      </w:pPr>
    </w:p>
    <w:p w:rsidR="00765798" w:rsidRDefault="00765798">
      <w:pPr>
        <w:rPr>
          <w:b/>
          <w:bCs/>
          <w:smallCaps/>
        </w:rPr>
      </w:pPr>
    </w:p>
    <w:p w:rsidR="00765798" w:rsidRPr="00152C15" w:rsidRDefault="00152C15">
      <w:pPr>
        <w:rPr>
          <w:rFonts w:ascii="Arial Gras" w:hAnsi="Arial Gras"/>
          <w:b/>
          <w:bCs/>
        </w:rPr>
      </w:pPr>
      <w:r w:rsidRPr="00152C15">
        <w:rPr>
          <w:rFonts w:ascii="Arial Gras" w:hAnsi="Arial Gras"/>
          <w:b/>
          <w:bCs/>
        </w:rPr>
        <w:t>Élaboré</w:t>
      </w:r>
      <w:r>
        <w:rPr>
          <w:rFonts w:ascii="Arial Gras" w:hAnsi="Arial Gras"/>
          <w:b/>
          <w:bCs/>
        </w:rPr>
        <w:t xml:space="preserve"> </w:t>
      </w:r>
      <w:r w:rsidR="00511934" w:rsidRPr="00152C15">
        <w:rPr>
          <w:rFonts w:ascii="Arial Gras" w:hAnsi="Arial Gras"/>
          <w:b/>
          <w:bCs/>
        </w:rPr>
        <w:t xml:space="preserve">en collaboration avec </w:t>
      </w:r>
      <w:r w:rsidR="00C2094B">
        <w:rPr>
          <w:rFonts w:ascii="Arial Gras" w:hAnsi="Arial Gras"/>
          <w:b/>
          <w:bCs/>
        </w:rPr>
        <w:t xml:space="preserve">la collaboration de </w:t>
      </w:r>
      <w:r w:rsidR="00511934" w:rsidRPr="00152C15">
        <w:rPr>
          <w:rFonts w:ascii="Arial Gras" w:hAnsi="Arial Gras"/>
          <w:b/>
          <w:bCs/>
        </w:rPr>
        <w:t>l’ARS PACA</w:t>
      </w:r>
    </w:p>
    <w:p w:rsidR="00770E99" w:rsidRPr="00770E99" w:rsidRDefault="0058131F" w:rsidP="00770E99">
      <w:pPr>
        <w:pStyle w:val="Titre"/>
        <w:pBdr>
          <w:left w:val="single" w:sz="4" w:space="4" w:color="auto"/>
        </w:pBdr>
        <w:shd w:val="clear" w:color="auto" w:fill="D9D9D9"/>
        <w:rPr>
          <w:szCs w:val="20"/>
        </w:rPr>
      </w:pPr>
      <w:r>
        <w:rPr>
          <w:szCs w:val="20"/>
        </w:rPr>
        <w:lastRenderedPageBreak/>
        <w:t xml:space="preserve">I - </w:t>
      </w:r>
      <w:r w:rsidR="00770E99" w:rsidRPr="00566A98">
        <w:rPr>
          <w:szCs w:val="20"/>
        </w:rPr>
        <w:t>Objectifs</w:t>
      </w:r>
    </w:p>
    <w:p w:rsidR="00770E99" w:rsidRDefault="00770E99" w:rsidP="00770E99">
      <w:pPr>
        <w:rPr>
          <w:b/>
          <w:bCs/>
          <w:iCs/>
          <w:smallCaps/>
          <w:szCs w:val="20"/>
        </w:rPr>
      </w:pPr>
    </w:p>
    <w:p w:rsidR="00770E99" w:rsidRDefault="00770E99" w:rsidP="00770E99">
      <w:pPr>
        <w:rPr>
          <w:iCs/>
          <w:szCs w:val="20"/>
        </w:rPr>
      </w:pPr>
      <w:r w:rsidRPr="00566A98">
        <w:rPr>
          <w:iCs/>
          <w:szCs w:val="20"/>
        </w:rPr>
        <w:t>Le guide porte</w:t>
      </w:r>
      <w:r>
        <w:rPr>
          <w:iCs/>
          <w:szCs w:val="20"/>
        </w:rPr>
        <w:t xml:space="preserve"> </w:t>
      </w:r>
      <w:r w:rsidRPr="00566A98">
        <w:rPr>
          <w:iCs/>
          <w:szCs w:val="20"/>
        </w:rPr>
        <w:t>sur l’inspection des activités de diagnostic prénatal (DPN)</w:t>
      </w:r>
      <w:r w:rsidR="001D59F0">
        <w:rPr>
          <w:iCs/>
          <w:szCs w:val="20"/>
        </w:rPr>
        <w:t xml:space="preserve"> – </w:t>
      </w:r>
      <w:r w:rsidR="00736655" w:rsidRPr="00C20F85">
        <w:rPr>
          <w:iCs/>
          <w:szCs w:val="20"/>
        </w:rPr>
        <w:t xml:space="preserve">Examens de biochimie portant sur les </w:t>
      </w:r>
      <w:r w:rsidR="001D59F0" w:rsidRPr="00C20F85">
        <w:rPr>
          <w:iCs/>
          <w:szCs w:val="20"/>
        </w:rPr>
        <w:t>marqueurs sériques maternels-</w:t>
      </w:r>
      <w:r w:rsidRPr="00C20F85">
        <w:rPr>
          <w:iCs/>
          <w:szCs w:val="20"/>
        </w:rPr>
        <w:t xml:space="preserve"> par l’Agence régionale de santé</w:t>
      </w:r>
      <w:r w:rsidR="00E26172" w:rsidRPr="00C20F85">
        <w:rPr>
          <w:iCs/>
          <w:szCs w:val="20"/>
        </w:rPr>
        <w:t xml:space="preserve"> pouvant être</w:t>
      </w:r>
      <w:r w:rsidRPr="00C20F85">
        <w:rPr>
          <w:iCs/>
          <w:szCs w:val="20"/>
        </w:rPr>
        <w:t xml:space="preserve"> accompagnée de l’Agence de la biomédecine (L.1418-1 ; L.1421-1 ; L</w:t>
      </w:r>
      <w:r w:rsidR="004F4841">
        <w:rPr>
          <w:iCs/>
          <w:szCs w:val="20"/>
        </w:rPr>
        <w:t>. 2131-1</w:t>
      </w:r>
      <w:r w:rsidRPr="00C20F85">
        <w:rPr>
          <w:iCs/>
          <w:szCs w:val="20"/>
        </w:rPr>
        <w:t xml:space="preserve"> &amp; R. 2131-1</w:t>
      </w:r>
      <w:r w:rsidR="0036670F">
        <w:rPr>
          <w:iCs/>
          <w:szCs w:val="20"/>
        </w:rPr>
        <w:t xml:space="preserve"> du CSP</w:t>
      </w:r>
      <w:r w:rsidRPr="00C20F85">
        <w:rPr>
          <w:iCs/>
          <w:szCs w:val="20"/>
        </w:rPr>
        <w:t>)</w:t>
      </w:r>
      <w:r w:rsidRPr="00C20F85">
        <w:rPr>
          <w:rStyle w:val="Appelnotedebasdep"/>
          <w:iCs/>
          <w:szCs w:val="20"/>
        </w:rPr>
        <w:footnoteReference w:id="1"/>
      </w:r>
      <w:r w:rsidRPr="00C20F85">
        <w:rPr>
          <w:iCs/>
          <w:szCs w:val="20"/>
        </w:rPr>
        <w:t xml:space="preserve">. </w:t>
      </w:r>
    </w:p>
    <w:p w:rsidR="00C812F0" w:rsidRDefault="00C812F0" w:rsidP="00770E99">
      <w:pPr>
        <w:rPr>
          <w:iCs/>
          <w:szCs w:val="20"/>
        </w:rPr>
      </w:pPr>
    </w:p>
    <w:p w:rsidR="00C812F0" w:rsidRPr="00E629D8" w:rsidRDefault="00D13674" w:rsidP="00770E99">
      <w:pPr>
        <w:rPr>
          <w:iCs/>
          <w:szCs w:val="20"/>
        </w:rPr>
      </w:pPr>
      <w:r>
        <w:rPr>
          <w:iCs/>
          <w:szCs w:val="20"/>
        </w:rPr>
        <w:t>Il comporte 2</w:t>
      </w:r>
      <w:r w:rsidR="00C812F0" w:rsidRPr="00E629D8">
        <w:rPr>
          <w:iCs/>
          <w:szCs w:val="20"/>
        </w:rPr>
        <w:t xml:space="preserve"> annexes (</w:t>
      </w:r>
      <w:r w:rsidR="000F1E30">
        <w:rPr>
          <w:iCs/>
          <w:szCs w:val="20"/>
        </w:rPr>
        <w:t xml:space="preserve">la </w:t>
      </w:r>
      <w:r w:rsidR="00C812F0" w:rsidRPr="00E629D8">
        <w:rPr>
          <w:iCs/>
          <w:szCs w:val="20"/>
        </w:rPr>
        <w:t xml:space="preserve">grille nationale d’inspection, </w:t>
      </w:r>
      <w:r w:rsidR="00555D6C">
        <w:rPr>
          <w:iCs/>
          <w:szCs w:val="20"/>
        </w:rPr>
        <w:t xml:space="preserve">la </w:t>
      </w:r>
      <w:r w:rsidR="00C812F0" w:rsidRPr="00E629D8">
        <w:rPr>
          <w:iCs/>
          <w:szCs w:val="20"/>
        </w:rPr>
        <w:t>check-list pour la vérification de la conformité d’un dossier patient).</w:t>
      </w:r>
    </w:p>
    <w:p w:rsidR="00C812F0" w:rsidRPr="00C20F85" w:rsidRDefault="00C812F0" w:rsidP="00770E99">
      <w:pPr>
        <w:rPr>
          <w:b/>
          <w:bCs/>
          <w:iCs/>
          <w:smallCaps/>
          <w:szCs w:val="20"/>
        </w:rPr>
      </w:pPr>
    </w:p>
    <w:p w:rsidR="00F21C8A" w:rsidRPr="00C20F85" w:rsidRDefault="00770E99" w:rsidP="00770E99">
      <w:pPr>
        <w:rPr>
          <w:iCs/>
          <w:szCs w:val="20"/>
        </w:rPr>
      </w:pPr>
      <w:r w:rsidRPr="00C20F85">
        <w:rPr>
          <w:iCs/>
          <w:szCs w:val="20"/>
        </w:rPr>
        <w:t xml:space="preserve">Ces activités sont mises en œuvre dans des laboratoires de biologie médicale (LBM) </w:t>
      </w:r>
      <w:r w:rsidR="006E2B8D" w:rsidRPr="00C20F85">
        <w:rPr>
          <w:iCs/>
          <w:szCs w:val="20"/>
        </w:rPr>
        <w:t xml:space="preserve">appartenant à des structures </w:t>
      </w:r>
      <w:r w:rsidR="00736655" w:rsidRPr="00C20F85">
        <w:rPr>
          <w:iCs/>
          <w:szCs w:val="20"/>
        </w:rPr>
        <w:t xml:space="preserve">privées </w:t>
      </w:r>
      <w:r w:rsidRPr="00C20F85">
        <w:rPr>
          <w:iCs/>
          <w:szCs w:val="20"/>
        </w:rPr>
        <w:t xml:space="preserve">ou </w:t>
      </w:r>
      <w:r w:rsidR="00736655" w:rsidRPr="00C20F85">
        <w:rPr>
          <w:iCs/>
          <w:szCs w:val="20"/>
        </w:rPr>
        <w:t>des établissements de santé</w:t>
      </w:r>
      <w:r w:rsidR="001D59F0" w:rsidRPr="00C20F85">
        <w:rPr>
          <w:iCs/>
          <w:szCs w:val="20"/>
        </w:rPr>
        <w:t xml:space="preserve"> ayant une activité de biochimie,</w:t>
      </w:r>
      <w:r w:rsidRPr="00C20F85">
        <w:rPr>
          <w:iCs/>
          <w:szCs w:val="20"/>
        </w:rPr>
        <w:t xml:space="preserve"> soumis par ailleurs à la réglementation générale des laboratoires </w:t>
      </w:r>
      <w:r w:rsidR="00CE1D4A" w:rsidRPr="00C20F85">
        <w:rPr>
          <w:iCs/>
          <w:szCs w:val="20"/>
        </w:rPr>
        <w:t xml:space="preserve">de biologie </w:t>
      </w:r>
      <w:r w:rsidRPr="00C20F85">
        <w:rPr>
          <w:iCs/>
          <w:szCs w:val="20"/>
        </w:rPr>
        <w:t>et notamment à l’accréditation par le COFRAC.</w:t>
      </w:r>
    </w:p>
    <w:p w:rsidR="00A14E75" w:rsidRPr="00A14E75" w:rsidRDefault="00A14E75" w:rsidP="00770E99">
      <w:pPr>
        <w:rPr>
          <w:rFonts w:cs="Arial"/>
        </w:rPr>
      </w:pPr>
      <w:r w:rsidRPr="00673FE4">
        <w:rPr>
          <w:rFonts w:cs="Arial"/>
        </w:rPr>
        <w:t>La réforme de la</w:t>
      </w:r>
      <w:r w:rsidR="003A113D">
        <w:rPr>
          <w:rFonts w:cs="Arial"/>
        </w:rPr>
        <w:t xml:space="preserve"> biologie médicale (L.6221 et s</w:t>
      </w:r>
      <w:r w:rsidRPr="00673FE4">
        <w:rPr>
          <w:rFonts w:cs="Arial"/>
        </w:rPr>
        <w:t xml:space="preserve">. </w:t>
      </w:r>
      <w:r w:rsidR="003A113D">
        <w:rPr>
          <w:rFonts w:cs="Arial"/>
        </w:rPr>
        <w:t xml:space="preserve">du </w:t>
      </w:r>
      <w:r w:rsidRPr="00673FE4">
        <w:rPr>
          <w:rFonts w:cs="Arial"/>
        </w:rPr>
        <w:t xml:space="preserve">CSP) prévoit </w:t>
      </w:r>
      <w:r w:rsidR="00F21C8A">
        <w:rPr>
          <w:rFonts w:cs="Arial"/>
        </w:rPr>
        <w:t>l’</w:t>
      </w:r>
      <w:r>
        <w:rPr>
          <w:rFonts w:cs="Arial"/>
        </w:rPr>
        <w:t>accréditation du COFRAC</w:t>
      </w:r>
      <w:r w:rsidR="00F21C8A">
        <w:rPr>
          <w:rFonts w:cs="Arial"/>
        </w:rPr>
        <w:t xml:space="preserve"> valant autorisation de fonctionner des laboratoires</w:t>
      </w:r>
      <w:r>
        <w:rPr>
          <w:rFonts w:cs="Arial"/>
        </w:rPr>
        <w:t xml:space="preserve"> mais</w:t>
      </w:r>
      <w:r w:rsidRPr="00673FE4">
        <w:rPr>
          <w:rFonts w:cs="Arial"/>
        </w:rPr>
        <w:t xml:space="preserve"> certaines activités</w:t>
      </w:r>
      <w:r>
        <w:rPr>
          <w:rFonts w:cs="Arial"/>
        </w:rPr>
        <w:t xml:space="preserve"> </w:t>
      </w:r>
      <w:proofErr w:type="spellStart"/>
      <w:r>
        <w:rPr>
          <w:rFonts w:cs="Arial"/>
        </w:rPr>
        <w:t>clinico</w:t>
      </w:r>
      <w:proofErr w:type="spellEnd"/>
      <w:r>
        <w:rPr>
          <w:rFonts w:cs="Arial"/>
        </w:rPr>
        <w:t>-biologiques</w:t>
      </w:r>
      <w:r w:rsidRPr="00673FE4">
        <w:rPr>
          <w:rFonts w:cs="Arial"/>
        </w:rPr>
        <w:t xml:space="preserve"> comme la génétique constitutionnelle</w:t>
      </w:r>
      <w:r w:rsidR="00F21C8A">
        <w:rPr>
          <w:rFonts w:cs="Arial"/>
        </w:rPr>
        <w:t xml:space="preserve"> </w:t>
      </w:r>
      <w:hyperlink r:id="rId13" w:history="1">
        <w:r w:rsidR="00F21C8A" w:rsidRPr="005B3D64">
          <w:rPr>
            <w:rStyle w:val="Lienhypertexte"/>
            <w:rFonts w:cs="Arial"/>
          </w:rPr>
          <w:t>http://www.agence-biomedecine.fr/referentiel-inspection-genetique</w:t>
        </w:r>
      </w:hyperlink>
      <w:r w:rsidR="00F21C8A">
        <w:rPr>
          <w:rFonts w:cs="Arial"/>
        </w:rPr>
        <w:t xml:space="preserve"> </w:t>
      </w:r>
      <w:r w:rsidRPr="00673FE4">
        <w:rPr>
          <w:rFonts w:cs="Arial"/>
        </w:rPr>
        <w:t>, l’</w:t>
      </w:r>
      <w:r>
        <w:rPr>
          <w:rFonts w:cs="Arial"/>
        </w:rPr>
        <w:t>assistance médicale à la procréation (</w:t>
      </w:r>
      <w:r w:rsidRPr="00673FE4">
        <w:rPr>
          <w:rFonts w:cs="Arial"/>
        </w:rPr>
        <w:t>AMP</w:t>
      </w:r>
      <w:r>
        <w:rPr>
          <w:rFonts w:cs="Arial"/>
        </w:rPr>
        <w:t>)</w:t>
      </w:r>
      <w:r w:rsidRPr="00673FE4">
        <w:rPr>
          <w:rFonts w:cs="Arial"/>
        </w:rPr>
        <w:t xml:space="preserve"> </w:t>
      </w:r>
      <w:hyperlink r:id="rId14" w:history="1">
        <w:r w:rsidR="00F21C8A" w:rsidRPr="005B3D64">
          <w:rPr>
            <w:rStyle w:val="Lienhypertexte"/>
            <w:rFonts w:cs="Arial"/>
          </w:rPr>
          <w:t>http://www.agence-biomedecine.fr/Referentiel-inspection-AMP</w:t>
        </w:r>
      </w:hyperlink>
      <w:r w:rsidR="00F21C8A">
        <w:rPr>
          <w:rFonts w:cs="Arial"/>
        </w:rPr>
        <w:t xml:space="preserve"> </w:t>
      </w:r>
      <w:r w:rsidR="0036670F">
        <w:rPr>
          <w:rFonts w:cs="Arial"/>
        </w:rPr>
        <w:t>et</w:t>
      </w:r>
      <w:r w:rsidRPr="00C20F85">
        <w:rPr>
          <w:rFonts w:cs="Arial"/>
        </w:rPr>
        <w:t xml:space="preserve"> le diagnostic prénatal (DPN), restent soumises à </w:t>
      </w:r>
      <w:r w:rsidR="00CE1D4A" w:rsidRPr="00C20F85">
        <w:rPr>
          <w:rFonts w:cs="Arial"/>
        </w:rPr>
        <w:t>l’octroi d’</w:t>
      </w:r>
      <w:r w:rsidRPr="00C20F85">
        <w:rPr>
          <w:rFonts w:cs="Arial"/>
        </w:rPr>
        <w:t>autorisation</w:t>
      </w:r>
      <w:r w:rsidR="00CE1D4A" w:rsidRPr="00C20F85">
        <w:rPr>
          <w:rFonts w:cs="Arial"/>
        </w:rPr>
        <w:t>s</w:t>
      </w:r>
      <w:r w:rsidR="00F21C8A" w:rsidRPr="00C20F85">
        <w:rPr>
          <w:rFonts w:cs="Arial"/>
        </w:rPr>
        <w:t xml:space="preserve"> spécifique</w:t>
      </w:r>
      <w:r w:rsidR="00CE1D4A" w:rsidRPr="00C20F85">
        <w:rPr>
          <w:rFonts w:cs="Arial"/>
        </w:rPr>
        <w:t>s</w:t>
      </w:r>
      <w:r w:rsidRPr="00C20F85">
        <w:rPr>
          <w:rFonts w:cs="Arial"/>
        </w:rPr>
        <w:t xml:space="preserve"> </w:t>
      </w:r>
      <w:r w:rsidR="00CE1D4A" w:rsidRPr="00C20F85">
        <w:rPr>
          <w:rFonts w:cs="Arial"/>
        </w:rPr>
        <w:t>supplémentaires du directeur général de</w:t>
      </w:r>
      <w:r w:rsidRPr="00C20F85">
        <w:rPr>
          <w:rFonts w:cs="Arial"/>
        </w:rPr>
        <w:t xml:space="preserve"> l’ARS.</w:t>
      </w:r>
      <w:r w:rsidRPr="003D545D">
        <w:rPr>
          <w:rFonts w:cs="Arial"/>
        </w:rPr>
        <w:t xml:space="preserve"> </w:t>
      </w:r>
    </w:p>
    <w:p w:rsidR="00C812F0" w:rsidRDefault="00C812F0" w:rsidP="006E01BB">
      <w:pPr>
        <w:rPr>
          <w:iCs/>
          <w:szCs w:val="20"/>
        </w:rPr>
      </w:pPr>
    </w:p>
    <w:p w:rsidR="00E81C2F" w:rsidRPr="00C20F85" w:rsidRDefault="00F21C8A" w:rsidP="006E01BB">
      <w:pPr>
        <w:rPr>
          <w:iCs/>
          <w:szCs w:val="20"/>
        </w:rPr>
      </w:pPr>
      <w:r w:rsidRPr="00C20F85">
        <w:rPr>
          <w:iCs/>
          <w:szCs w:val="20"/>
        </w:rPr>
        <w:t>U</w:t>
      </w:r>
      <w:r w:rsidR="00770E99" w:rsidRPr="00C20F85">
        <w:rPr>
          <w:iCs/>
          <w:szCs w:val="20"/>
        </w:rPr>
        <w:t xml:space="preserve">n échange d’informations </w:t>
      </w:r>
      <w:r w:rsidR="0036670F" w:rsidRPr="00C20F85">
        <w:rPr>
          <w:iCs/>
          <w:szCs w:val="20"/>
        </w:rPr>
        <w:t>préalable</w:t>
      </w:r>
      <w:r w:rsidR="0036670F">
        <w:rPr>
          <w:iCs/>
          <w:szCs w:val="20"/>
        </w:rPr>
        <w:t xml:space="preserve"> </w:t>
      </w:r>
      <w:r w:rsidR="00770E99" w:rsidRPr="00C20F85">
        <w:rPr>
          <w:iCs/>
          <w:szCs w:val="20"/>
        </w:rPr>
        <w:t>au contrôle de l’activité de DPN</w:t>
      </w:r>
      <w:r w:rsidRPr="00C20F85">
        <w:rPr>
          <w:iCs/>
          <w:szCs w:val="20"/>
        </w:rPr>
        <w:t xml:space="preserve"> entre</w:t>
      </w:r>
      <w:r w:rsidR="00511934">
        <w:rPr>
          <w:iCs/>
          <w:szCs w:val="20"/>
        </w:rPr>
        <w:t>, la mission d’inspection de l’Agence de la biomédecine,</w:t>
      </w:r>
      <w:r w:rsidRPr="00C20F85">
        <w:rPr>
          <w:iCs/>
          <w:szCs w:val="20"/>
        </w:rPr>
        <w:t xml:space="preserve"> les inspecteurs chargés du DPN</w:t>
      </w:r>
      <w:r w:rsidR="00CE1D4A" w:rsidRPr="00C20F85">
        <w:rPr>
          <w:iCs/>
          <w:szCs w:val="20"/>
        </w:rPr>
        <w:t>, ceux chargés des autorisations</w:t>
      </w:r>
      <w:r w:rsidRPr="00C20F85">
        <w:rPr>
          <w:iCs/>
          <w:szCs w:val="20"/>
        </w:rPr>
        <w:t xml:space="preserve"> et ceux chargés de la biologie médicale </w:t>
      </w:r>
      <w:r w:rsidR="00770E99" w:rsidRPr="00C20F85">
        <w:rPr>
          <w:iCs/>
          <w:szCs w:val="20"/>
        </w:rPr>
        <w:t>est nécessaire.</w:t>
      </w:r>
    </w:p>
    <w:p w:rsidR="00C812F0" w:rsidRDefault="00C812F0" w:rsidP="006E01BB">
      <w:pPr>
        <w:rPr>
          <w:szCs w:val="20"/>
        </w:rPr>
      </w:pPr>
    </w:p>
    <w:p w:rsidR="006E01BB" w:rsidRPr="00E629D8" w:rsidRDefault="006E01BB" w:rsidP="006E01BB">
      <w:pPr>
        <w:rPr>
          <w:szCs w:val="20"/>
        </w:rPr>
      </w:pPr>
      <w:r w:rsidRPr="00E629D8">
        <w:rPr>
          <w:szCs w:val="20"/>
        </w:rPr>
        <w:t>L’inspection de cette activité</w:t>
      </w:r>
      <w:r w:rsidR="00AA648C" w:rsidRPr="00E629D8">
        <w:rPr>
          <w:szCs w:val="20"/>
        </w:rPr>
        <w:t xml:space="preserve"> en mode programmé</w:t>
      </w:r>
      <w:r w:rsidRPr="00E629D8">
        <w:rPr>
          <w:szCs w:val="20"/>
        </w:rPr>
        <w:t xml:space="preserve"> a notamment pour objectif</w:t>
      </w:r>
      <w:r w:rsidR="00522FC7" w:rsidRPr="00E629D8">
        <w:rPr>
          <w:szCs w:val="20"/>
        </w:rPr>
        <w:t>s</w:t>
      </w:r>
      <w:r w:rsidRPr="00E629D8">
        <w:rPr>
          <w:szCs w:val="20"/>
        </w:rPr>
        <w:t xml:space="preserve"> de contrôler la conformité de l’organisation et du fonctionnement du laboratoire à la réglementation (sécurité sanitaire et bonnes pratiques), au dossier d’autorisation et d’apprécier sa démarche qualité. </w:t>
      </w:r>
      <w:r w:rsidR="00522FC7" w:rsidRPr="00E629D8">
        <w:rPr>
          <w:szCs w:val="20"/>
        </w:rPr>
        <w:t>Cette campagne nationale permet de motiver la planification ou l’allocation de ressources, ou de mieux connaître la situation lors d’une intervention sur signalement.</w:t>
      </w:r>
    </w:p>
    <w:p w:rsidR="00522FC7" w:rsidRPr="00E74994" w:rsidRDefault="00522FC7" w:rsidP="006E01BB">
      <w:pPr>
        <w:rPr>
          <w:b/>
          <w:bCs/>
          <w:smallCaps/>
          <w:szCs w:val="20"/>
        </w:rPr>
      </w:pPr>
    </w:p>
    <w:p w:rsidR="006E01BB" w:rsidRDefault="006E01BB" w:rsidP="006E01BB">
      <w:pPr>
        <w:rPr>
          <w:szCs w:val="20"/>
        </w:rPr>
      </w:pPr>
      <w:r>
        <w:rPr>
          <w:szCs w:val="20"/>
        </w:rPr>
        <w:t>Les</w:t>
      </w:r>
      <w:r w:rsidRPr="00566A98">
        <w:rPr>
          <w:szCs w:val="20"/>
        </w:rPr>
        <w:t xml:space="preserve"> délais de rendu des résultats</w:t>
      </w:r>
      <w:r>
        <w:rPr>
          <w:szCs w:val="20"/>
        </w:rPr>
        <w:t xml:space="preserve"> (et donc la continuité du service), le </w:t>
      </w:r>
      <w:r w:rsidRPr="00566A98">
        <w:rPr>
          <w:szCs w:val="20"/>
        </w:rPr>
        <w:t>suivi des issues de grossesse</w:t>
      </w:r>
      <w:r>
        <w:rPr>
          <w:szCs w:val="20"/>
        </w:rPr>
        <w:t xml:space="preserve"> ainsi que les </w:t>
      </w:r>
      <w:r w:rsidRPr="00566A98">
        <w:rPr>
          <w:szCs w:val="20"/>
        </w:rPr>
        <w:t>liens fonctionnels</w:t>
      </w:r>
      <w:r>
        <w:rPr>
          <w:szCs w:val="20"/>
        </w:rPr>
        <w:t xml:space="preserve"> avec le réseau périnatalité et</w:t>
      </w:r>
      <w:r w:rsidR="00E7465C">
        <w:rPr>
          <w:szCs w:val="20"/>
        </w:rPr>
        <w:t xml:space="preserve"> les c</w:t>
      </w:r>
      <w:r w:rsidRPr="00566A98">
        <w:rPr>
          <w:szCs w:val="20"/>
        </w:rPr>
        <w:t>entres pluridisciplinaires de diagnostic prénatal (CPDPN)</w:t>
      </w:r>
      <w:r>
        <w:rPr>
          <w:szCs w:val="20"/>
        </w:rPr>
        <w:t xml:space="preserve"> doivent être évalués. </w:t>
      </w:r>
    </w:p>
    <w:p w:rsidR="00E81C2F" w:rsidRDefault="00E81C2F" w:rsidP="006E01BB">
      <w:pPr>
        <w:rPr>
          <w:szCs w:val="20"/>
        </w:rPr>
      </w:pPr>
    </w:p>
    <w:p w:rsidR="006E01BB" w:rsidRDefault="00E81C2F" w:rsidP="00770E99">
      <w:pPr>
        <w:rPr>
          <w:szCs w:val="20"/>
        </w:rPr>
      </w:pPr>
      <w:r w:rsidRPr="00566A98">
        <w:rPr>
          <w:szCs w:val="20"/>
        </w:rPr>
        <w:t>Le DPN</w:t>
      </w:r>
      <w:r>
        <w:rPr>
          <w:szCs w:val="20"/>
        </w:rPr>
        <w:t xml:space="preserve"> est une activité </w:t>
      </w:r>
      <w:proofErr w:type="spellStart"/>
      <w:r>
        <w:rPr>
          <w:szCs w:val="20"/>
        </w:rPr>
        <w:t>clinico</w:t>
      </w:r>
      <w:proofErr w:type="spellEnd"/>
      <w:r>
        <w:rPr>
          <w:szCs w:val="20"/>
        </w:rPr>
        <w:t>-biologique qui nécessite une concertation entre le biologiste et le prescripteur (médecin traitant, obstétricien, échographiste, généticien…) pour une information claire et adapté</w:t>
      </w:r>
      <w:r w:rsidR="00D13674">
        <w:rPr>
          <w:szCs w:val="20"/>
        </w:rPr>
        <w:t>e de la patiente. U</w:t>
      </w:r>
      <w:r>
        <w:rPr>
          <w:szCs w:val="20"/>
        </w:rPr>
        <w:t xml:space="preserve">ne attention toute particulière doit être portée à la prescription et à la transmission des informations nécessaires au calcul de risque ainsi qu’à la qualité du compte rendu du résultat et aux modalités de sa transmission à la patiente par l’intermédiaire du médecin traitant.  </w:t>
      </w:r>
    </w:p>
    <w:p w:rsidR="006E01BB" w:rsidRDefault="00FA23C5" w:rsidP="00770E99">
      <w:pPr>
        <w:rPr>
          <w:i/>
          <w:szCs w:val="20"/>
        </w:rPr>
      </w:pPr>
      <w:r>
        <w:rPr>
          <w:szCs w:val="20"/>
        </w:rPr>
        <w:t xml:space="preserve">Les </w:t>
      </w:r>
      <w:r w:rsidR="001D59F0">
        <w:rPr>
          <w:szCs w:val="20"/>
        </w:rPr>
        <w:t>marqueurs sériques maternels sont recherchés sur</w:t>
      </w:r>
      <w:r>
        <w:rPr>
          <w:szCs w:val="20"/>
        </w:rPr>
        <w:t xml:space="preserve"> des échantillons </w:t>
      </w:r>
      <w:r w:rsidR="001D59F0">
        <w:rPr>
          <w:szCs w:val="20"/>
        </w:rPr>
        <w:t>de</w:t>
      </w:r>
      <w:r>
        <w:rPr>
          <w:szCs w:val="20"/>
        </w:rPr>
        <w:t xml:space="preserve"> sang </w:t>
      </w:r>
      <w:r w:rsidR="001D59F0">
        <w:rPr>
          <w:szCs w:val="20"/>
        </w:rPr>
        <w:t>prélevés dans le cadre</w:t>
      </w:r>
      <w:r w:rsidR="006E01BB">
        <w:rPr>
          <w:szCs w:val="20"/>
        </w:rPr>
        <w:t xml:space="preserve"> du dépistage de la trisomie 21 </w:t>
      </w:r>
      <w:r w:rsidR="001D59F0">
        <w:rPr>
          <w:szCs w:val="20"/>
        </w:rPr>
        <w:t xml:space="preserve">(T21). Le </w:t>
      </w:r>
      <w:r w:rsidR="001D59F0" w:rsidRPr="006E01BB">
        <w:rPr>
          <w:b/>
          <w:szCs w:val="20"/>
        </w:rPr>
        <w:t>dépistage combiné</w:t>
      </w:r>
      <w:r w:rsidR="001D59F0">
        <w:rPr>
          <w:szCs w:val="20"/>
        </w:rPr>
        <w:t xml:space="preserve"> associe les mesures échographiques de la clarté nucale et de la longueur cranio-caudale au dosage des marqueurs sériques au premier trimestre de la grossesse</w:t>
      </w:r>
      <w:r w:rsidR="006E01BB">
        <w:rPr>
          <w:szCs w:val="20"/>
        </w:rPr>
        <w:t> ;</w:t>
      </w:r>
      <w:r w:rsidR="001D59F0">
        <w:rPr>
          <w:szCs w:val="20"/>
        </w:rPr>
        <w:t xml:space="preserve"> le </w:t>
      </w:r>
      <w:r w:rsidR="001D59F0" w:rsidRPr="006E01BB">
        <w:rPr>
          <w:b/>
          <w:szCs w:val="20"/>
        </w:rPr>
        <w:t>dépistage séquentiel intégré</w:t>
      </w:r>
      <w:r w:rsidR="001D59F0">
        <w:rPr>
          <w:szCs w:val="20"/>
        </w:rPr>
        <w:t xml:space="preserve"> associe ces mêmes mesures échographiques du 1° trimestre au dosage des marqueurs sériques au second trimestre de la grossesse</w:t>
      </w:r>
      <w:r w:rsidR="006E01BB">
        <w:rPr>
          <w:szCs w:val="20"/>
        </w:rPr>
        <w:t> ;</w:t>
      </w:r>
      <w:r w:rsidR="001D59F0">
        <w:rPr>
          <w:szCs w:val="20"/>
        </w:rPr>
        <w:t xml:space="preserve"> à défaut le dépistage peut être réalisé par les seuls marqueurs sériques du 2° trimestre </w:t>
      </w:r>
      <w:r w:rsidR="001D59F0" w:rsidRPr="006E01BB">
        <w:rPr>
          <w:i/>
          <w:szCs w:val="20"/>
        </w:rPr>
        <w:t>(Arrêté du 23 juin 2009 fixant les règles de bonnes pratiques en matière de dépistage et de diagnostic prénatals avec utilisation des marqueurs sériques maternels de la trisomie 21</w:t>
      </w:r>
      <w:r w:rsidR="006E01BB">
        <w:rPr>
          <w:i/>
          <w:szCs w:val="20"/>
        </w:rPr>
        <w:t xml:space="preserve"> modifié par les arrêtés du 19 février 2010 et du 27 mai 2013)</w:t>
      </w:r>
    </w:p>
    <w:p w:rsidR="00F21C8A" w:rsidRPr="006E01BB" w:rsidRDefault="00764FB4" w:rsidP="00770E99">
      <w:pPr>
        <w:rPr>
          <w:i/>
          <w:szCs w:val="20"/>
        </w:rPr>
      </w:pPr>
      <w:hyperlink r:id="rId15" w:history="1">
        <w:r w:rsidR="006E01BB" w:rsidRPr="006E01BB">
          <w:rPr>
            <w:rStyle w:val="Lienhypertexte"/>
            <w:i/>
            <w:szCs w:val="20"/>
          </w:rPr>
          <w:t>http://www.legifrance.gouv.fr/affichTexte.do?cidTexte=JORFTEXT000020814373&amp;dateTexte=&amp;categorieLien=id</w:t>
        </w:r>
      </w:hyperlink>
      <w:r w:rsidR="006E01BB" w:rsidRPr="006E01BB">
        <w:rPr>
          <w:i/>
          <w:szCs w:val="20"/>
        </w:rPr>
        <w:t xml:space="preserve"> </w:t>
      </w:r>
      <w:r w:rsidR="00FA23C5">
        <w:rPr>
          <w:szCs w:val="20"/>
        </w:rPr>
        <w:t xml:space="preserve"> </w:t>
      </w:r>
    </w:p>
    <w:p w:rsidR="00522FC7" w:rsidRDefault="00522FC7" w:rsidP="00770E99">
      <w:pPr>
        <w:rPr>
          <w:szCs w:val="20"/>
        </w:rPr>
      </w:pPr>
    </w:p>
    <w:p w:rsidR="001976DF" w:rsidRDefault="004F4EF1" w:rsidP="00770E99">
      <w:pPr>
        <w:rPr>
          <w:szCs w:val="20"/>
        </w:rPr>
      </w:pPr>
      <w:r>
        <w:rPr>
          <w:szCs w:val="20"/>
        </w:rPr>
        <w:t>L’examen échographique du premier trimestre entre 11 et 13 semaines d’aménorrhée (+ 6 jours) doit précéder le dosage biochimique ; les mesures obtenues sont communiquées au biologiste. Seule l’Alsace opère d</w:t>
      </w:r>
      <w:r w:rsidR="00020759">
        <w:rPr>
          <w:szCs w:val="20"/>
        </w:rPr>
        <w:t>ifféremment, le calcul de risque</w:t>
      </w:r>
      <w:r>
        <w:rPr>
          <w:szCs w:val="20"/>
        </w:rPr>
        <w:t xml:space="preserve"> étant effectué par l’échographiste à partir des données de biochimie.</w:t>
      </w:r>
    </w:p>
    <w:p w:rsidR="00522FC7" w:rsidRDefault="00522FC7" w:rsidP="00770E99">
      <w:pPr>
        <w:rPr>
          <w:szCs w:val="20"/>
        </w:rPr>
      </w:pPr>
    </w:p>
    <w:p w:rsidR="00522FC7" w:rsidRDefault="00522FC7" w:rsidP="00770E99">
      <w:pPr>
        <w:rPr>
          <w:szCs w:val="20"/>
        </w:rPr>
      </w:pPr>
    </w:p>
    <w:p w:rsidR="00522FC7" w:rsidRDefault="00522FC7" w:rsidP="00770E99">
      <w:pPr>
        <w:rPr>
          <w:szCs w:val="20"/>
        </w:rPr>
      </w:pPr>
    </w:p>
    <w:p w:rsidR="00511934" w:rsidRPr="00511934" w:rsidRDefault="006E01BB" w:rsidP="00770E99">
      <w:pPr>
        <w:rPr>
          <w:szCs w:val="20"/>
        </w:rPr>
      </w:pPr>
      <w:r>
        <w:rPr>
          <w:szCs w:val="20"/>
        </w:rPr>
        <w:lastRenderedPageBreak/>
        <w:t>L’agrément des biologistes en diagnostic prénatal a été supprimé p</w:t>
      </w:r>
      <w:r w:rsidR="001976DF">
        <w:rPr>
          <w:szCs w:val="20"/>
        </w:rPr>
        <w:t xml:space="preserve">ar la loi du 7 juillet 2011 ; </w:t>
      </w:r>
      <w:r>
        <w:rPr>
          <w:szCs w:val="20"/>
        </w:rPr>
        <w:t xml:space="preserve">leur </w:t>
      </w:r>
      <w:r w:rsidRPr="00511934">
        <w:rPr>
          <w:szCs w:val="20"/>
        </w:rPr>
        <w:t>compétence doit être vérifiée par l’ARS en tenant compte</w:t>
      </w:r>
      <w:r w:rsidR="00E81C2F" w:rsidRPr="00511934">
        <w:rPr>
          <w:szCs w:val="20"/>
        </w:rPr>
        <w:t xml:space="preserve"> de leur formation</w:t>
      </w:r>
      <w:r w:rsidR="001976DF" w:rsidRPr="00511934">
        <w:rPr>
          <w:szCs w:val="20"/>
        </w:rPr>
        <w:t>, de leur expérience</w:t>
      </w:r>
      <w:r w:rsidR="00511934" w:rsidRPr="00511934">
        <w:rPr>
          <w:szCs w:val="20"/>
        </w:rPr>
        <w:t>. (</w:t>
      </w:r>
      <w:proofErr w:type="spellStart"/>
      <w:r w:rsidR="00511934" w:rsidRPr="00511934">
        <w:rPr>
          <w:szCs w:val="20"/>
        </w:rPr>
        <w:t>cf</w:t>
      </w:r>
      <w:proofErr w:type="spellEnd"/>
      <w:r w:rsidR="00511934" w:rsidRPr="00511934">
        <w:rPr>
          <w:szCs w:val="20"/>
        </w:rPr>
        <w:t xml:space="preserve"> instruction DGOS du 14 novembre 2011).</w:t>
      </w:r>
    </w:p>
    <w:p w:rsidR="00E629D8" w:rsidRDefault="00E629D8" w:rsidP="00770E99">
      <w:pPr>
        <w:rPr>
          <w:rFonts w:asciiTheme="minorHAnsi" w:hAnsiTheme="minorHAnsi" w:cstheme="minorHAnsi"/>
          <w:szCs w:val="20"/>
        </w:rPr>
      </w:pPr>
    </w:p>
    <w:p w:rsidR="0094695E" w:rsidRPr="00CC6DEB" w:rsidRDefault="00CC6DEB" w:rsidP="00770E99">
      <w:pPr>
        <w:rPr>
          <w:rFonts w:asciiTheme="minorHAnsi" w:hAnsiTheme="minorHAnsi" w:cstheme="minorHAnsi"/>
          <w:szCs w:val="20"/>
        </w:rPr>
      </w:pPr>
      <w:r w:rsidRPr="00CC6DEB">
        <w:rPr>
          <w:rFonts w:asciiTheme="minorHAnsi" w:hAnsiTheme="minorHAnsi" w:cstheme="minorHAnsi"/>
          <w:szCs w:val="20"/>
        </w:rPr>
        <w:t>Les pièces ci-après doivent être disponibles sur place le jour de l’inspection :</w:t>
      </w:r>
    </w:p>
    <w:p w:rsidR="00E629D8" w:rsidRDefault="00E629D8" w:rsidP="00CC6DEB">
      <w:pPr>
        <w:pStyle w:val="Paragraphedeliste"/>
        <w:numPr>
          <w:ilvl w:val="0"/>
          <w:numId w:val="29"/>
        </w:numPr>
        <w:rPr>
          <w:rFonts w:asciiTheme="minorHAnsi" w:hAnsiTheme="minorHAnsi" w:cstheme="minorHAnsi"/>
        </w:rPr>
      </w:pPr>
      <w:r>
        <w:rPr>
          <w:rFonts w:asciiTheme="minorHAnsi" w:hAnsiTheme="minorHAnsi" w:cstheme="minorHAnsi"/>
        </w:rPr>
        <w:t>Liste des prescripteurs et échographistes correspondants privilégiés</w:t>
      </w:r>
    </w:p>
    <w:p w:rsidR="00A319FE" w:rsidRDefault="00A319FE" w:rsidP="00CC6DEB">
      <w:pPr>
        <w:pStyle w:val="Paragraphedeliste"/>
        <w:numPr>
          <w:ilvl w:val="0"/>
          <w:numId w:val="29"/>
        </w:numPr>
        <w:rPr>
          <w:rFonts w:asciiTheme="minorHAnsi" w:hAnsiTheme="minorHAnsi" w:cstheme="minorHAnsi"/>
        </w:rPr>
      </w:pPr>
      <w:r>
        <w:rPr>
          <w:rFonts w:asciiTheme="minorHAnsi" w:hAnsiTheme="minorHAnsi" w:cstheme="minorHAnsi"/>
        </w:rPr>
        <w:t>Les rapports annuels d’activité 3 dernières années</w:t>
      </w:r>
    </w:p>
    <w:p w:rsidR="00CC6DEB" w:rsidRDefault="00E73BBD" w:rsidP="00CC6DEB">
      <w:pPr>
        <w:pStyle w:val="Paragraphedeliste"/>
        <w:numPr>
          <w:ilvl w:val="0"/>
          <w:numId w:val="29"/>
        </w:numPr>
        <w:rPr>
          <w:rFonts w:asciiTheme="minorHAnsi" w:hAnsiTheme="minorHAnsi" w:cstheme="minorHAnsi"/>
        </w:rPr>
      </w:pPr>
      <w:r>
        <w:rPr>
          <w:rFonts w:asciiTheme="minorHAnsi" w:hAnsiTheme="minorHAnsi" w:cstheme="minorHAnsi"/>
        </w:rPr>
        <w:t>Déc</w:t>
      </w:r>
      <w:r w:rsidR="00CC6DEB">
        <w:rPr>
          <w:rFonts w:asciiTheme="minorHAnsi" w:hAnsiTheme="minorHAnsi" w:cstheme="minorHAnsi"/>
        </w:rPr>
        <w:t>laration CNIL</w:t>
      </w:r>
    </w:p>
    <w:p w:rsidR="00CC6DEB" w:rsidRDefault="00020759" w:rsidP="00CC6DEB">
      <w:pPr>
        <w:pStyle w:val="Paragraphedeliste"/>
        <w:numPr>
          <w:ilvl w:val="0"/>
          <w:numId w:val="29"/>
        </w:numPr>
        <w:rPr>
          <w:rFonts w:asciiTheme="minorHAnsi" w:hAnsiTheme="minorHAnsi" w:cstheme="minorHAnsi"/>
        </w:rPr>
      </w:pPr>
      <w:r>
        <w:rPr>
          <w:rFonts w:asciiTheme="minorHAnsi" w:hAnsiTheme="minorHAnsi" w:cstheme="minorHAnsi"/>
        </w:rPr>
        <w:t>L</w:t>
      </w:r>
      <w:r w:rsidR="00CC6DEB">
        <w:rPr>
          <w:rFonts w:asciiTheme="minorHAnsi" w:hAnsiTheme="minorHAnsi" w:cstheme="minorHAnsi"/>
        </w:rPr>
        <w:t>es procédures et modes opératoires</w:t>
      </w:r>
    </w:p>
    <w:p w:rsidR="009911C3" w:rsidRPr="00E629D8" w:rsidRDefault="009911C3" w:rsidP="00CC6DEB">
      <w:pPr>
        <w:pStyle w:val="Paragraphedeliste"/>
        <w:numPr>
          <w:ilvl w:val="0"/>
          <w:numId w:val="29"/>
        </w:numPr>
        <w:rPr>
          <w:rFonts w:asciiTheme="minorHAnsi" w:hAnsiTheme="minorHAnsi" w:cstheme="minorHAnsi"/>
        </w:rPr>
      </w:pPr>
      <w:r w:rsidRPr="00E629D8">
        <w:rPr>
          <w:rFonts w:asciiTheme="minorHAnsi" w:hAnsiTheme="minorHAnsi" w:cstheme="minorHAnsi"/>
        </w:rPr>
        <w:t xml:space="preserve">Les </w:t>
      </w:r>
      <w:r w:rsidR="00E629D8">
        <w:rPr>
          <w:rFonts w:asciiTheme="minorHAnsi" w:hAnsiTheme="minorHAnsi" w:cstheme="minorHAnsi"/>
        </w:rPr>
        <w:t xml:space="preserve">derniers </w:t>
      </w:r>
      <w:r w:rsidRPr="00E629D8">
        <w:rPr>
          <w:rFonts w:asciiTheme="minorHAnsi" w:hAnsiTheme="minorHAnsi" w:cstheme="minorHAnsi"/>
        </w:rPr>
        <w:t xml:space="preserve">résultats des CNQ et </w:t>
      </w:r>
      <w:r w:rsidR="003A4E4C">
        <w:rPr>
          <w:rFonts w:asciiTheme="minorHAnsi" w:hAnsiTheme="minorHAnsi" w:cstheme="minorHAnsi"/>
        </w:rPr>
        <w:t>Evaluation Externe de la Qualité (</w:t>
      </w:r>
      <w:r w:rsidRPr="00E629D8">
        <w:rPr>
          <w:rFonts w:asciiTheme="minorHAnsi" w:hAnsiTheme="minorHAnsi" w:cstheme="minorHAnsi"/>
        </w:rPr>
        <w:t>EEQ</w:t>
      </w:r>
      <w:r w:rsidR="003A4E4C">
        <w:rPr>
          <w:rFonts w:asciiTheme="minorHAnsi" w:hAnsiTheme="minorHAnsi" w:cstheme="minorHAnsi"/>
        </w:rPr>
        <w:t>)</w:t>
      </w:r>
      <w:r w:rsidRPr="00E629D8">
        <w:rPr>
          <w:rFonts w:asciiTheme="minorHAnsi" w:hAnsiTheme="minorHAnsi" w:cstheme="minorHAnsi"/>
        </w:rPr>
        <w:t xml:space="preserve"> sur les MSM</w:t>
      </w:r>
    </w:p>
    <w:p w:rsidR="00CC6DEB" w:rsidRPr="00C20F85" w:rsidRDefault="00CC6DEB" w:rsidP="00CC6DEB">
      <w:pPr>
        <w:pStyle w:val="Paragraphedeliste"/>
        <w:numPr>
          <w:ilvl w:val="0"/>
          <w:numId w:val="29"/>
        </w:numPr>
        <w:rPr>
          <w:rFonts w:asciiTheme="minorHAnsi" w:hAnsiTheme="minorHAnsi" w:cstheme="minorHAnsi"/>
        </w:rPr>
      </w:pPr>
      <w:r w:rsidRPr="00C20F85">
        <w:rPr>
          <w:rFonts w:asciiTheme="minorHAnsi" w:hAnsiTheme="minorHAnsi" w:cstheme="minorHAnsi"/>
        </w:rPr>
        <w:t>Modalités et documents d’information des patients</w:t>
      </w:r>
      <w:r w:rsidR="00C20F85" w:rsidRPr="00C20F85">
        <w:rPr>
          <w:rFonts w:asciiTheme="minorHAnsi" w:hAnsiTheme="minorHAnsi" w:cstheme="minorHAnsi"/>
        </w:rPr>
        <w:t> </w:t>
      </w:r>
    </w:p>
    <w:p w:rsidR="00F55F9C" w:rsidRPr="00F55F9C" w:rsidRDefault="00C20F85" w:rsidP="00F55F9C">
      <w:pPr>
        <w:pStyle w:val="Paragraphedeliste"/>
        <w:numPr>
          <w:ilvl w:val="0"/>
          <w:numId w:val="29"/>
        </w:numPr>
        <w:rPr>
          <w:rFonts w:asciiTheme="minorHAnsi" w:hAnsiTheme="minorHAnsi" w:cstheme="minorHAnsi"/>
        </w:rPr>
      </w:pPr>
      <w:r w:rsidRPr="00C20F85">
        <w:rPr>
          <w:rFonts w:asciiTheme="minorHAnsi" w:hAnsiTheme="minorHAnsi" w:cstheme="minorHAnsi"/>
        </w:rPr>
        <w:t>D</w:t>
      </w:r>
      <w:r w:rsidR="00B27A58" w:rsidRPr="00C20F85">
        <w:rPr>
          <w:rFonts w:asciiTheme="minorHAnsi" w:hAnsiTheme="minorHAnsi" w:cstheme="minorHAnsi"/>
        </w:rPr>
        <w:t>ossier d’un personnel technicien</w:t>
      </w:r>
      <w:r w:rsidRPr="00F55F9C">
        <w:rPr>
          <w:rFonts w:asciiTheme="minorHAnsi" w:hAnsiTheme="minorHAnsi" w:cstheme="minorHAnsi"/>
        </w:rPr>
        <w:t xml:space="preserve"> </w:t>
      </w:r>
    </w:p>
    <w:p w:rsidR="00F55F9C" w:rsidRPr="00F55F9C" w:rsidRDefault="00F55F9C" w:rsidP="00F55F9C">
      <w:pPr>
        <w:pStyle w:val="Paragraphedeliste"/>
        <w:ind w:left="720"/>
        <w:rPr>
          <w:rFonts w:asciiTheme="minorHAnsi" w:hAnsiTheme="minorHAnsi" w:cstheme="minorHAnsi"/>
        </w:rPr>
      </w:pPr>
    </w:p>
    <w:p w:rsidR="00B42B9C" w:rsidRDefault="00F55F9C" w:rsidP="00653AA4">
      <w:pPr>
        <w:rPr>
          <w:szCs w:val="20"/>
        </w:rPr>
      </w:pPr>
      <w:r>
        <w:rPr>
          <w:szCs w:val="20"/>
        </w:rPr>
        <w:t xml:space="preserve">Le guide est à </w:t>
      </w:r>
      <w:r w:rsidR="00C20F85" w:rsidRPr="00C20F85">
        <w:rPr>
          <w:szCs w:val="20"/>
        </w:rPr>
        <w:t xml:space="preserve">adresser au laboratoire </w:t>
      </w:r>
      <w:r w:rsidR="00C20F85" w:rsidRPr="00F55F9C">
        <w:rPr>
          <w:b/>
          <w:szCs w:val="20"/>
          <w:u w:val="single"/>
        </w:rPr>
        <w:t>au moins deux mois</w:t>
      </w:r>
      <w:r w:rsidR="00C20F85" w:rsidRPr="00F55F9C">
        <w:rPr>
          <w:b/>
          <w:szCs w:val="20"/>
        </w:rPr>
        <w:t xml:space="preserve"> avant la date prévue</w:t>
      </w:r>
      <w:r w:rsidR="00C20F85" w:rsidRPr="00C20F85">
        <w:rPr>
          <w:szCs w:val="20"/>
        </w:rPr>
        <w:t xml:space="preserve"> de l’inspection pour être retournée remplie à l’ARS </w:t>
      </w:r>
      <w:r w:rsidR="00C20F85" w:rsidRPr="00F55F9C">
        <w:rPr>
          <w:b/>
          <w:szCs w:val="20"/>
          <w:u w:val="single"/>
        </w:rPr>
        <w:t>au moins deux semaines</w:t>
      </w:r>
      <w:r w:rsidR="00C20F85" w:rsidRPr="00F55F9C">
        <w:rPr>
          <w:b/>
          <w:szCs w:val="20"/>
        </w:rPr>
        <w:t xml:space="preserve"> avant la visite</w:t>
      </w:r>
      <w:r w:rsidR="00C20F85" w:rsidRPr="00C20F85">
        <w:rPr>
          <w:szCs w:val="20"/>
        </w:rPr>
        <w:t xml:space="preserve"> sur place.</w:t>
      </w:r>
    </w:p>
    <w:p w:rsidR="00123059" w:rsidRDefault="00123059" w:rsidP="00653AA4">
      <w:pPr>
        <w:rPr>
          <w:szCs w:val="20"/>
        </w:rPr>
      </w:pPr>
    </w:p>
    <w:p w:rsidR="00123059" w:rsidRPr="005306CA" w:rsidRDefault="00123059" w:rsidP="00123059">
      <w:pPr>
        <w:rPr>
          <w:rFonts w:cs="Arial"/>
          <w:b/>
          <w:sz w:val="18"/>
          <w:szCs w:val="18"/>
          <w:u w:val="single"/>
        </w:rPr>
      </w:pPr>
      <w:r w:rsidRPr="005306CA">
        <w:rPr>
          <w:rFonts w:cs="Arial"/>
          <w:b/>
          <w:sz w:val="18"/>
          <w:szCs w:val="18"/>
          <w:u w:val="single"/>
        </w:rPr>
        <w:t xml:space="preserve">Estimation du temps consacré par inspection </w:t>
      </w:r>
    </w:p>
    <w:p w:rsidR="00123059" w:rsidRPr="005306CA" w:rsidRDefault="00123059" w:rsidP="00123059">
      <w:pPr>
        <w:rPr>
          <w:rFonts w:cs="Arial"/>
          <w:sz w:val="18"/>
          <w:szCs w:val="18"/>
        </w:rPr>
      </w:pPr>
    </w:p>
    <w:p w:rsidR="00123059" w:rsidRPr="005306CA" w:rsidRDefault="00123059" w:rsidP="00123059">
      <w:pPr>
        <w:rPr>
          <w:rFonts w:cs="Arial"/>
          <w:sz w:val="18"/>
          <w:szCs w:val="18"/>
        </w:rPr>
      </w:pPr>
      <w:r w:rsidRPr="005306CA">
        <w:rPr>
          <w:rFonts w:cs="Arial"/>
          <w:sz w:val="18"/>
          <w:szCs w:val="18"/>
        </w:rPr>
        <w:t xml:space="preserve">Phase de préparation à l’inspection : </w:t>
      </w:r>
      <w:r w:rsidRPr="005306CA">
        <w:rPr>
          <w:rFonts w:cs="Arial"/>
          <w:sz w:val="18"/>
          <w:szCs w:val="18"/>
        </w:rPr>
        <w:tab/>
      </w:r>
      <w:r w:rsidRPr="005306CA">
        <w:rPr>
          <w:rFonts w:cs="Arial"/>
          <w:sz w:val="18"/>
          <w:szCs w:val="18"/>
        </w:rPr>
        <w:tab/>
      </w:r>
      <w:smartTag w:uri="urn:schemas-microsoft-com:office:cs:smarttags" w:element="NumConv6p0">
        <w:smartTagPr>
          <w:attr w:name="val" w:val="1"/>
          <w:attr w:name="sch" w:val="1"/>
        </w:smartTagPr>
        <w:r w:rsidRPr="005306CA">
          <w:rPr>
            <w:rFonts w:cs="Arial"/>
            <w:sz w:val="18"/>
            <w:szCs w:val="18"/>
          </w:rPr>
          <w:t>1</w:t>
        </w:r>
      </w:smartTag>
      <w:r w:rsidRPr="005306CA">
        <w:rPr>
          <w:rFonts w:cs="Arial"/>
          <w:sz w:val="18"/>
          <w:szCs w:val="18"/>
        </w:rPr>
        <w:t xml:space="preserve"> Journée</w:t>
      </w:r>
    </w:p>
    <w:p w:rsidR="00123059" w:rsidRPr="005306CA" w:rsidRDefault="00123059" w:rsidP="00123059">
      <w:pPr>
        <w:rPr>
          <w:rFonts w:cs="Arial"/>
          <w:sz w:val="18"/>
          <w:szCs w:val="18"/>
        </w:rPr>
      </w:pPr>
      <w:r w:rsidRPr="005306CA">
        <w:rPr>
          <w:rFonts w:cs="Arial"/>
          <w:sz w:val="18"/>
          <w:szCs w:val="18"/>
        </w:rPr>
        <w:t xml:space="preserve">L’inspection sur place : </w:t>
      </w:r>
      <w:r w:rsidRPr="005306CA">
        <w:rPr>
          <w:rFonts w:cs="Arial"/>
          <w:sz w:val="18"/>
          <w:szCs w:val="18"/>
        </w:rPr>
        <w:tab/>
      </w:r>
      <w:r w:rsidRPr="005306CA">
        <w:rPr>
          <w:rFonts w:cs="Arial"/>
          <w:sz w:val="18"/>
          <w:szCs w:val="18"/>
        </w:rPr>
        <w:tab/>
      </w:r>
      <w:r w:rsidRPr="005306CA">
        <w:rPr>
          <w:rFonts w:cs="Arial"/>
          <w:sz w:val="18"/>
          <w:szCs w:val="18"/>
        </w:rPr>
        <w:tab/>
      </w:r>
      <w:r w:rsidRPr="005306CA">
        <w:rPr>
          <w:rFonts w:cs="Arial"/>
          <w:sz w:val="18"/>
          <w:szCs w:val="18"/>
        </w:rPr>
        <w:tab/>
        <w:t>1/2 Journée</w:t>
      </w:r>
    </w:p>
    <w:p w:rsidR="00123059" w:rsidRPr="005306CA" w:rsidRDefault="00123059" w:rsidP="00123059">
      <w:pPr>
        <w:rPr>
          <w:rFonts w:cs="Arial"/>
          <w:sz w:val="18"/>
          <w:szCs w:val="18"/>
        </w:rPr>
      </w:pPr>
      <w:r w:rsidRPr="005306CA">
        <w:rPr>
          <w:rFonts w:cs="Arial"/>
          <w:sz w:val="18"/>
          <w:szCs w:val="18"/>
        </w:rPr>
        <w:t>Rapport initial :</w:t>
      </w:r>
      <w:r w:rsidRPr="005306CA">
        <w:rPr>
          <w:rFonts w:cs="Arial"/>
          <w:sz w:val="18"/>
          <w:szCs w:val="18"/>
        </w:rPr>
        <w:tab/>
      </w:r>
      <w:r w:rsidRPr="005306CA">
        <w:rPr>
          <w:rFonts w:cs="Arial"/>
          <w:sz w:val="18"/>
          <w:szCs w:val="18"/>
        </w:rPr>
        <w:tab/>
      </w:r>
      <w:r w:rsidRPr="005306CA">
        <w:rPr>
          <w:rFonts w:cs="Arial"/>
          <w:sz w:val="18"/>
          <w:szCs w:val="18"/>
        </w:rPr>
        <w:tab/>
      </w:r>
      <w:r w:rsidRPr="005306CA">
        <w:rPr>
          <w:rFonts w:cs="Arial"/>
          <w:sz w:val="18"/>
          <w:szCs w:val="18"/>
        </w:rPr>
        <w:tab/>
      </w:r>
      <w:r w:rsidRPr="005306CA">
        <w:rPr>
          <w:rFonts w:cs="Arial"/>
          <w:sz w:val="18"/>
          <w:szCs w:val="18"/>
        </w:rPr>
        <w:tab/>
      </w:r>
      <w:smartTag w:uri="urn:schemas-microsoft-com:office:cs:smarttags" w:element="NumConv6p0">
        <w:smartTagPr>
          <w:attr w:name="val" w:val="1"/>
          <w:attr w:name="sch" w:val="1"/>
        </w:smartTagPr>
        <w:r w:rsidRPr="005306CA">
          <w:rPr>
            <w:rFonts w:cs="Arial"/>
            <w:sz w:val="18"/>
            <w:szCs w:val="18"/>
          </w:rPr>
          <w:t>1</w:t>
        </w:r>
      </w:smartTag>
      <w:r w:rsidRPr="005306CA">
        <w:rPr>
          <w:rFonts w:cs="Arial"/>
          <w:sz w:val="18"/>
          <w:szCs w:val="18"/>
        </w:rPr>
        <w:t xml:space="preserve"> Journée</w:t>
      </w:r>
    </w:p>
    <w:p w:rsidR="00123059" w:rsidRPr="005306CA" w:rsidRDefault="00123059" w:rsidP="00123059">
      <w:pPr>
        <w:rPr>
          <w:rFonts w:cs="Arial"/>
          <w:sz w:val="18"/>
          <w:szCs w:val="18"/>
        </w:rPr>
      </w:pPr>
      <w:r w:rsidRPr="005306CA">
        <w:rPr>
          <w:rFonts w:cs="Arial"/>
          <w:sz w:val="18"/>
          <w:szCs w:val="18"/>
        </w:rPr>
        <w:t xml:space="preserve">Rapport final : </w:t>
      </w:r>
      <w:r w:rsidRPr="005306CA">
        <w:rPr>
          <w:rFonts w:cs="Arial"/>
          <w:sz w:val="18"/>
          <w:szCs w:val="18"/>
        </w:rPr>
        <w:tab/>
      </w:r>
      <w:r w:rsidRPr="005306CA">
        <w:rPr>
          <w:rFonts w:cs="Arial"/>
          <w:sz w:val="18"/>
          <w:szCs w:val="18"/>
        </w:rPr>
        <w:tab/>
      </w:r>
      <w:r w:rsidRPr="005306CA">
        <w:rPr>
          <w:rFonts w:cs="Arial"/>
          <w:sz w:val="18"/>
          <w:szCs w:val="18"/>
        </w:rPr>
        <w:tab/>
      </w:r>
      <w:r w:rsidRPr="005306CA">
        <w:rPr>
          <w:rFonts w:cs="Arial"/>
          <w:sz w:val="18"/>
          <w:szCs w:val="18"/>
        </w:rPr>
        <w:tab/>
      </w:r>
      <w:r w:rsidRPr="005306CA">
        <w:rPr>
          <w:rFonts w:cs="Arial"/>
          <w:sz w:val="18"/>
          <w:szCs w:val="18"/>
        </w:rPr>
        <w:tab/>
      </w:r>
      <w:smartTag w:uri="urn:schemas-microsoft-com:office:cs:smarttags" w:element="NumConv6p0">
        <w:smartTagPr>
          <w:attr w:name="val" w:val="1"/>
          <w:attr w:name="sch" w:val="1"/>
        </w:smartTagPr>
        <w:r w:rsidRPr="005306CA">
          <w:rPr>
            <w:rFonts w:cs="Arial"/>
            <w:sz w:val="18"/>
            <w:szCs w:val="18"/>
          </w:rPr>
          <w:t>1</w:t>
        </w:r>
      </w:smartTag>
      <w:r w:rsidRPr="005306CA">
        <w:rPr>
          <w:rFonts w:cs="Arial"/>
          <w:sz w:val="18"/>
          <w:szCs w:val="18"/>
        </w:rPr>
        <w:t>/</w:t>
      </w:r>
      <w:smartTag w:uri="urn:schemas-microsoft-com:office:cs:smarttags" w:element="NumConv6p0">
        <w:smartTagPr>
          <w:attr w:name="val" w:val="2"/>
          <w:attr w:name="sch" w:val="1"/>
        </w:smartTagPr>
        <w:r w:rsidRPr="005306CA">
          <w:rPr>
            <w:rFonts w:cs="Arial"/>
            <w:sz w:val="18"/>
            <w:szCs w:val="18"/>
          </w:rPr>
          <w:t>2</w:t>
        </w:r>
      </w:smartTag>
      <w:r w:rsidRPr="005306CA">
        <w:rPr>
          <w:rFonts w:cs="Arial"/>
          <w:sz w:val="18"/>
          <w:szCs w:val="18"/>
        </w:rPr>
        <w:t xml:space="preserve"> journée</w:t>
      </w:r>
      <w:r w:rsidRPr="005306CA">
        <w:rPr>
          <w:rFonts w:cs="Arial"/>
          <w:sz w:val="18"/>
          <w:szCs w:val="18"/>
        </w:rPr>
        <w:tab/>
      </w:r>
      <w:r w:rsidRPr="005306CA">
        <w:rPr>
          <w:rFonts w:cs="Arial"/>
          <w:sz w:val="18"/>
          <w:szCs w:val="18"/>
        </w:rPr>
        <w:tab/>
      </w:r>
      <w:r w:rsidRPr="005306CA">
        <w:rPr>
          <w:rFonts w:cs="Arial"/>
          <w:sz w:val="18"/>
          <w:szCs w:val="18"/>
        </w:rPr>
        <w:tab/>
      </w:r>
    </w:p>
    <w:p w:rsidR="00123059" w:rsidRPr="003B4C55" w:rsidRDefault="00123059" w:rsidP="00123059">
      <w:pPr>
        <w:rPr>
          <w:rFonts w:cs="Arial"/>
        </w:rPr>
      </w:pPr>
    </w:p>
    <w:p w:rsidR="006908EF" w:rsidRPr="005306CA" w:rsidRDefault="006908EF" w:rsidP="006908EF">
      <w:pPr>
        <w:rPr>
          <w:rFonts w:cs="Arial"/>
          <w:b/>
          <w:sz w:val="18"/>
          <w:szCs w:val="18"/>
          <w:u w:val="single"/>
        </w:rPr>
      </w:pPr>
      <w:r w:rsidRPr="005306CA">
        <w:rPr>
          <w:rFonts w:cs="Arial"/>
          <w:b/>
          <w:sz w:val="18"/>
          <w:szCs w:val="18"/>
          <w:u w:val="single"/>
        </w:rPr>
        <w:t>L’évaluation du risque pour chaque item (colonne figée  à ne pas modifier)</w:t>
      </w:r>
    </w:p>
    <w:p w:rsidR="006908EF" w:rsidRPr="005306CA" w:rsidRDefault="006908EF" w:rsidP="006908E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6908EF" w:rsidRPr="000F40D9" w:rsidTr="004129CC">
        <w:tc>
          <w:tcPr>
            <w:tcW w:w="9212" w:type="dxa"/>
            <w:tcBorders>
              <w:top w:val="single" w:sz="6" w:space="0" w:color="auto"/>
              <w:left w:val="single" w:sz="6" w:space="0" w:color="auto"/>
              <w:bottom w:val="single" w:sz="6" w:space="0" w:color="auto"/>
              <w:right w:val="single" w:sz="6" w:space="0" w:color="auto"/>
            </w:tcBorders>
          </w:tcPr>
          <w:p w:rsidR="006908EF" w:rsidRPr="000F40D9" w:rsidRDefault="006908EF" w:rsidP="004129CC">
            <w:pPr>
              <w:rPr>
                <w:rFonts w:eastAsia="Arial Unicode MS" w:cs="Arial"/>
                <w:i/>
                <w:iCs/>
                <w:sz w:val="18"/>
                <w:szCs w:val="18"/>
              </w:rPr>
            </w:pPr>
            <w:proofErr w:type="spellStart"/>
            <w:r w:rsidRPr="000F40D9">
              <w:rPr>
                <w:rFonts w:cs="Arial"/>
                <w:b/>
                <w:bCs/>
                <w:sz w:val="18"/>
                <w:szCs w:val="18"/>
              </w:rPr>
              <w:t>Niv</w:t>
            </w:r>
            <w:proofErr w:type="spellEnd"/>
            <w:r w:rsidRPr="000F40D9">
              <w:rPr>
                <w:rFonts w:cs="Arial"/>
                <w:b/>
                <w:bCs/>
                <w:sz w:val="18"/>
                <w:szCs w:val="18"/>
              </w:rPr>
              <w:t xml:space="preserve"> : </w:t>
            </w:r>
            <w:r w:rsidRPr="000F40D9">
              <w:rPr>
                <w:rFonts w:cs="Arial" w:hint="eastAsia"/>
                <w:b/>
                <w:bCs/>
                <w:sz w:val="18"/>
                <w:szCs w:val="18"/>
              </w:rPr>
              <w:t xml:space="preserve">Niveau de </w:t>
            </w:r>
            <w:r w:rsidRPr="000F40D9">
              <w:rPr>
                <w:rFonts w:cs="Arial"/>
                <w:b/>
                <w:bCs/>
                <w:sz w:val="18"/>
                <w:szCs w:val="18"/>
              </w:rPr>
              <w:t>risque</w:t>
            </w:r>
          </w:p>
          <w:p w:rsidR="006908EF" w:rsidRPr="000F40D9" w:rsidRDefault="006908EF" w:rsidP="005306CA">
            <w:pPr>
              <w:rPr>
                <w:rFonts w:cs="Arial"/>
                <w:sz w:val="18"/>
                <w:szCs w:val="18"/>
              </w:rPr>
            </w:pPr>
            <w:smartTag w:uri="urn:schemas-microsoft-com:office:cs:smarttags" w:element="NumConv6p0">
              <w:smartTagPr>
                <w:attr w:name="sch" w:val="1"/>
                <w:attr w:name="val" w:val="1"/>
              </w:smartTagPr>
              <w:r w:rsidRPr="000F40D9">
                <w:rPr>
                  <w:rFonts w:cs="Arial" w:hint="eastAsia"/>
                  <w:b/>
                  <w:bCs/>
                  <w:sz w:val="18"/>
                  <w:szCs w:val="18"/>
                </w:rPr>
                <w:t>1</w:t>
              </w:r>
            </w:smartTag>
            <w:r w:rsidRPr="000F40D9">
              <w:rPr>
                <w:rFonts w:cs="Arial"/>
                <w:b/>
                <w:bCs/>
                <w:sz w:val="18"/>
                <w:szCs w:val="18"/>
              </w:rPr>
              <w:t> </w:t>
            </w:r>
            <w:r w:rsidRPr="000F40D9">
              <w:rPr>
                <w:rFonts w:cs="Arial" w:hint="eastAsia"/>
                <w:sz w:val="18"/>
                <w:szCs w:val="18"/>
              </w:rPr>
              <w:t xml:space="preserve">: </w:t>
            </w:r>
            <w:r w:rsidRPr="000F40D9">
              <w:rPr>
                <w:rFonts w:cs="Arial"/>
                <w:sz w:val="18"/>
                <w:szCs w:val="18"/>
              </w:rPr>
              <w:t xml:space="preserve">Non-conformité réglementaire </w:t>
            </w:r>
            <w:r w:rsidRPr="000F40D9">
              <w:rPr>
                <w:rFonts w:cs="Arial"/>
                <w:b/>
                <w:bCs/>
                <w:sz w:val="18"/>
                <w:szCs w:val="18"/>
              </w:rPr>
              <w:t>et/ou</w:t>
            </w:r>
            <w:r w:rsidRPr="000F40D9">
              <w:rPr>
                <w:rFonts w:cs="Arial"/>
                <w:sz w:val="18"/>
                <w:szCs w:val="18"/>
              </w:rPr>
              <w:t xml:space="preserve"> risque </w:t>
            </w:r>
            <w:r w:rsidRPr="000F40D9">
              <w:rPr>
                <w:rFonts w:cs="Arial" w:hint="eastAsia"/>
                <w:sz w:val="18"/>
                <w:szCs w:val="18"/>
              </w:rPr>
              <w:t xml:space="preserve">sanitaire direct ou indirect </w:t>
            </w:r>
            <w:r w:rsidRPr="000F40D9">
              <w:rPr>
                <w:rFonts w:cs="Arial"/>
                <w:sz w:val="18"/>
                <w:szCs w:val="18"/>
              </w:rPr>
              <w:t xml:space="preserve">pour les produits </w:t>
            </w:r>
            <w:r w:rsidR="002746D6" w:rsidRPr="000F40D9">
              <w:rPr>
                <w:rFonts w:cs="Arial"/>
                <w:sz w:val="18"/>
                <w:szCs w:val="18"/>
              </w:rPr>
              <w:t>(résultats de biologie calcul de risque</w:t>
            </w:r>
            <w:r w:rsidRPr="000F40D9">
              <w:rPr>
                <w:rFonts w:cs="Arial"/>
                <w:sz w:val="18"/>
                <w:szCs w:val="18"/>
              </w:rPr>
              <w:t>…), les personnes et les prestations / pratiques (activité)</w:t>
            </w:r>
          </w:p>
          <w:p w:rsidR="006908EF" w:rsidRPr="000F40D9" w:rsidRDefault="006908EF" w:rsidP="004129CC">
            <w:pPr>
              <w:rPr>
                <w:rFonts w:cs="Arial"/>
                <w:sz w:val="18"/>
                <w:szCs w:val="18"/>
              </w:rPr>
            </w:pPr>
            <w:smartTag w:uri="urn:schemas-microsoft-com:office:cs:smarttags" w:element="NumConv6p0">
              <w:smartTagPr>
                <w:attr w:name="sch" w:val="1"/>
                <w:attr w:name="val" w:val="2"/>
              </w:smartTagPr>
              <w:r w:rsidRPr="000F40D9">
                <w:rPr>
                  <w:rFonts w:cs="Arial" w:hint="eastAsia"/>
                  <w:b/>
                  <w:bCs/>
                  <w:sz w:val="18"/>
                  <w:szCs w:val="18"/>
                </w:rPr>
                <w:t>2</w:t>
              </w:r>
            </w:smartTag>
            <w:r w:rsidRPr="000F40D9">
              <w:rPr>
                <w:rFonts w:cs="Arial"/>
                <w:sz w:val="18"/>
                <w:szCs w:val="18"/>
              </w:rPr>
              <w:t> </w:t>
            </w:r>
            <w:r w:rsidRPr="000F40D9">
              <w:rPr>
                <w:rFonts w:cs="Arial" w:hint="eastAsia"/>
                <w:sz w:val="18"/>
                <w:szCs w:val="18"/>
              </w:rPr>
              <w:t xml:space="preserve">: </w:t>
            </w:r>
            <w:r w:rsidRPr="000F40D9">
              <w:rPr>
                <w:rFonts w:cs="Arial"/>
                <w:sz w:val="18"/>
                <w:szCs w:val="18"/>
              </w:rPr>
              <w:t>Non-conformité réglementaire</w:t>
            </w:r>
            <w:r w:rsidRPr="000F40D9">
              <w:rPr>
                <w:rFonts w:cs="Arial"/>
                <w:b/>
                <w:bCs/>
                <w:sz w:val="18"/>
                <w:szCs w:val="18"/>
              </w:rPr>
              <w:t xml:space="preserve"> sans risque sanitaire</w:t>
            </w:r>
            <w:r w:rsidRPr="000F40D9">
              <w:rPr>
                <w:rFonts w:cs="Arial"/>
                <w:sz w:val="18"/>
                <w:szCs w:val="18"/>
              </w:rPr>
              <w:t xml:space="preserve"> pour les produits </w:t>
            </w:r>
            <w:r w:rsidR="002746D6" w:rsidRPr="000F40D9">
              <w:rPr>
                <w:rFonts w:cs="Arial"/>
                <w:sz w:val="18"/>
                <w:szCs w:val="18"/>
              </w:rPr>
              <w:t xml:space="preserve">(résultats de biologie calcul de risque),  </w:t>
            </w:r>
            <w:r w:rsidRPr="000F40D9">
              <w:rPr>
                <w:rFonts w:cs="Arial"/>
                <w:sz w:val="18"/>
                <w:szCs w:val="18"/>
              </w:rPr>
              <w:t>les personnes et les prestations / pratiques (activité)</w:t>
            </w:r>
          </w:p>
          <w:p w:rsidR="006908EF" w:rsidRPr="000F40D9" w:rsidRDefault="006908EF" w:rsidP="004129CC">
            <w:pPr>
              <w:ind w:left="360" w:hanging="360"/>
              <w:rPr>
                <w:rFonts w:cs="Arial"/>
                <w:b/>
                <w:bCs/>
                <w:sz w:val="18"/>
                <w:szCs w:val="18"/>
              </w:rPr>
            </w:pPr>
            <w:smartTag w:uri="urn:schemas-microsoft-com:office:cs:smarttags" w:element="NumConv6p0">
              <w:smartTagPr>
                <w:attr w:name="sch" w:val="1"/>
                <w:attr w:name="val" w:val="3"/>
              </w:smartTagPr>
              <w:r w:rsidRPr="000F40D9">
                <w:rPr>
                  <w:rFonts w:cs="Arial" w:hint="eastAsia"/>
                  <w:b/>
                  <w:bCs/>
                  <w:sz w:val="18"/>
                  <w:szCs w:val="18"/>
                </w:rPr>
                <w:t>3</w:t>
              </w:r>
            </w:smartTag>
            <w:r w:rsidRPr="000F40D9">
              <w:rPr>
                <w:rFonts w:cs="Arial"/>
                <w:sz w:val="18"/>
                <w:szCs w:val="18"/>
              </w:rPr>
              <w:t> </w:t>
            </w:r>
            <w:r w:rsidRPr="000F40D9">
              <w:rPr>
                <w:rFonts w:cs="Arial" w:hint="eastAsia"/>
                <w:sz w:val="18"/>
                <w:szCs w:val="18"/>
              </w:rPr>
              <w:t xml:space="preserve">: </w:t>
            </w:r>
            <w:r w:rsidRPr="000F40D9">
              <w:rPr>
                <w:rFonts w:cs="Arial"/>
                <w:sz w:val="18"/>
                <w:szCs w:val="18"/>
              </w:rPr>
              <w:t>N</w:t>
            </w:r>
            <w:r w:rsidRPr="000F40D9">
              <w:rPr>
                <w:rFonts w:cs="Arial" w:hint="eastAsia"/>
                <w:sz w:val="18"/>
                <w:szCs w:val="18"/>
              </w:rPr>
              <w:t>iveau d</w:t>
            </w:r>
            <w:r w:rsidRPr="000F40D9">
              <w:rPr>
                <w:rFonts w:cs="Arial"/>
                <w:sz w:val="18"/>
                <w:szCs w:val="18"/>
              </w:rPr>
              <w:t>’</w:t>
            </w:r>
            <w:r w:rsidRPr="000F40D9">
              <w:rPr>
                <w:rFonts w:cs="Arial" w:hint="eastAsia"/>
                <w:sz w:val="18"/>
                <w:szCs w:val="18"/>
              </w:rPr>
              <w:t xml:space="preserve">excellence </w:t>
            </w:r>
            <w:r w:rsidRPr="000F40D9">
              <w:rPr>
                <w:rFonts w:cs="Arial"/>
                <w:sz w:val="18"/>
                <w:szCs w:val="18"/>
              </w:rPr>
              <w:t>(exemple : accréditation ou démarche d’accréditation, démarche qualité, absence de référence réglementaire)</w:t>
            </w:r>
          </w:p>
        </w:tc>
      </w:tr>
    </w:tbl>
    <w:p w:rsidR="005306CA" w:rsidRDefault="005306CA" w:rsidP="00123059">
      <w:pPr>
        <w:rPr>
          <w:rFonts w:cs="Arial"/>
          <w:b/>
          <w:bCs/>
          <w:sz w:val="18"/>
          <w:szCs w:val="18"/>
          <w:u w:val="single"/>
        </w:rPr>
      </w:pPr>
    </w:p>
    <w:p w:rsidR="00123059" w:rsidRPr="005306CA" w:rsidRDefault="00123059" w:rsidP="00123059">
      <w:pPr>
        <w:rPr>
          <w:rFonts w:cs="Arial"/>
          <w:b/>
          <w:bCs/>
          <w:sz w:val="18"/>
          <w:szCs w:val="18"/>
          <w:u w:val="single"/>
        </w:rPr>
      </w:pPr>
      <w:r w:rsidRPr="005306CA">
        <w:rPr>
          <w:rFonts w:cs="Arial"/>
          <w:b/>
          <w:bCs/>
          <w:sz w:val="18"/>
          <w:szCs w:val="18"/>
          <w:u w:val="single"/>
        </w:rPr>
        <w:t>L’évaluation du risque en n</w:t>
      </w:r>
      <w:r w:rsidRPr="005306CA">
        <w:rPr>
          <w:rFonts w:cs="Arial" w:hint="eastAsia"/>
          <w:b/>
          <w:bCs/>
          <w:sz w:val="18"/>
          <w:szCs w:val="18"/>
          <w:u w:val="single"/>
        </w:rPr>
        <w:t>iveau S.A.M.I</w:t>
      </w:r>
      <w:r w:rsidRPr="005306CA">
        <w:rPr>
          <w:rFonts w:cs="Arial"/>
          <w:b/>
          <w:bCs/>
          <w:sz w:val="18"/>
          <w:szCs w:val="18"/>
          <w:u w:val="single"/>
        </w:rPr>
        <w:t xml:space="preserve"> </w:t>
      </w:r>
      <w:r w:rsidR="006908EF" w:rsidRPr="005306CA">
        <w:rPr>
          <w:rFonts w:cs="Arial"/>
          <w:b/>
          <w:bCs/>
          <w:sz w:val="18"/>
          <w:szCs w:val="18"/>
          <w:u w:val="single"/>
        </w:rPr>
        <w:t>en conclusion de thème</w:t>
      </w:r>
    </w:p>
    <w:p w:rsidR="00123059" w:rsidRPr="005306CA" w:rsidRDefault="00123059" w:rsidP="00123059">
      <w:pPr>
        <w:rPr>
          <w:rFonts w:cs="Arial"/>
          <w:sz w:val="18"/>
          <w:szCs w:val="18"/>
        </w:rPr>
      </w:pPr>
    </w:p>
    <w:p w:rsidR="00123059" w:rsidRPr="005306CA" w:rsidRDefault="00123059" w:rsidP="00123059">
      <w:pPr>
        <w:rPr>
          <w:rFonts w:cs="Arial"/>
          <w:b/>
          <w:bCs/>
          <w:sz w:val="18"/>
          <w:szCs w:val="18"/>
        </w:rPr>
      </w:pPr>
      <w:r w:rsidRPr="005306CA">
        <w:rPr>
          <w:rFonts w:cs="Arial"/>
          <w:sz w:val="18"/>
          <w:szCs w:val="18"/>
        </w:rPr>
        <w:t xml:space="preserve">L’évaluation du risque par groupe d’items ne résulte pas de la somme arithmétique des niveaux des différents items mais d’un degré d’appréciation globale de la structure </w:t>
      </w:r>
    </w:p>
    <w:p w:rsidR="00123059" w:rsidRPr="005306CA" w:rsidRDefault="00123059" w:rsidP="00123059">
      <w:pPr>
        <w:rPr>
          <w:rFonts w:cs="Arial"/>
          <w:b/>
          <w:bCs/>
          <w:sz w:val="18"/>
          <w:szCs w:val="18"/>
          <w:u w:val="single"/>
        </w:rPr>
      </w:pPr>
    </w:p>
    <w:p w:rsidR="00123059" w:rsidRPr="005306CA" w:rsidRDefault="00123059" w:rsidP="00123059">
      <w:pPr>
        <w:pBdr>
          <w:top w:val="single" w:sz="4" w:space="1" w:color="auto"/>
          <w:left w:val="single" w:sz="4" w:space="4" w:color="auto"/>
          <w:bottom w:val="single" w:sz="4" w:space="1" w:color="auto"/>
          <w:right w:val="single" w:sz="4" w:space="4" w:color="auto"/>
        </w:pBdr>
        <w:rPr>
          <w:rFonts w:cs="Arial"/>
          <w:sz w:val="18"/>
          <w:szCs w:val="18"/>
        </w:rPr>
      </w:pPr>
      <w:r w:rsidRPr="005306CA">
        <w:rPr>
          <w:rFonts w:cs="Arial" w:hint="eastAsia"/>
          <w:b/>
          <w:bCs/>
          <w:sz w:val="18"/>
          <w:szCs w:val="18"/>
          <w:u w:val="single"/>
        </w:rPr>
        <w:t>S</w:t>
      </w:r>
      <w:r w:rsidRPr="005306CA">
        <w:rPr>
          <w:rFonts w:cs="Arial"/>
          <w:sz w:val="18"/>
          <w:szCs w:val="18"/>
          <w:u w:val="single"/>
        </w:rPr>
        <w:t> </w:t>
      </w:r>
      <w:r w:rsidRPr="005306CA">
        <w:rPr>
          <w:rFonts w:cs="Arial" w:hint="eastAsia"/>
          <w:sz w:val="18"/>
          <w:szCs w:val="18"/>
        </w:rPr>
        <w:t>: satisfaisant</w:t>
      </w:r>
      <w:r w:rsidRPr="005306CA">
        <w:rPr>
          <w:rFonts w:cs="Arial"/>
          <w:sz w:val="18"/>
          <w:szCs w:val="18"/>
        </w:rPr>
        <w:t>, bonne maîtrise des facteurs de la qualité /pas d’écart constaté / formalisme adéquat</w:t>
      </w:r>
    </w:p>
    <w:p w:rsidR="00123059" w:rsidRPr="005306CA" w:rsidRDefault="00123059" w:rsidP="00123059">
      <w:pPr>
        <w:pBdr>
          <w:top w:val="single" w:sz="4" w:space="1" w:color="auto"/>
          <w:left w:val="single" w:sz="4" w:space="4" w:color="auto"/>
          <w:bottom w:val="single" w:sz="4" w:space="1" w:color="auto"/>
          <w:right w:val="single" w:sz="4" w:space="4" w:color="auto"/>
        </w:pBdr>
        <w:rPr>
          <w:rFonts w:cs="Arial"/>
          <w:sz w:val="18"/>
          <w:szCs w:val="18"/>
        </w:rPr>
      </w:pPr>
      <w:r w:rsidRPr="005306CA">
        <w:rPr>
          <w:rFonts w:cs="Arial" w:hint="eastAsia"/>
          <w:b/>
          <w:bCs/>
          <w:sz w:val="18"/>
          <w:szCs w:val="18"/>
          <w:u w:val="single"/>
        </w:rPr>
        <w:t>A</w:t>
      </w:r>
      <w:r w:rsidRPr="005306CA">
        <w:rPr>
          <w:rFonts w:cs="Arial"/>
          <w:b/>
          <w:bCs/>
          <w:sz w:val="18"/>
          <w:szCs w:val="18"/>
          <w:u w:val="single"/>
        </w:rPr>
        <w:t> </w:t>
      </w:r>
      <w:r w:rsidRPr="005306CA">
        <w:rPr>
          <w:rFonts w:cs="Arial" w:hint="eastAsia"/>
          <w:sz w:val="18"/>
          <w:szCs w:val="18"/>
        </w:rPr>
        <w:t>: acceptable</w:t>
      </w:r>
      <w:r w:rsidRPr="005306CA">
        <w:rPr>
          <w:rFonts w:cs="Arial"/>
          <w:sz w:val="18"/>
          <w:szCs w:val="18"/>
        </w:rPr>
        <w:t>, bonne maîtrise des facteurs de qualité / pas d’écart constaté / formalisme inadéquat pouvant entraîner des écarts mineurs</w:t>
      </w:r>
    </w:p>
    <w:p w:rsidR="00123059" w:rsidRPr="005306CA" w:rsidRDefault="00123059" w:rsidP="00123059">
      <w:pPr>
        <w:pBdr>
          <w:top w:val="single" w:sz="4" w:space="1" w:color="auto"/>
          <w:left w:val="single" w:sz="4" w:space="4" w:color="auto"/>
          <w:bottom w:val="single" w:sz="4" w:space="1" w:color="auto"/>
          <w:right w:val="single" w:sz="4" w:space="4" w:color="auto"/>
        </w:pBdr>
        <w:rPr>
          <w:rFonts w:cs="Arial"/>
          <w:sz w:val="18"/>
          <w:szCs w:val="18"/>
        </w:rPr>
      </w:pPr>
      <w:r w:rsidRPr="005306CA">
        <w:rPr>
          <w:rFonts w:cs="Arial" w:hint="eastAsia"/>
          <w:b/>
          <w:bCs/>
          <w:sz w:val="18"/>
          <w:szCs w:val="18"/>
          <w:u w:val="single"/>
        </w:rPr>
        <w:t>M</w:t>
      </w:r>
      <w:r w:rsidRPr="005306CA">
        <w:rPr>
          <w:rFonts w:cs="Arial"/>
          <w:sz w:val="18"/>
          <w:szCs w:val="18"/>
        </w:rPr>
        <w:t> </w:t>
      </w:r>
      <w:r w:rsidRPr="005306CA">
        <w:rPr>
          <w:rFonts w:cs="Arial" w:hint="eastAsia"/>
          <w:sz w:val="18"/>
          <w:szCs w:val="18"/>
        </w:rPr>
        <w:t>: moyen</w:t>
      </w:r>
      <w:r w:rsidRPr="005306CA">
        <w:rPr>
          <w:rFonts w:cs="Arial"/>
          <w:sz w:val="18"/>
          <w:szCs w:val="18"/>
        </w:rPr>
        <w:t xml:space="preserve">, quelques défauts de maîtrise des facteurs de qualité / risques d’écarts  conséquence limitée </w:t>
      </w:r>
    </w:p>
    <w:p w:rsidR="00123059" w:rsidRPr="005306CA" w:rsidRDefault="00123059" w:rsidP="00123059">
      <w:pPr>
        <w:pBdr>
          <w:top w:val="single" w:sz="4" w:space="1" w:color="auto"/>
          <w:left w:val="single" w:sz="4" w:space="4" w:color="auto"/>
          <w:bottom w:val="single" w:sz="4" w:space="1" w:color="auto"/>
          <w:right w:val="single" w:sz="4" w:space="4" w:color="auto"/>
        </w:pBdr>
        <w:rPr>
          <w:rFonts w:cs="Arial"/>
          <w:sz w:val="18"/>
          <w:szCs w:val="18"/>
        </w:rPr>
      </w:pPr>
      <w:r w:rsidRPr="005306CA">
        <w:rPr>
          <w:rFonts w:cs="Arial" w:hint="eastAsia"/>
          <w:b/>
          <w:bCs/>
          <w:sz w:val="18"/>
          <w:szCs w:val="18"/>
          <w:u w:val="single"/>
        </w:rPr>
        <w:t>I</w:t>
      </w:r>
      <w:r w:rsidRPr="005306CA">
        <w:rPr>
          <w:rFonts w:cs="Arial"/>
          <w:sz w:val="18"/>
          <w:szCs w:val="18"/>
        </w:rPr>
        <w:t> </w:t>
      </w:r>
      <w:r w:rsidRPr="005306CA">
        <w:rPr>
          <w:rFonts w:cs="Arial" w:hint="eastAsia"/>
          <w:sz w:val="18"/>
          <w:szCs w:val="18"/>
        </w:rPr>
        <w:t>: insuffisant</w:t>
      </w:r>
      <w:r w:rsidRPr="005306CA">
        <w:rPr>
          <w:rFonts w:cs="Arial"/>
          <w:sz w:val="18"/>
          <w:szCs w:val="18"/>
        </w:rPr>
        <w:t>, hors maîtrise / écarts majeurs entraînant des conséquences graves chez l’utilisateur et/ou le « patient »</w:t>
      </w:r>
    </w:p>
    <w:p w:rsidR="00123059" w:rsidRPr="00E74994" w:rsidRDefault="00123059" w:rsidP="00653AA4">
      <w:pPr>
        <w:rPr>
          <w:szCs w:val="20"/>
        </w:rPr>
      </w:pPr>
    </w:p>
    <w:p w:rsidR="00123059" w:rsidRPr="005378EF" w:rsidRDefault="00123059" w:rsidP="00653AA4">
      <w:pPr>
        <w:rPr>
          <w:b/>
          <w:sz w:val="18"/>
          <w:szCs w:val="18"/>
          <w:u w:val="single"/>
        </w:rPr>
      </w:pPr>
      <w:r w:rsidRPr="005378EF">
        <w:rPr>
          <w:b/>
          <w:sz w:val="18"/>
          <w:szCs w:val="18"/>
          <w:u w:val="single"/>
        </w:rPr>
        <w:t>L</w:t>
      </w:r>
      <w:r w:rsidR="00EF3683" w:rsidRPr="005378EF">
        <w:rPr>
          <w:b/>
          <w:sz w:val="18"/>
          <w:szCs w:val="18"/>
          <w:u w:val="single"/>
        </w:rPr>
        <w:t>e champ de l</w:t>
      </w:r>
      <w:r w:rsidRPr="005378EF">
        <w:rPr>
          <w:b/>
          <w:sz w:val="18"/>
          <w:szCs w:val="18"/>
          <w:u w:val="single"/>
        </w:rPr>
        <w:t>’inspection par rapport à la Norme EN ISO 15189 version 2012 ou 2007</w:t>
      </w:r>
      <w:r w:rsidR="005306CA" w:rsidRPr="005378EF">
        <w:rPr>
          <w:b/>
          <w:sz w:val="18"/>
          <w:szCs w:val="18"/>
          <w:u w:val="single"/>
        </w:rPr>
        <w:t xml:space="preserve"> et les suites à donner</w:t>
      </w:r>
    </w:p>
    <w:p w:rsidR="000F40D9" w:rsidRPr="005378EF" w:rsidRDefault="000F40D9" w:rsidP="00653AA4">
      <w:pPr>
        <w:rPr>
          <w:sz w:val="18"/>
          <w:szCs w:val="18"/>
        </w:rPr>
      </w:pPr>
      <w:r w:rsidRPr="005378EF">
        <w:rPr>
          <w:sz w:val="18"/>
          <w:szCs w:val="18"/>
        </w:rPr>
        <w:t xml:space="preserve">Si LBM n’est pas accrédité sur la famille biochimie générale et biochimie spécialisée, le GBEA est opposable. </w:t>
      </w:r>
    </w:p>
    <w:p w:rsidR="000F40D9" w:rsidRPr="005378EF" w:rsidRDefault="000F40D9" w:rsidP="00653AA4">
      <w:pPr>
        <w:rPr>
          <w:sz w:val="18"/>
          <w:szCs w:val="18"/>
        </w:rPr>
      </w:pPr>
    </w:p>
    <w:p w:rsidR="000238F1" w:rsidRPr="005378EF" w:rsidRDefault="000238F1" w:rsidP="00653AA4">
      <w:pPr>
        <w:rPr>
          <w:sz w:val="18"/>
          <w:szCs w:val="18"/>
        </w:rPr>
      </w:pPr>
      <w:r w:rsidRPr="005378EF">
        <w:rPr>
          <w:sz w:val="18"/>
          <w:szCs w:val="18"/>
        </w:rPr>
        <w:t xml:space="preserve">Lorsque le LBM est accrédité sur la famille biochimie et biochimie spécialisée, la Norme </w:t>
      </w:r>
      <w:r w:rsidR="000F40D9" w:rsidRPr="005378EF">
        <w:rPr>
          <w:sz w:val="18"/>
          <w:szCs w:val="18"/>
        </w:rPr>
        <w:t xml:space="preserve">EN ISO 15189 </w:t>
      </w:r>
      <w:r w:rsidRPr="005378EF">
        <w:rPr>
          <w:sz w:val="18"/>
          <w:szCs w:val="18"/>
        </w:rPr>
        <w:t>COFRAC s’applique (version en vigueur qui a permis son accréditation</w:t>
      </w:r>
      <w:r w:rsidR="00E2122D">
        <w:rPr>
          <w:sz w:val="18"/>
          <w:szCs w:val="18"/>
        </w:rPr>
        <w:t xml:space="preserve"> (2007 ou 2012, sachant que la version 2012 est désormais obligatoire</w:t>
      </w:r>
      <w:r w:rsidRPr="005378EF">
        <w:rPr>
          <w:sz w:val="18"/>
          <w:szCs w:val="18"/>
        </w:rPr>
        <w:t xml:space="preserve">). </w:t>
      </w:r>
    </w:p>
    <w:p w:rsidR="000F40D9" w:rsidRPr="005378EF" w:rsidRDefault="00201F77" w:rsidP="00653AA4">
      <w:pPr>
        <w:rPr>
          <w:sz w:val="18"/>
          <w:szCs w:val="18"/>
        </w:rPr>
      </w:pPr>
      <w:r w:rsidRPr="005378EF">
        <w:rPr>
          <w:sz w:val="18"/>
          <w:szCs w:val="18"/>
        </w:rPr>
        <w:t>L’</w:t>
      </w:r>
      <w:r w:rsidR="000238F1" w:rsidRPr="005378EF">
        <w:rPr>
          <w:sz w:val="18"/>
          <w:szCs w:val="18"/>
        </w:rPr>
        <w:t>inspecteur a pour positionnement la vérification du respect de la Norme ainsi que l’application des dispositions du code de la santé publique</w:t>
      </w:r>
      <w:r w:rsidR="005306CA" w:rsidRPr="005378EF">
        <w:rPr>
          <w:sz w:val="18"/>
          <w:szCs w:val="18"/>
        </w:rPr>
        <w:t> </w:t>
      </w:r>
      <w:r w:rsidR="00EF3683" w:rsidRPr="005378EF">
        <w:rPr>
          <w:sz w:val="18"/>
          <w:szCs w:val="18"/>
        </w:rPr>
        <w:t>(</w:t>
      </w:r>
      <w:r w:rsidR="00E2122D">
        <w:rPr>
          <w:sz w:val="18"/>
          <w:szCs w:val="18"/>
        </w:rPr>
        <w:t>conditions d’autorisation</w:t>
      </w:r>
      <w:r w:rsidR="00EF3683" w:rsidRPr="005378EF">
        <w:rPr>
          <w:sz w:val="18"/>
          <w:szCs w:val="18"/>
        </w:rPr>
        <w:t xml:space="preserve"> </w:t>
      </w:r>
      <w:r w:rsidR="00E2122D">
        <w:rPr>
          <w:sz w:val="18"/>
          <w:szCs w:val="18"/>
        </w:rPr>
        <w:t xml:space="preserve">des </w:t>
      </w:r>
      <w:r w:rsidR="00EF3683" w:rsidRPr="005378EF">
        <w:rPr>
          <w:sz w:val="18"/>
          <w:szCs w:val="18"/>
        </w:rPr>
        <w:t xml:space="preserve">LBM et </w:t>
      </w:r>
      <w:r w:rsidR="00E2122D">
        <w:rPr>
          <w:sz w:val="18"/>
          <w:szCs w:val="18"/>
        </w:rPr>
        <w:t xml:space="preserve">de l’activité de soins </w:t>
      </w:r>
      <w:r w:rsidR="00EF3683" w:rsidRPr="005378EF">
        <w:rPr>
          <w:sz w:val="18"/>
          <w:szCs w:val="18"/>
        </w:rPr>
        <w:t>DPN</w:t>
      </w:r>
      <w:r w:rsidR="005306CA" w:rsidRPr="005378EF">
        <w:rPr>
          <w:sz w:val="18"/>
          <w:szCs w:val="18"/>
        </w:rPr>
        <w:t xml:space="preserve">, conditions de fonctionnement </w:t>
      </w:r>
      <w:r w:rsidR="00E2122D">
        <w:rPr>
          <w:sz w:val="18"/>
          <w:szCs w:val="18"/>
        </w:rPr>
        <w:t>pour le dosage des marqueurs sériques et le calcul du risque</w:t>
      </w:r>
      <w:r w:rsidR="005306CA" w:rsidRPr="005378EF">
        <w:rPr>
          <w:sz w:val="18"/>
          <w:szCs w:val="18"/>
        </w:rPr>
        <w:t xml:space="preserve"> selon</w:t>
      </w:r>
      <w:r w:rsidR="00E2122D">
        <w:rPr>
          <w:sz w:val="18"/>
          <w:szCs w:val="18"/>
        </w:rPr>
        <w:t xml:space="preserve"> les b</w:t>
      </w:r>
      <w:r w:rsidR="005306CA" w:rsidRPr="005378EF">
        <w:rPr>
          <w:sz w:val="18"/>
          <w:szCs w:val="18"/>
        </w:rPr>
        <w:t>onnes pratiques)</w:t>
      </w:r>
      <w:r w:rsidR="000238F1" w:rsidRPr="005378EF">
        <w:rPr>
          <w:sz w:val="18"/>
          <w:szCs w:val="18"/>
        </w:rPr>
        <w:t xml:space="preserve">. </w:t>
      </w:r>
    </w:p>
    <w:p w:rsidR="000F40D9" w:rsidRPr="005378EF" w:rsidRDefault="000F40D9" w:rsidP="00653AA4">
      <w:pPr>
        <w:rPr>
          <w:sz w:val="18"/>
          <w:szCs w:val="18"/>
        </w:rPr>
      </w:pPr>
    </w:p>
    <w:p w:rsidR="000238F1" w:rsidRPr="005378EF" w:rsidRDefault="002746D6" w:rsidP="00E551E7">
      <w:pPr>
        <w:rPr>
          <w:sz w:val="18"/>
          <w:szCs w:val="18"/>
        </w:rPr>
      </w:pPr>
      <w:r w:rsidRPr="005378EF">
        <w:rPr>
          <w:sz w:val="18"/>
          <w:szCs w:val="18"/>
        </w:rPr>
        <w:t>Dans l’hypothèse d’u</w:t>
      </w:r>
      <w:r w:rsidR="000F40D9" w:rsidRPr="005378EF">
        <w:rPr>
          <w:sz w:val="18"/>
          <w:szCs w:val="18"/>
        </w:rPr>
        <w:t>n constat de non-res</w:t>
      </w:r>
      <w:r w:rsidRPr="005378EF">
        <w:rPr>
          <w:sz w:val="18"/>
          <w:szCs w:val="18"/>
        </w:rPr>
        <w:t>p</w:t>
      </w:r>
      <w:r w:rsidR="000F40D9" w:rsidRPr="005378EF">
        <w:rPr>
          <w:sz w:val="18"/>
          <w:szCs w:val="18"/>
        </w:rPr>
        <w:t>e</w:t>
      </w:r>
      <w:r w:rsidRPr="005378EF">
        <w:rPr>
          <w:sz w:val="18"/>
          <w:szCs w:val="18"/>
        </w:rPr>
        <w:t>ct de</w:t>
      </w:r>
      <w:r w:rsidR="000F40D9" w:rsidRPr="005378EF">
        <w:rPr>
          <w:sz w:val="18"/>
          <w:szCs w:val="18"/>
        </w:rPr>
        <w:t xml:space="preserve"> points de la norme alors que le</w:t>
      </w:r>
      <w:r w:rsidRPr="005378EF">
        <w:rPr>
          <w:sz w:val="18"/>
          <w:szCs w:val="18"/>
        </w:rPr>
        <w:t xml:space="preserve"> LBM est accrédité sur la famille, il revient à l’ARS de juger de l’opportunité d’en informer le COFRAC</w:t>
      </w:r>
      <w:r w:rsidR="000F40D9" w:rsidRPr="005378EF">
        <w:rPr>
          <w:sz w:val="18"/>
          <w:szCs w:val="18"/>
        </w:rPr>
        <w:t xml:space="preserve">. </w:t>
      </w:r>
    </w:p>
    <w:p w:rsidR="005306CA" w:rsidRPr="005378EF" w:rsidRDefault="005306CA" w:rsidP="00653AA4">
      <w:pPr>
        <w:rPr>
          <w:sz w:val="18"/>
          <w:szCs w:val="18"/>
        </w:rPr>
      </w:pPr>
    </w:p>
    <w:p w:rsidR="00123059" w:rsidRPr="005378EF" w:rsidRDefault="00EF3683" w:rsidP="00EF3683">
      <w:pPr>
        <w:rPr>
          <w:sz w:val="18"/>
          <w:szCs w:val="18"/>
        </w:rPr>
      </w:pPr>
      <w:r w:rsidRPr="005378EF">
        <w:rPr>
          <w:sz w:val="18"/>
          <w:szCs w:val="18"/>
        </w:rPr>
        <w:t xml:space="preserve">En cas d’écarts susceptibles d’entrainer un danger grave, une perte de chance, ou un non-respect des conditions d’autorisation ou de fonctionnement des MSM-DPN et de la biologie, les suites administratives adaptées peuvent être données. </w:t>
      </w:r>
      <w:r w:rsidR="00F55F9C" w:rsidRPr="005378EF">
        <w:rPr>
          <w:sz w:val="18"/>
          <w:szCs w:val="18"/>
        </w:rPr>
        <w:br w:type="page"/>
      </w:r>
    </w:p>
    <w:p w:rsidR="0058131F" w:rsidRPr="00566A98" w:rsidRDefault="0058131F" w:rsidP="0058131F">
      <w:pPr>
        <w:pStyle w:val="Titre"/>
        <w:pBdr>
          <w:left w:val="single" w:sz="4" w:space="4" w:color="auto"/>
        </w:pBdr>
        <w:shd w:val="clear" w:color="auto" w:fill="D9D9D9"/>
        <w:rPr>
          <w:szCs w:val="20"/>
        </w:rPr>
      </w:pPr>
      <w:r>
        <w:rPr>
          <w:szCs w:val="20"/>
        </w:rPr>
        <w:lastRenderedPageBreak/>
        <w:t>II</w:t>
      </w:r>
      <w:r w:rsidRPr="00566A98">
        <w:rPr>
          <w:szCs w:val="20"/>
        </w:rPr>
        <w:t xml:space="preserve">. </w:t>
      </w:r>
      <w:r>
        <w:rPr>
          <w:szCs w:val="20"/>
        </w:rPr>
        <w:t>Référentiel Juridique</w:t>
      </w:r>
    </w:p>
    <w:p w:rsidR="0058131F" w:rsidRDefault="0058131F" w:rsidP="0058131F">
      <w:pPr>
        <w:ind w:left="567" w:firstLine="283"/>
        <w:rPr>
          <w:rFonts w:cs="Arial"/>
          <w:b/>
          <w:bCs/>
          <w:smallCaps/>
          <w:szCs w:val="20"/>
        </w:rPr>
      </w:pPr>
    </w:p>
    <w:p w:rsidR="0058131F" w:rsidRPr="00566A98" w:rsidRDefault="0058131F" w:rsidP="0058131F">
      <w:pPr>
        <w:numPr>
          <w:ilvl w:val="0"/>
          <w:numId w:val="1"/>
        </w:numPr>
        <w:rPr>
          <w:rFonts w:cs="Arial"/>
          <w:b/>
          <w:bCs/>
          <w:smallCaps/>
          <w:szCs w:val="20"/>
          <w:u w:val="single"/>
        </w:rPr>
      </w:pPr>
      <w:r w:rsidRPr="00566A98">
        <w:rPr>
          <w:rFonts w:cs="Arial"/>
          <w:b/>
          <w:bCs/>
          <w:smallCaps/>
          <w:szCs w:val="20"/>
          <w:u w:val="single"/>
        </w:rPr>
        <w:t xml:space="preserve">réglementation générale </w:t>
      </w:r>
      <w:r w:rsidRPr="00566A98">
        <w:rPr>
          <w:rFonts w:cs="Arial"/>
          <w:szCs w:val="20"/>
        </w:rPr>
        <w:t>(rappel</w:t>
      </w:r>
      <w:r w:rsidRPr="00566A98">
        <w:rPr>
          <w:rFonts w:cs="Arial"/>
          <w:smallCaps/>
          <w:szCs w:val="20"/>
        </w:rPr>
        <w:t>)</w:t>
      </w:r>
    </w:p>
    <w:p w:rsidR="0058131F" w:rsidRPr="004224B0" w:rsidRDefault="0058131F" w:rsidP="0058131F">
      <w:pPr>
        <w:rPr>
          <w:b/>
        </w:rPr>
      </w:pPr>
      <w:r w:rsidRPr="004224B0">
        <w:rPr>
          <w:b/>
        </w:rPr>
        <w:t>Laboratoires d’analyses de biologie médicale :</w:t>
      </w:r>
    </w:p>
    <w:p w:rsidR="0058131F" w:rsidRPr="00566A98" w:rsidRDefault="0058131F" w:rsidP="0058131F">
      <w:r w:rsidRPr="00566A98">
        <w:t>Articles L.6211-</w:t>
      </w:r>
      <w:smartTag w:uri="urn:schemas-microsoft-com:office:smarttags" w:element="metricconverter">
        <w:smartTagPr>
          <w:attr w:name="ProductID" w:val="8, L"/>
        </w:smartTagPr>
        <w:r w:rsidRPr="00566A98">
          <w:t>8, L</w:t>
        </w:r>
      </w:smartTag>
      <w:r>
        <w:t>.6213-1</w:t>
      </w:r>
      <w:r w:rsidRPr="00566A98">
        <w:t>du CSP</w:t>
      </w:r>
    </w:p>
    <w:p w:rsidR="0058131F" w:rsidRPr="00566A98" w:rsidRDefault="0058131F" w:rsidP="0058131F">
      <w:r w:rsidRPr="00566A98">
        <w:t>Guide de bonne exécution des analyses de biologie médicale (arrêté du 26 novembre 1999 modifié par arrêté du 26 avril 2002)</w:t>
      </w:r>
    </w:p>
    <w:p w:rsidR="0058131F" w:rsidRPr="00152C15" w:rsidRDefault="0058131F" w:rsidP="0058131F">
      <w:pPr>
        <w:rPr>
          <w:b/>
          <w:bCs/>
        </w:rPr>
      </w:pPr>
    </w:p>
    <w:p w:rsidR="0058131F" w:rsidRPr="00152C15" w:rsidRDefault="0058131F" w:rsidP="0058131F">
      <w:pPr>
        <w:rPr>
          <w:b/>
          <w:bCs/>
        </w:rPr>
      </w:pPr>
      <w:r w:rsidRPr="00152C15">
        <w:rPr>
          <w:b/>
          <w:bCs/>
        </w:rPr>
        <w:t>Accréditation COFRAC</w:t>
      </w:r>
    </w:p>
    <w:p w:rsidR="0058131F" w:rsidRPr="00152C15" w:rsidRDefault="0058131F" w:rsidP="0058131F">
      <w:pPr>
        <w:rPr>
          <w:bCs/>
        </w:rPr>
      </w:pPr>
      <w:r w:rsidRPr="00152C15">
        <w:rPr>
          <w:bCs/>
        </w:rPr>
        <w:t>Norme EN 15 189 version 2007 ou version 2012</w:t>
      </w:r>
    </w:p>
    <w:p w:rsidR="0058131F" w:rsidRPr="00152C15" w:rsidRDefault="0058131F" w:rsidP="0058131F">
      <w:pPr>
        <w:rPr>
          <w:bCs/>
        </w:rPr>
      </w:pPr>
      <w:r w:rsidRPr="00152C15">
        <w:rPr>
          <w:bCs/>
        </w:rPr>
        <w:t xml:space="preserve">SH REF 02 – </w:t>
      </w:r>
      <w:r w:rsidR="00380C23" w:rsidRPr="00152C15">
        <w:rPr>
          <w:bCs/>
        </w:rPr>
        <w:t>révision</w:t>
      </w:r>
      <w:r w:rsidRPr="00152C15">
        <w:rPr>
          <w:bCs/>
        </w:rPr>
        <w:t xml:space="preserve"> (</w:t>
      </w:r>
      <w:proofErr w:type="spellStart"/>
      <w:r w:rsidRPr="00152C15">
        <w:rPr>
          <w:bCs/>
        </w:rPr>
        <w:t>rev</w:t>
      </w:r>
      <w:proofErr w:type="spellEnd"/>
      <w:r w:rsidRPr="00152C15">
        <w:rPr>
          <w:bCs/>
        </w:rPr>
        <w:t>) 0</w:t>
      </w:r>
      <w:r w:rsidR="003E2555">
        <w:rPr>
          <w:bCs/>
        </w:rPr>
        <w:t>4 (version Norme 2012) (référent</w:t>
      </w:r>
      <w:r w:rsidRPr="00152C15">
        <w:rPr>
          <w:bCs/>
        </w:rPr>
        <w:t>iel qui précise la norme)</w:t>
      </w:r>
    </w:p>
    <w:p w:rsidR="0058131F" w:rsidRPr="00152C15" w:rsidRDefault="0058131F" w:rsidP="0058131F">
      <w:pPr>
        <w:rPr>
          <w:bCs/>
        </w:rPr>
      </w:pPr>
      <w:r w:rsidRPr="00152C15">
        <w:rPr>
          <w:bCs/>
        </w:rPr>
        <w:t xml:space="preserve">Page 1 du SH REF 50 – </w:t>
      </w:r>
      <w:proofErr w:type="spellStart"/>
      <w:r w:rsidRPr="00152C15">
        <w:rPr>
          <w:bCs/>
        </w:rPr>
        <w:t>rev</w:t>
      </w:r>
      <w:proofErr w:type="spellEnd"/>
      <w:r w:rsidRPr="00152C15">
        <w:rPr>
          <w:bCs/>
        </w:rPr>
        <w:t xml:space="preserve"> 1 (l’intitulé de toutes les familles en biologie médicale)</w:t>
      </w:r>
    </w:p>
    <w:p w:rsidR="0058131F" w:rsidRPr="00152C15" w:rsidRDefault="0058131F" w:rsidP="0058131F">
      <w:pPr>
        <w:rPr>
          <w:bCs/>
        </w:rPr>
      </w:pPr>
      <w:r w:rsidRPr="00152C15">
        <w:rPr>
          <w:bCs/>
        </w:rPr>
        <w:t xml:space="preserve">Pages 32- 46 du SH GTA 04- </w:t>
      </w:r>
      <w:proofErr w:type="spellStart"/>
      <w:r w:rsidRPr="00152C15">
        <w:rPr>
          <w:bCs/>
        </w:rPr>
        <w:t>rev</w:t>
      </w:r>
      <w:proofErr w:type="spellEnd"/>
      <w:r w:rsidRPr="00152C15">
        <w:rPr>
          <w:bCs/>
        </w:rPr>
        <w:t xml:space="preserve"> 00- avril 2011 (exemples de fiches de matrice des risques en quantitatif)</w:t>
      </w:r>
    </w:p>
    <w:p w:rsidR="0058131F" w:rsidRPr="00152C15" w:rsidRDefault="0058131F" w:rsidP="0058131F">
      <w:r w:rsidRPr="00152C15">
        <w:t xml:space="preserve">SH REF 04 – </w:t>
      </w:r>
      <w:proofErr w:type="spellStart"/>
      <w:r w:rsidRPr="00152C15">
        <w:t>rev</w:t>
      </w:r>
      <w:proofErr w:type="spellEnd"/>
      <w:r w:rsidRPr="00152C15">
        <w:t xml:space="preserve"> 02 (recueil de critères complémentaires à la Norme – note n°1 validation et communication des résultats ; note n°2 conditions d’exercice des biologistes médicaux)</w:t>
      </w:r>
    </w:p>
    <w:p w:rsidR="0058131F" w:rsidRPr="00152C15" w:rsidRDefault="0058131F" w:rsidP="0058131F">
      <w:r w:rsidRPr="00152C15">
        <w:t xml:space="preserve">SH GTA 02 – </w:t>
      </w:r>
      <w:proofErr w:type="spellStart"/>
      <w:r w:rsidRPr="00152C15">
        <w:t>rev</w:t>
      </w:r>
      <w:proofErr w:type="spellEnd"/>
      <w:r w:rsidRPr="00152C15">
        <w:t xml:space="preserve"> 00 </w:t>
      </w:r>
      <w:r w:rsidR="003E2555">
        <w:t>–</w:t>
      </w:r>
      <w:r w:rsidRPr="00152C15">
        <w:t xml:space="preserve"> </w:t>
      </w:r>
      <w:r w:rsidR="003E2555">
        <w:t>guide technique d’accréditation pour l’évaluation des systèmes informatique en biologie médicale.</w:t>
      </w:r>
    </w:p>
    <w:p w:rsidR="0058131F" w:rsidRDefault="0058131F" w:rsidP="0058131F"/>
    <w:p w:rsidR="0058131F" w:rsidRPr="004224B0" w:rsidRDefault="0058131F" w:rsidP="0058131F">
      <w:pPr>
        <w:rPr>
          <w:b/>
        </w:rPr>
      </w:pPr>
      <w:r w:rsidRPr="004224B0">
        <w:rPr>
          <w:b/>
        </w:rPr>
        <w:t>Réactifs et équipements de laboratoire : Produits thérapeutiques annexes :</w:t>
      </w:r>
    </w:p>
    <w:p w:rsidR="0058131F" w:rsidRPr="004224B0" w:rsidRDefault="0058131F" w:rsidP="0058131F">
      <w:pPr>
        <w:rPr>
          <w:bCs/>
        </w:rPr>
      </w:pPr>
      <w:r w:rsidRPr="004224B0">
        <w:rPr>
          <w:bCs/>
        </w:rPr>
        <w:t>Articles R.5133-1 à  R.5133-5, R5433-1 et D.6213-4 du CSP</w:t>
      </w:r>
    </w:p>
    <w:p w:rsidR="0058131F" w:rsidRDefault="0058131F" w:rsidP="0058131F"/>
    <w:p w:rsidR="0058131F" w:rsidRPr="004224B0" w:rsidRDefault="0058131F" w:rsidP="0058131F">
      <w:pPr>
        <w:rPr>
          <w:b/>
        </w:rPr>
      </w:pPr>
      <w:r w:rsidRPr="004224B0">
        <w:rPr>
          <w:b/>
        </w:rPr>
        <w:t>Elimination des déchets à risques infectieux et assimilés :</w:t>
      </w:r>
    </w:p>
    <w:p w:rsidR="0058131F" w:rsidRPr="004224B0" w:rsidRDefault="0058131F" w:rsidP="0058131F">
      <w:pPr>
        <w:rPr>
          <w:bCs/>
        </w:rPr>
      </w:pPr>
      <w:r w:rsidRPr="004224B0">
        <w:rPr>
          <w:bCs/>
        </w:rPr>
        <w:t>Articles R.1335-1 à R.1335-8, R.1335-13 et 14 du CSP</w:t>
      </w:r>
    </w:p>
    <w:p w:rsidR="0058131F" w:rsidRPr="00566A98" w:rsidRDefault="0058131F" w:rsidP="0058131F">
      <w:pPr>
        <w:rPr>
          <w:b/>
          <w:bCs/>
        </w:rPr>
      </w:pPr>
    </w:p>
    <w:p w:rsidR="0058131F" w:rsidRPr="004224B0" w:rsidRDefault="0058131F" w:rsidP="0058131F">
      <w:pPr>
        <w:rPr>
          <w:b/>
        </w:rPr>
      </w:pPr>
      <w:r w:rsidRPr="004224B0">
        <w:rPr>
          <w:b/>
        </w:rPr>
        <w:t>Sécurité informatique, Sécurité du personnel au travail</w:t>
      </w:r>
    </w:p>
    <w:p w:rsidR="0058131F" w:rsidRPr="00566A98" w:rsidRDefault="0058131F" w:rsidP="0058131F">
      <w:r w:rsidRPr="00566A98">
        <w:t>Articles L.</w:t>
      </w:r>
      <w:r w:rsidR="003D1E4A">
        <w:t>4111-1</w:t>
      </w:r>
      <w:r w:rsidRPr="00566A98">
        <w:t xml:space="preserve"> </w:t>
      </w:r>
      <w:r w:rsidR="003D1E4A">
        <w:t xml:space="preserve">à 6 </w:t>
      </w:r>
      <w:r w:rsidRPr="00566A98">
        <w:t>du code du travail</w:t>
      </w:r>
    </w:p>
    <w:p w:rsidR="0058131F" w:rsidRPr="00566A98" w:rsidRDefault="0058131F" w:rsidP="0058131F"/>
    <w:p w:rsidR="0058131F" w:rsidRPr="00F772E3" w:rsidRDefault="0058131F" w:rsidP="0058131F">
      <w:pPr>
        <w:numPr>
          <w:ilvl w:val="0"/>
          <w:numId w:val="1"/>
        </w:numPr>
        <w:rPr>
          <w:rFonts w:cs="Arial"/>
          <w:b/>
          <w:bCs/>
          <w:smallCaps/>
          <w:szCs w:val="20"/>
          <w:u w:val="single"/>
        </w:rPr>
      </w:pPr>
      <w:r w:rsidRPr="00F772E3">
        <w:rPr>
          <w:rFonts w:cs="Arial"/>
          <w:b/>
          <w:bCs/>
          <w:smallCaps/>
          <w:szCs w:val="20"/>
          <w:u w:val="single"/>
        </w:rPr>
        <w:t>réglementation spécifique</w:t>
      </w:r>
    </w:p>
    <w:p w:rsidR="0058131F" w:rsidRPr="00566A98" w:rsidRDefault="0058131F" w:rsidP="0058131F"/>
    <w:p w:rsidR="0058131F" w:rsidRDefault="0058131F" w:rsidP="0058131F">
      <w:pPr>
        <w:rPr>
          <w:b/>
          <w:bCs/>
        </w:rPr>
      </w:pPr>
      <w:r>
        <w:rPr>
          <w:b/>
          <w:bCs/>
        </w:rPr>
        <w:t xml:space="preserve">Code de la santé publique : </w:t>
      </w:r>
    </w:p>
    <w:p w:rsidR="0058131F" w:rsidRPr="004224B0" w:rsidRDefault="0058131F" w:rsidP="0058131F">
      <w:r w:rsidRPr="004224B0">
        <w:rPr>
          <w:bCs/>
        </w:rPr>
        <w:t>Articles L.2131-1, L.2131-5 et L2213-3</w:t>
      </w:r>
      <w:r w:rsidRPr="004224B0">
        <w:t xml:space="preserve"> </w:t>
      </w:r>
    </w:p>
    <w:p w:rsidR="0058131F" w:rsidRDefault="0058131F" w:rsidP="0058131F">
      <w:r w:rsidRPr="00566A98">
        <w:t>Articles R.2131-1 à R.2131-9 du CSP</w:t>
      </w:r>
    </w:p>
    <w:p w:rsidR="0058131F" w:rsidRDefault="0058131F" w:rsidP="0058131F">
      <w:pPr>
        <w:rPr>
          <w:b/>
          <w:bCs/>
        </w:rPr>
      </w:pPr>
    </w:p>
    <w:p w:rsidR="0058131F" w:rsidRDefault="0058131F" w:rsidP="0058131F">
      <w:pPr>
        <w:rPr>
          <w:bCs/>
        </w:rPr>
      </w:pPr>
      <w:r w:rsidRPr="002B0E52">
        <w:rPr>
          <w:b/>
          <w:bCs/>
        </w:rPr>
        <w:t>Décret n° 2006-1661 du 22 décembre 2006</w:t>
      </w:r>
      <w:r w:rsidRPr="00566A98">
        <w:rPr>
          <w:bCs/>
        </w:rPr>
        <w:t xml:space="preserve"> relatif au diagnostic prénatal et au diagnostic biologique</w:t>
      </w:r>
      <w:r w:rsidRPr="00566A98">
        <w:t xml:space="preserve"> </w:t>
      </w:r>
      <w:r w:rsidRPr="00566A98">
        <w:rPr>
          <w:bCs/>
        </w:rPr>
        <w:t>effectué à partir de cellules prélevées sur l’embryon in vitro</w:t>
      </w:r>
    </w:p>
    <w:p w:rsidR="0058131F" w:rsidRDefault="0058131F" w:rsidP="0058131F">
      <w:pPr>
        <w:rPr>
          <w:b/>
          <w:bCs/>
        </w:rPr>
      </w:pPr>
      <w:r>
        <w:rPr>
          <w:b/>
          <w:bCs/>
        </w:rPr>
        <w:t xml:space="preserve">Décret n°2014-32 du 14 janvier 2014 </w:t>
      </w:r>
      <w:r w:rsidRPr="00441476">
        <w:rPr>
          <w:bCs/>
        </w:rPr>
        <w:t>relatif aux diagnostics anténataux</w:t>
      </w:r>
    </w:p>
    <w:p w:rsidR="004F75EB" w:rsidRPr="00441476" w:rsidRDefault="004F75EB" w:rsidP="00441476">
      <w:pPr>
        <w:rPr>
          <w:b/>
          <w:bCs/>
        </w:rPr>
      </w:pPr>
    </w:p>
    <w:p w:rsidR="0058131F" w:rsidRPr="002B0E52" w:rsidRDefault="0058131F" w:rsidP="0058131F">
      <w:pPr>
        <w:rPr>
          <w:b/>
        </w:rPr>
      </w:pPr>
      <w:r w:rsidRPr="002B0E52">
        <w:rPr>
          <w:b/>
        </w:rPr>
        <w:t>Arrêtés</w:t>
      </w:r>
    </w:p>
    <w:p w:rsidR="0058131F" w:rsidRDefault="0058131F" w:rsidP="0058131F">
      <w:r w:rsidRPr="00D440AD">
        <w:rPr>
          <w:u w:val="single"/>
        </w:rPr>
        <w:t>Arrêté du 26 février 2007</w:t>
      </w:r>
      <w:r w:rsidRPr="00566A98">
        <w:t xml:space="preserve"> fixant la composition du dossier prévu à l'article R. 2131-7 du code de la santé publique à produire à l'appui d'une demande d'autorisation ou de renouvellement  d'autorisation</w:t>
      </w:r>
      <w:r w:rsidR="006E2772">
        <w:t xml:space="preserve"> (sur injonction) </w:t>
      </w:r>
      <w:r w:rsidRPr="00566A98">
        <w:t xml:space="preserve"> pour pratiquer des analyses de cytogénétique et de biologie pratiquées en vue d'établir un diagnostic prénatal in utéro</w:t>
      </w:r>
      <w:r w:rsidR="00152C15">
        <w:t>.</w:t>
      </w:r>
    </w:p>
    <w:p w:rsidR="006E2772" w:rsidRDefault="006E2772" w:rsidP="0058131F">
      <w:r w:rsidRPr="006E2772">
        <w:rPr>
          <w:u w:val="single"/>
        </w:rPr>
        <w:t xml:space="preserve">Arrêté du 20 </w:t>
      </w:r>
      <w:r>
        <w:rPr>
          <w:u w:val="single"/>
        </w:rPr>
        <w:t xml:space="preserve">juin </w:t>
      </w:r>
      <w:r w:rsidRPr="006E2772">
        <w:rPr>
          <w:u w:val="single"/>
        </w:rPr>
        <w:t>2007</w:t>
      </w:r>
      <w:r>
        <w:t xml:space="preserve"> relatif au contenu du document d’évaluation du diagnostic prénatal</w:t>
      </w:r>
    </w:p>
    <w:p w:rsidR="0058131F" w:rsidRDefault="0058131F" w:rsidP="0058131F">
      <w:r w:rsidRPr="00D440AD">
        <w:rPr>
          <w:u w:val="single"/>
        </w:rPr>
        <w:t>Arrêté du 23 juin 2009</w:t>
      </w:r>
      <w:r>
        <w:t xml:space="preserve"> fixant les </w:t>
      </w:r>
      <w:r w:rsidRPr="00A27D1D">
        <w:rPr>
          <w:b/>
        </w:rPr>
        <w:t>règles de bonnes pratiques</w:t>
      </w:r>
      <w:r>
        <w:t xml:space="preserve"> en matière de dépistage et de diagnostic prénatals avec utilisation des marqueurs sériques maternels de la trisomie 21</w:t>
      </w:r>
    </w:p>
    <w:p w:rsidR="0058131F" w:rsidRPr="00CD4E83" w:rsidRDefault="0058131F" w:rsidP="0058131F">
      <w:pPr>
        <w:rPr>
          <w:u w:val="single"/>
        </w:rPr>
      </w:pPr>
      <w:r w:rsidRPr="00CD4E83">
        <w:rPr>
          <w:u w:val="single"/>
        </w:rPr>
        <w:t>Arrêté du 19 février 2010 modifiant l’arrêté du 23 juin 2009</w:t>
      </w:r>
      <w:r>
        <w:rPr>
          <w:u w:val="single"/>
        </w:rPr>
        <w:t xml:space="preserve"> </w:t>
      </w:r>
      <w:r>
        <w:t>fixant les règles de bonnes pratiques en matière de dépistage et de diagnostic prénatals avec utilisation des marqueurs sériques maternels de la trisomie 21</w:t>
      </w:r>
    </w:p>
    <w:p w:rsidR="0058131F" w:rsidRDefault="0058131F" w:rsidP="0058131F">
      <w:r w:rsidRPr="00D440AD">
        <w:rPr>
          <w:u w:val="single"/>
        </w:rPr>
        <w:t>Arrêté du 27 mai 2013</w:t>
      </w:r>
      <w:r>
        <w:t xml:space="preserve"> modifiant l’arrêté du 23 juin 2009 fixant les règles de bonnes pratiques en matière de dépistage et de diagnostic prénatals avec utilisation des marqueurs sériques maternels de la trisomie 21</w:t>
      </w:r>
    </w:p>
    <w:p w:rsidR="0058131F" w:rsidRDefault="0058131F" w:rsidP="0058131F">
      <w:pPr>
        <w:rPr>
          <w:rFonts w:cs="Arial"/>
          <w:szCs w:val="20"/>
        </w:rPr>
      </w:pPr>
      <w:r w:rsidRPr="00E32689">
        <w:rPr>
          <w:rFonts w:cs="Arial"/>
          <w:szCs w:val="20"/>
          <w:u w:val="single"/>
        </w:rPr>
        <w:t xml:space="preserve">Arrêté </w:t>
      </w:r>
      <w:r w:rsidRPr="00E32689">
        <w:rPr>
          <w:u w:val="single"/>
        </w:rPr>
        <w:t xml:space="preserve">du 23 juin 2009 </w:t>
      </w:r>
      <w:r w:rsidRPr="00E32689">
        <w:rPr>
          <w:rFonts w:cs="Arial"/>
          <w:szCs w:val="20"/>
          <w:u w:val="single"/>
        </w:rPr>
        <w:t>consolidé</w:t>
      </w:r>
      <w:r>
        <w:rPr>
          <w:rFonts w:cs="Arial"/>
          <w:szCs w:val="20"/>
        </w:rPr>
        <w:t xml:space="preserve">: </w:t>
      </w:r>
      <w:r>
        <w:t>fixant les règles de bonnes pratiques en matière de dépistage et de diagnostic prénatals avec utilisation des marqueurs sériques maternels de la trisomie</w:t>
      </w:r>
      <w:r w:rsidR="006D7A83">
        <w:t>.</w:t>
      </w:r>
    </w:p>
    <w:p w:rsidR="0058131F" w:rsidRPr="006E01BB" w:rsidRDefault="00764FB4" w:rsidP="0058131F">
      <w:pPr>
        <w:rPr>
          <w:i/>
          <w:szCs w:val="20"/>
        </w:rPr>
      </w:pPr>
      <w:hyperlink r:id="rId16" w:history="1">
        <w:r w:rsidR="0058131F" w:rsidRPr="006E01BB">
          <w:rPr>
            <w:rStyle w:val="Lienhypertexte"/>
            <w:i/>
            <w:szCs w:val="20"/>
          </w:rPr>
          <w:t>http://www.legifrance.gouv.fr/affichTexte.do?cidTexte=JORFTEXT000020814373&amp;dateTexte=&amp;categorieLien=id</w:t>
        </w:r>
      </w:hyperlink>
      <w:r w:rsidR="0058131F" w:rsidRPr="006E01BB">
        <w:rPr>
          <w:i/>
          <w:szCs w:val="20"/>
        </w:rPr>
        <w:t xml:space="preserve"> </w:t>
      </w:r>
      <w:r w:rsidR="0058131F">
        <w:rPr>
          <w:szCs w:val="20"/>
        </w:rPr>
        <w:t xml:space="preserve"> </w:t>
      </w:r>
    </w:p>
    <w:p w:rsidR="0058131F" w:rsidRPr="003A54A1" w:rsidRDefault="0058131F" w:rsidP="0058131F">
      <w:r w:rsidRPr="00E32689">
        <w:rPr>
          <w:rFonts w:cs="Arial"/>
          <w:szCs w:val="20"/>
          <w:u w:val="single"/>
        </w:rPr>
        <w:t xml:space="preserve">Arrêté </w:t>
      </w:r>
      <w:r w:rsidRPr="00E32689">
        <w:rPr>
          <w:u w:val="single"/>
        </w:rPr>
        <w:t>du</w:t>
      </w:r>
      <w:r>
        <w:rPr>
          <w:u w:val="single"/>
        </w:rPr>
        <w:t xml:space="preserve"> 14 janvier 2014 </w:t>
      </w:r>
      <w:r w:rsidRPr="003A54A1">
        <w:t>fixant la liste des examens de diagnostic prénatal mentionnés au V de l’article L.2131-1 du code de la santé publique</w:t>
      </w:r>
    </w:p>
    <w:p w:rsidR="0058131F" w:rsidRPr="00D861F6" w:rsidRDefault="0058131F" w:rsidP="0058131F">
      <w:pPr>
        <w:rPr>
          <w:rFonts w:cs="Arial"/>
          <w:szCs w:val="20"/>
        </w:rPr>
      </w:pPr>
      <w:r w:rsidRPr="00E32689">
        <w:rPr>
          <w:rFonts w:cs="Arial"/>
          <w:szCs w:val="20"/>
          <w:u w:val="single"/>
        </w:rPr>
        <w:t xml:space="preserve">Arrêté </w:t>
      </w:r>
      <w:r w:rsidRPr="00E32689">
        <w:rPr>
          <w:u w:val="single"/>
        </w:rPr>
        <w:t>du</w:t>
      </w:r>
      <w:r>
        <w:rPr>
          <w:u w:val="single"/>
        </w:rPr>
        <w:t xml:space="preserve"> 14 janvier 2014 </w:t>
      </w:r>
      <w:r w:rsidRPr="003A54A1">
        <w:t>fixant</w:t>
      </w:r>
      <w:r>
        <w:t xml:space="preserve"> le modèle des documents mentionnés au III de l’article R.2131-2 du </w:t>
      </w:r>
      <w:r w:rsidRPr="00D861F6">
        <w:rPr>
          <w:rFonts w:cs="Arial"/>
          <w:szCs w:val="20"/>
        </w:rPr>
        <w:t>code de la santé publique (annexes II.1)</w:t>
      </w:r>
    </w:p>
    <w:p w:rsidR="002075FC" w:rsidRDefault="002075FC" w:rsidP="002075FC">
      <w:pPr>
        <w:autoSpaceDE w:val="0"/>
        <w:autoSpaceDN w:val="0"/>
        <w:adjustRightInd w:val="0"/>
        <w:jc w:val="left"/>
        <w:rPr>
          <w:rFonts w:cs="Arial"/>
          <w:szCs w:val="20"/>
        </w:rPr>
      </w:pPr>
      <w:r w:rsidRPr="002075FC">
        <w:rPr>
          <w:rFonts w:cs="Arial"/>
          <w:szCs w:val="20"/>
          <w:u w:val="single"/>
        </w:rPr>
        <w:lastRenderedPageBreak/>
        <w:t>Arrêté du 16 juillet 2007</w:t>
      </w:r>
      <w:r w:rsidRPr="002075FC">
        <w:rPr>
          <w:rFonts w:cs="Arial"/>
          <w:szCs w:val="20"/>
        </w:rPr>
        <w:t xml:space="preserve"> fixant les mesures techniques de prévention, notamment de confinement, à mettre en œuvre dans les laboratoires de recherche, d’enseignement, d’analyses, d’anatomie et cytologie pathologiques, les salles d’autopsie et les établissements industriels et agricoles où les travailleurs sont susceptibles d’être exposés à des agents biologiques pathogènes</w:t>
      </w:r>
      <w:r>
        <w:rPr>
          <w:rFonts w:cs="Arial"/>
          <w:szCs w:val="20"/>
        </w:rPr>
        <w:t>.</w:t>
      </w:r>
    </w:p>
    <w:p w:rsidR="002075FC" w:rsidRPr="002075FC" w:rsidRDefault="002075FC" w:rsidP="002075FC">
      <w:pPr>
        <w:autoSpaceDE w:val="0"/>
        <w:autoSpaceDN w:val="0"/>
        <w:adjustRightInd w:val="0"/>
        <w:jc w:val="left"/>
        <w:rPr>
          <w:rFonts w:cs="Arial"/>
          <w:szCs w:val="20"/>
        </w:rPr>
      </w:pPr>
    </w:p>
    <w:p w:rsidR="0058131F" w:rsidRPr="00A27D1D" w:rsidRDefault="0058131F" w:rsidP="0058131F">
      <w:pPr>
        <w:rPr>
          <w:rFonts w:cs="Arial"/>
          <w:szCs w:val="20"/>
        </w:rPr>
      </w:pPr>
      <w:r w:rsidRPr="00A27D1D">
        <w:rPr>
          <w:rFonts w:cs="Arial"/>
          <w:szCs w:val="20"/>
          <w:u w:val="single"/>
        </w:rPr>
        <w:t>Circulaire du 30 mars 2006</w:t>
      </w:r>
      <w:r w:rsidRPr="00A27D1D">
        <w:rPr>
          <w:rFonts w:cs="Arial"/>
          <w:szCs w:val="20"/>
        </w:rPr>
        <w:t xml:space="preserve"> relative au cahier des charges national des réseaux de santé en périnatalité</w:t>
      </w:r>
    </w:p>
    <w:p w:rsidR="004224B0" w:rsidRDefault="004224B0">
      <w:pPr>
        <w:jc w:val="left"/>
        <w:rPr>
          <w:szCs w:val="20"/>
        </w:rPr>
      </w:pPr>
    </w:p>
    <w:p w:rsidR="00D861F6" w:rsidRDefault="00D861F6" w:rsidP="00D861F6">
      <w:r w:rsidRPr="004F75EB">
        <w:rPr>
          <w:b/>
        </w:rPr>
        <w:t>INSTRUCTION N° DGOS/R3/PF/DGS/PP4/2011/425 du 14 Novembre 2011</w:t>
      </w:r>
      <w:r w:rsidRPr="004F75EB">
        <w:t xml:space="preserve"> relative à la suppression des agréments délivrés par l’Agence de la biomédecine (ABM) aux praticiens en assistance médicale à la procréation (AMP) et en diagnostic prénatal (DPN).</w:t>
      </w:r>
    </w:p>
    <w:p w:rsidR="00D861F6" w:rsidRDefault="00D861F6" w:rsidP="00D861F6">
      <w:pPr>
        <w:rPr>
          <w:b/>
        </w:rPr>
      </w:pPr>
    </w:p>
    <w:p w:rsidR="00D861F6" w:rsidRDefault="00D861F6">
      <w:pPr>
        <w:jc w:val="left"/>
        <w:rPr>
          <w:szCs w:val="20"/>
        </w:rPr>
      </w:pPr>
    </w:p>
    <w:p w:rsidR="0058131F" w:rsidRDefault="0058131F">
      <w:pPr>
        <w:jc w:val="left"/>
        <w:rPr>
          <w:szCs w:val="20"/>
        </w:rPr>
      </w:pPr>
      <w:r>
        <w:rPr>
          <w:szCs w:val="20"/>
        </w:rPr>
        <w:br w:type="page"/>
      </w:r>
    </w:p>
    <w:p w:rsidR="00330626" w:rsidRPr="00566A98" w:rsidRDefault="0058131F" w:rsidP="009C4F20">
      <w:pPr>
        <w:pStyle w:val="Titre"/>
        <w:pBdr>
          <w:left w:val="single" w:sz="4" w:space="0" w:color="auto"/>
        </w:pBdr>
        <w:shd w:val="clear" w:color="auto" w:fill="D9D9D9"/>
        <w:rPr>
          <w:szCs w:val="20"/>
        </w:rPr>
      </w:pPr>
      <w:r>
        <w:rPr>
          <w:szCs w:val="20"/>
        </w:rPr>
        <w:lastRenderedPageBreak/>
        <w:t>annexe n°1</w:t>
      </w:r>
      <w:r w:rsidR="00522FC7">
        <w:rPr>
          <w:szCs w:val="20"/>
        </w:rPr>
        <w:t> </w:t>
      </w:r>
      <w:proofErr w:type="gramStart"/>
      <w:r w:rsidR="00522FC7">
        <w:rPr>
          <w:szCs w:val="20"/>
        </w:rPr>
        <w:t xml:space="preserve">: </w:t>
      </w:r>
      <w:r w:rsidR="00C812F0">
        <w:rPr>
          <w:szCs w:val="20"/>
        </w:rPr>
        <w:t xml:space="preserve"> </w:t>
      </w:r>
      <w:r w:rsidR="003313C0">
        <w:rPr>
          <w:szCs w:val="20"/>
        </w:rPr>
        <w:t>GRILLE</w:t>
      </w:r>
      <w:proofErr w:type="gramEnd"/>
      <w:r w:rsidR="00D52830">
        <w:rPr>
          <w:szCs w:val="20"/>
        </w:rPr>
        <w:t xml:space="preserve"> D’INSPECTION</w:t>
      </w:r>
    </w:p>
    <w:p w:rsidR="00C9705B" w:rsidRDefault="00C9705B" w:rsidP="00C9705B">
      <w:pPr>
        <w:rPr>
          <w:i/>
          <w:szCs w:val="20"/>
        </w:rPr>
      </w:pPr>
    </w:p>
    <w:p w:rsidR="00C9705B" w:rsidRPr="00C9705B" w:rsidRDefault="00C9705B" w:rsidP="00C9705B">
      <w:pPr>
        <w:rPr>
          <w:i/>
          <w:sz w:val="16"/>
          <w:szCs w:val="16"/>
        </w:rPr>
      </w:pPr>
      <w:r w:rsidRPr="00C9705B">
        <w:rPr>
          <w:i/>
          <w:sz w:val="16"/>
          <w:szCs w:val="16"/>
        </w:rPr>
        <w:t xml:space="preserve">Doit être </w:t>
      </w:r>
      <w:r w:rsidR="000F1E30" w:rsidRPr="00C9705B">
        <w:rPr>
          <w:i/>
          <w:sz w:val="16"/>
          <w:szCs w:val="16"/>
        </w:rPr>
        <w:t xml:space="preserve">remplie </w:t>
      </w:r>
      <w:r w:rsidR="000F1E30">
        <w:rPr>
          <w:i/>
          <w:sz w:val="16"/>
          <w:szCs w:val="16"/>
        </w:rPr>
        <w:t xml:space="preserve">et </w:t>
      </w:r>
      <w:r w:rsidRPr="00C9705B">
        <w:rPr>
          <w:i/>
          <w:sz w:val="16"/>
          <w:szCs w:val="16"/>
        </w:rPr>
        <w:t xml:space="preserve">retournée à l’ARS </w:t>
      </w:r>
      <w:r w:rsidRPr="00C9705B">
        <w:rPr>
          <w:b/>
          <w:i/>
          <w:sz w:val="16"/>
          <w:szCs w:val="16"/>
          <w:u w:val="single"/>
        </w:rPr>
        <w:t>au moins deux semaines</w:t>
      </w:r>
      <w:r w:rsidRPr="00C9705B">
        <w:rPr>
          <w:b/>
          <w:i/>
          <w:sz w:val="16"/>
          <w:szCs w:val="16"/>
        </w:rPr>
        <w:t xml:space="preserve"> avant la visite</w:t>
      </w:r>
      <w:r w:rsidRPr="00C9705B">
        <w:rPr>
          <w:i/>
          <w:sz w:val="16"/>
          <w:szCs w:val="16"/>
        </w:rPr>
        <w:t xml:space="preserve"> sur place.</w:t>
      </w:r>
    </w:p>
    <w:p w:rsidR="009C4F20" w:rsidRDefault="009C4F20" w:rsidP="00BF139E">
      <w:pPr>
        <w:jc w:val="center"/>
        <w:rPr>
          <w:rFonts w:cs="Arial"/>
          <w:b/>
          <w:sz w:val="16"/>
          <w:szCs w:val="16"/>
        </w:rPr>
      </w:pPr>
    </w:p>
    <w:p w:rsidR="00BF139E" w:rsidRPr="00C9705B" w:rsidRDefault="00BF139E" w:rsidP="00BF139E">
      <w:pPr>
        <w:jc w:val="center"/>
        <w:rPr>
          <w:rFonts w:cs="Arial"/>
          <w:i/>
          <w:iCs/>
          <w:szCs w:val="20"/>
          <w:u w:val="single"/>
        </w:rPr>
      </w:pPr>
      <w:r w:rsidRPr="00C9705B">
        <w:rPr>
          <w:rFonts w:cs="Arial"/>
          <w:b/>
          <w:szCs w:val="20"/>
        </w:rPr>
        <w:t>Carte d’identité du laboratoire</w:t>
      </w:r>
    </w:p>
    <w:tbl>
      <w:tblPr>
        <w:tblW w:w="5000" w:type="pct"/>
        <w:jc w:val="center"/>
        <w:tblInd w:w="-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32"/>
        <w:gridCol w:w="4980"/>
      </w:tblGrid>
      <w:tr w:rsidR="00BF139E" w:rsidRPr="000A5505" w:rsidTr="001F649D">
        <w:trPr>
          <w:cantSplit/>
          <w:trHeight w:val="485"/>
          <w:jc w:val="center"/>
        </w:trPr>
        <w:tc>
          <w:tcPr>
            <w:tcW w:w="2297" w:type="pct"/>
            <w:shd w:val="clear" w:color="auto" w:fill="CCFFFF"/>
            <w:vAlign w:val="center"/>
          </w:tcPr>
          <w:p w:rsidR="00BF139E" w:rsidRPr="000A5505" w:rsidRDefault="00BF139E" w:rsidP="000A5BF5">
            <w:pPr>
              <w:keepNext/>
              <w:jc w:val="center"/>
              <w:outlineLvl w:val="3"/>
              <w:rPr>
                <w:rFonts w:cs="Arial"/>
                <w:szCs w:val="12"/>
              </w:rPr>
            </w:pPr>
            <w:r w:rsidRPr="000A5505">
              <w:rPr>
                <w:rFonts w:cs="Arial"/>
                <w:b/>
                <w:bCs/>
                <w:szCs w:val="12"/>
              </w:rPr>
              <w:br w:type="page"/>
              <w:t>ETABLISSEMENT</w:t>
            </w:r>
          </w:p>
        </w:tc>
        <w:tc>
          <w:tcPr>
            <w:tcW w:w="2703" w:type="pct"/>
            <w:shd w:val="clear" w:color="auto" w:fill="CCFFFF"/>
            <w:vAlign w:val="center"/>
          </w:tcPr>
          <w:p w:rsidR="00BF139E" w:rsidRPr="000A5505" w:rsidRDefault="00BF139E" w:rsidP="000A5BF5">
            <w:pPr>
              <w:keepNext/>
              <w:jc w:val="center"/>
              <w:outlineLvl w:val="3"/>
              <w:rPr>
                <w:rFonts w:cs="Arial"/>
                <w:b/>
                <w:bCs/>
                <w:szCs w:val="12"/>
              </w:rPr>
            </w:pPr>
            <w:r>
              <w:rPr>
                <w:rFonts w:cs="Arial"/>
                <w:b/>
                <w:bCs/>
                <w:szCs w:val="12"/>
              </w:rPr>
              <w:t>ACTIVITES BIOLOGIQUES</w:t>
            </w:r>
          </w:p>
        </w:tc>
      </w:tr>
      <w:tr w:rsidR="00BF139E" w:rsidRPr="000A5505" w:rsidTr="001F649D">
        <w:trPr>
          <w:cantSplit/>
          <w:trHeight w:val="2714"/>
          <w:jc w:val="center"/>
        </w:trPr>
        <w:tc>
          <w:tcPr>
            <w:tcW w:w="2297" w:type="pct"/>
            <w:tcBorders>
              <w:bottom w:val="single" w:sz="4" w:space="0" w:color="auto"/>
            </w:tcBorders>
          </w:tcPr>
          <w:p w:rsidR="00BF139E" w:rsidRPr="00653AA4" w:rsidRDefault="00BF139E" w:rsidP="000F1E30">
            <w:pPr>
              <w:tabs>
                <w:tab w:val="left" w:pos="3710"/>
              </w:tabs>
              <w:jc w:val="center"/>
              <w:rPr>
                <w:rFonts w:cs="Arial"/>
                <w:b/>
                <w:szCs w:val="20"/>
                <w:u w:val="single"/>
              </w:rPr>
            </w:pPr>
            <w:r w:rsidRPr="00653AA4">
              <w:rPr>
                <w:rFonts w:cs="Arial"/>
                <w:b/>
                <w:bCs/>
                <w:szCs w:val="20"/>
                <w:u w:val="single"/>
              </w:rPr>
              <w:t>Etablissement de santé</w:t>
            </w:r>
          </w:p>
          <w:p w:rsidR="00BF139E" w:rsidRPr="003772C9" w:rsidRDefault="00BF139E" w:rsidP="000A5BF5">
            <w:pPr>
              <w:tabs>
                <w:tab w:val="left" w:pos="2409"/>
              </w:tabs>
              <w:rPr>
                <w:rFonts w:cs="Arial"/>
                <w:szCs w:val="20"/>
              </w:rPr>
            </w:pPr>
            <w:r w:rsidRPr="003772C9">
              <w:rPr>
                <w:rFonts w:cs="Arial"/>
                <w:szCs w:val="20"/>
              </w:rPr>
              <w:t>PUBLIC</w:t>
            </w:r>
            <w:r w:rsidRPr="003772C9">
              <w:rPr>
                <w:rFonts w:cs="Arial"/>
                <w:szCs w:val="20"/>
              </w:rPr>
              <w:tab/>
            </w:r>
            <w:r w:rsidR="00EF49F2" w:rsidRPr="003772C9">
              <w:rPr>
                <w:rFonts w:cs="Arial"/>
                <w:bCs/>
                <w:szCs w:val="20"/>
              </w:rPr>
              <w:fldChar w:fldCharType="begin">
                <w:ffData>
                  <w:name w:val=""/>
                  <w:enabled w:val="0"/>
                  <w:calcOnExit w:val="0"/>
                  <w:checkBox>
                    <w:size w:val="20"/>
                    <w:default w:val="0"/>
                  </w:checkBox>
                </w:ffData>
              </w:fldChar>
            </w:r>
            <w:r w:rsidRPr="003772C9">
              <w:rPr>
                <w:rFonts w:cs="Arial"/>
                <w:bCs/>
                <w:szCs w:val="20"/>
              </w:rPr>
              <w:instrText xml:space="preserve"> FORMCHECKBOX </w:instrText>
            </w:r>
            <w:r w:rsidR="00764FB4">
              <w:rPr>
                <w:rFonts w:cs="Arial"/>
                <w:bCs/>
                <w:szCs w:val="20"/>
              </w:rPr>
            </w:r>
            <w:r w:rsidR="00764FB4">
              <w:rPr>
                <w:rFonts w:cs="Arial"/>
                <w:bCs/>
                <w:szCs w:val="20"/>
              </w:rPr>
              <w:fldChar w:fldCharType="separate"/>
            </w:r>
            <w:r w:rsidR="00EF49F2" w:rsidRPr="003772C9">
              <w:rPr>
                <w:rFonts w:cs="Arial"/>
                <w:bCs/>
                <w:szCs w:val="20"/>
              </w:rPr>
              <w:fldChar w:fldCharType="end"/>
            </w:r>
            <w:r w:rsidRPr="003772C9">
              <w:rPr>
                <w:rFonts w:cs="Arial"/>
                <w:szCs w:val="20"/>
              </w:rPr>
              <w:t xml:space="preserve"> </w:t>
            </w:r>
          </w:p>
          <w:p w:rsidR="00BF139E" w:rsidRPr="003772C9" w:rsidRDefault="00BF139E" w:rsidP="000A5BF5">
            <w:pPr>
              <w:tabs>
                <w:tab w:val="left" w:pos="2409"/>
              </w:tabs>
              <w:rPr>
                <w:rFonts w:cs="Arial"/>
                <w:szCs w:val="20"/>
              </w:rPr>
            </w:pPr>
            <w:r w:rsidRPr="003772C9">
              <w:rPr>
                <w:rFonts w:cs="Arial"/>
                <w:bCs/>
                <w:szCs w:val="20"/>
              </w:rPr>
              <w:t xml:space="preserve">ESPIC </w:t>
            </w:r>
            <w:r w:rsidRPr="003772C9">
              <w:rPr>
                <w:rFonts w:cs="Arial"/>
                <w:bCs/>
                <w:szCs w:val="20"/>
              </w:rPr>
              <w:tab/>
            </w:r>
            <w:r w:rsidR="00EF49F2" w:rsidRPr="003772C9">
              <w:rPr>
                <w:rFonts w:cs="Arial"/>
                <w:szCs w:val="20"/>
              </w:rPr>
              <w:fldChar w:fldCharType="begin">
                <w:ffData>
                  <w:name w:val="CaseACocher2"/>
                  <w:enabled/>
                  <w:calcOnExit w:val="0"/>
                  <w:checkBox>
                    <w:sizeAuto/>
                    <w:default w:val="0"/>
                  </w:checkBox>
                </w:ffData>
              </w:fldChar>
            </w:r>
            <w:r w:rsidRPr="003772C9">
              <w:rPr>
                <w:rFonts w:cs="Arial"/>
                <w:szCs w:val="20"/>
              </w:rPr>
              <w:instrText xml:space="preserve"> FORMCHECKBOX </w:instrText>
            </w:r>
            <w:r w:rsidR="00764FB4">
              <w:rPr>
                <w:rFonts w:cs="Arial"/>
                <w:szCs w:val="20"/>
              </w:rPr>
            </w:r>
            <w:r w:rsidR="00764FB4">
              <w:rPr>
                <w:rFonts w:cs="Arial"/>
                <w:szCs w:val="20"/>
              </w:rPr>
              <w:fldChar w:fldCharType="separate"/>
            </w:r>
            <w:r w:rsidR="00EF49F2" w:rsidRPr="003772C9">
              <w:rPr>
                <w:rFonts w:cs="Arial"/>
                <w:szCs w:val="20"/>
              </w:rPr>
              <w:fldChar w:fldCharType="end"/>
            </w:r>
          </w:p>
          <w:p w:rsidR="00BF139E" w:rsidRPr="003772C9" w:rsidRDefault="00BF139E" w:rsidP="000A5BF5">
            <w:pPr>
              <w:tabs>
                <w:tab w:val="left" w:pos="2277"/>
                <w:tab w:val="left" w:pos="2409"/>
                <w:tab w:val="left" w:pos="5870"/>
              </w:tabs>
              <w:rPr>
                <w:rFonts w:cs="Arial"/>
                <w:b/>
                <w:bCs/>
                <w:szCs w:val="20"/>
              </w:rPr>
            </w:pPr>
            <w:r w:rsidRPr="003772C9">
              <w:rPr>
                <w:rFonts w:cs="Arial"/>
                <w:szCs w:val="20"/>
              </w:rPr>
              <w:t>PRIVE à but lucratif</w:t>
            </w:r>
            <w:r w:rsidRPr="003772C9">
              <w:rPr>
                <w:rFonts w:cs="Arial"/>
                <w:szCs w:val="20"/>
              </w:rPr>
              <w:tab/>
            </w:r>
            <w:r w:rsidRPr="003772C9">
              <w:rPr>
                <w:rFonts w:cs="Arial"/>
                <w:szCs w:val="20"/>
              </w:rPr>
              <w:tab/>
            </w:r>
            <w:r w:rsidR="00EF49F2" w:rsidRPr="003772C9">
              <w:rPr>
                <w:rFonts w:cs="Arial"/>
                <w:b/>
                <w:bCs/>
                <w:szCs w:val="20"/>
              </w:rPr>
              <w:fldChar w:fldCharType="begin">
                <w:ffData>
                  <w:name w:val="CaseACocher3"/>
                  <w:enabled/>
                  <w:calcOnExit w:val="0"/>
                  <w:checkBox>
                    <w:sizeAuto/>
                    <w:default w:val="0"/>
                  </w:checkBox>
                </w:ffData>
              </w:fldChar>
            </w:r>
            <w:r w:rsidRPr="003772C9">
              <w:rPr>
                <w:rFonts w:cs="Arial"/>
                <w:b/>
                <w:bCs/>
                <w:szCs w:val="20"/>
              </w:rPr>
              <w:instrText xml:space="preserve"> FORMCHECKBOX </w:instrText>
            </w:r>
            <w:r w:rsidR="00764FB4">
              <w:rPr>
                <w:rFonts w:cs="Arial"/>
                <w:b/>
                <w:bCs/>
                <w:szCs w:val="20"/>
              </w:rPr>
            </w:r>
            <w:r w:rsidR="00764FB4">
              <w:rPr>
                <w:rFonts w:cs="Arial"/>
                <w:b/>
                <w:bCs/>
                <w:szCs w:val="20"/>
              </w:rPr>
              <w:fldChar w:fldCharType="separate"/>
            </w:r>
            <w:r w:rsidR="00EF49F2" w:rsidRPr="003772C9">
              <w:rPr>
                <w:rFonts w:cs="Arial"/>
                <w:b/>
                <w:bCs/>
                <w:szCs w:val="20"/>
              </w:rPr>
              <w:fldChar w:fldCharType="end"/>
            </w:r>
          </w:p>
          <w:p w:rsidR="00B42B9C" w:rsidRDefault="00BF139E" w:rsidP="000A5BF5">
            <w:pPr>
              <w:tabs>
                <w:tab w:val="left" w:pos="5870"/>
              </w:tabs>
              <w:rPr>
                <w:rFonts w:cs="Arial"/>
                <w:bCs/>
                <w:szCs w:val="20"/>
              </w:rPr>
            </w:pPr>
            <w:r w:rsidRPr="003772C9">
              <w:rPr>
                <w:rFonts w:cs="Arial"/>
                <w:bCs/>
                <w:szCs w:val="20"/>
              </w:rPr>
              <w:t>N° FINESS</w:t>
            </w:r>
            <w:r w:rsidR="00B42B9C">
              <w:rPr>
                <w:rFonts w:cs="Arial"/>
                <w:bCs/>
                <w:szCs w:val="20"/>
              </w:rPr>
              <w:t> :</w:t>
            </w:r>
          </w:p>
          <w:p w:rsidR="00BF139E" w:rsidRPr="003772C9" w:rsidRDefault="00BF139E" w:rsidP="000A5BF5">
            <w:pPr>
              <w:tabs>
                <w:tab w:val="left" w:pos="5870"/>
              </w:tabs>
              <w:rPr>
                <w:rFonts w:cs="Arial"/>
                <w:bCs/>
                <w:szCs w:val="20"/>
              </w:rPr>
            </w:pPr>
            <w:r w:rsidRPr="003772C9">
              <w:rPr>
                <w:rFonts w:cs="Arial"/>
                <w:bCs/>
                <w:szCs w:val="20"/>
              </w:rPr>
              <w:t xml:space="preserve"> </w:t>
            </w:r>
            <w:hyperlink r:id="rId17" w:history="1">
              <w:r w:rsidRPr="003772C9">
                <w:rPr>
                  <w:rFonts w:cs="Arial"/>
                  <w:szCs w:val="20"/>
                  <w:u w:val="single"/>
                </w:rPr>
                <w:t>http://finess.sante.gouv.fr/index.jsp</w:t>
              </w:r>
            </w:hyperlink>
            <w:r w:rsidRPr="003772C9">
              <w:rPr>
                <w:rFonts w:cs="Arial"/>
                <w:bCs/>
                <w:szCs w:val="20"/>
              </w:rPr>
              <w:t> :</w:t>
            </w:r>
          </w:p>
          <w:p w:rsidR="00BF139E" w:rsidRPr="003772C9" w:rsidRDefault="00BF139E" w:rsidP="000A5BF5">
            <w:pPr>
              <w:rPr>
                <w:rFonts w:cs="Arial"/>
                <w:szCs w:val="20"/>
              </w:rPr>
            </w:pPr>
            <w:r w:rsidRPr="003772C9">
              <w:rPr>
                <w:rFonts w:cs="Arial"/>
                <w:szCs w:val="20"/>
              </w:rPr>
              <w:t>Nom et adresse de la raison sociale de l’établissement :</w:t>
            </w:r>
          </w:p>
          <w:p w:rsidR="00BF139E" w:rsidRPr="003772C9" w:rsidRDefault="00BF139E" w:rsidP="000A5BF5">
            <w:pPr>
              <w:rPr>
                <w:rFonts w:cs="Arial"/>
                <w:szCs w:val="20"/>
              </w:rPr>
            </w:pPr>
          </w:p>
          <w:p w:rsidR="00BF139E" w:rsidRPr="003772C9" w:rsidRDefault="00BF139E" w:rsidP="000A5BF5">
            <w:pPr>
              <w:rPr>
                <w:rFonts w:cs="Arial"/>
                <w:szCs w:val="20"/>
              </w:rPr>
            </w:pPr>
          </w:p>
          <w:p w:rsidR="00F90A1D" w:rsidRPr="00C20F85" w:rsidRDefault="00F90A1D" w:rsidP="00C20F85">
            <w:pPr>
              <w:tabs>
                <w:tab w:val="left" w:pos="3710"/>
              </w:tabs>
              <w:rPr>
                <w:rFonts w:cs="Arial"/>
                <w:szCs w:val="20"/>
              </w:rPr>
            </w:pPr>
            <w:r w:rsidRPr="00C20F85">
              <w:rPr>
                <w:rFonts w:cs="Arial"/>
                <w:i/>
                <w:szCs w:val="20"/>
              </w:rPr>
              <w:t xml:space="preserve">Personne contact : </w:t>
            </w:r>
          </w:p>
          <w:p w:rsidR="00BF139E" w:rsidRPr="00C20F85" w:rsidRDefault="00C20F85" w:rsidP="00C20F85">
            <w:pPr>
              <w:tabs>
                <w:tab w:val="left" w:pos="3710"/>
              </w:tabs>
              <w:rPr>
                <w:rFonts w:cs="Arial"/>
                <w:szCs w:val="20"/>
              </w:rPr>
            </w:pPr>
            <w:r>
              <w:rPr>
                <w:rFonts w:cs="Arial"/>
                <w:i/>
                <w:szCs w:val="20"/>
              </w:rPr>
              <w:t>Téléphone</w:t>
            </w:r>
            <w:r w:rsidR="00F90A1D" w:rsidRPr="00C20F85">
              <w:rPr>
                <w:rFonts w:cs="Arial"/>
                <w:i/>
                <w:szCs w:val="20"/>
              </w:rPr>
              <w:t xml:space="preserve"> : </w:t>
            </w:r>
          </w:p>
          <w:p w:rsidR="00F90A1D" w:rsidRPr="005F56AD" w:rsidRDefault="00F90A1D" w:rsidP="00C20F85">
            <w:pPr>
              <w:tabs>
                <w:tab w:val="left" w:pos="3710"/>
              </w:tabs>
              <w:rPr>
                <w:rFonts w:cs="Arial"/>
                <w:szCs w:val="20"/>
              </w:rPr>
            </w:pPr>
            <w:r w:rsidRPr="00C20F85">
              <w:rPr>
                <w:rFonts w:cs="Arial"/>
                <w:i/>
                <w:szCs w:val="20"/>
              </w:rPr>
              <w:t>e-mail :</w:t>
            </w:r>
            <w:r w:rsidRPr="00F90A1D">
              <w:rPr>
                <w:rFonts w:cs="Arial"/>
                <w:color w:val="FF0000"/>
                <w:szCs w:val="20"/>
              </w:rPr>
              <w:t xml:space="preserve"> </w:t>
            </w:r>
          </w:p>
        </w:tc>
        <w:tc>
          <w:tcPr>
            <w:tcW w:w="2703" w:type="pct"/>
            <w:vMerge w:val="restart"/>
            <w:tcBorders>
              <w:bottom w:val="single" w:sz="4" w:space="0" w:color="auto"/>
            </w:tcBorders>
            <w:shd w:val="clear" w:color="auto" w:fill="auto"/>
          </w:tcPr>
          <w:p w:rsidR="00BF139E" w:rsidRDefault="00BF139E" w:rsidP="00A2126F">
            <w:pPr>
              <w:shd w:val="clear" w:color="auto" w:fill="DAEEF3"/>
              <w:jc w:val="center"/>
              <w:rPr>
                <w:rFonts w:cs="Arial"/>
                <w:b/>
              </w:rPr>
            </w:pPr>
            <w:r w:rsidRPr="00783930">
              <w:rPr>
                <w:rFonts w:cs="Arial"/>
                <w:b/>
              </w:rPr>
              <w:t xml:space="preserve">TYPE </w:t>
            </w:r>
            <w:r w:rsidRPr="00783930">
              <w:rPr>
                <w:rFonts w:cs="Arial"/>
                <w:b/>
                <w:spacing w:val="-8"/>
              </w:rPr>
              <w:t>DE</w:t>
            </w:r>
            <w:r w:rsidRPr="00783930">
              <w:rPr>
                <w:rFonts w:cs="Arial"/>
                <w:b/>
              </w:rPr>
              <w:t xml:space="preserve"> LABORATOIRE :</w:t>
            </w:r>
          </w:p>
          <w:p w:rsidR="00B42B9C" w:rsidRPr="00A2126F" w:rsidRDefault="00B42B9C" w:rsidP="00A2126F">
            <w:pPr>
              <w:shd w:val="clear" w:color="auto" w:fill="DAEEF3"/>
              <w:jc w:val="center"/>
              <w:rPr>
                <w:rFonts w:cs="Arial"/>
                <w:b/>
              </w:rPr>
            </w:pPr>
          </w:p>
          <w:p w:rsidR="00BF139E" w:rsidRDefault="00EF49F2" w:rsidP="000A5BF5">
            <w:pPr>
              <w:tabs>
                <w:tab w:val="left" w:pos="577"/>
              </w:tabs>
              <w:ind w:left="139" w:hanging="42"/>
              <w:rPr>
                <w:rFonts w:cs="Arial"/>
              </w:rPr>
            </w:pPr>
            <w:r w:rsidRPr="000A5505">
              <w:rPr>
                <w:rFonts w:cs="Arial"/>
                <w:color w:val="339966"/>
              </w:rPr>
              <w:fldChar w:fldCharType="begin">
                <w:ffData>
                  <w:name w:val="CaseACocher16"/>
                  <w:enabled/>
                  <w:calcOnExit w:val="0"/>
                  <w:checkBox>
                    <w:sizeAuto/>
                    <w:default w:val="0"/>
                  </w:checkBox>
                </w:ffData>
              </w:fldChar>
            </w:r>
            <w:r w:rsidR="00BF139E" w:rsidRPr="000A5505">
              <w:rPr>
                <w:rFonts w:cs="Arial"/>
                <w:color w:val="339966"/>
              </w:rPr>
              <w:instrText xml:space="preserve"> FORMCHECKBOX </w:instrText>
            </w:r>
            <w:r w:rsidR="00764FB4">
              <w:rPr>
                <w:rFonts w:cs="Arial"/>
                <w:color w:val="339966"/>
              </w:rPr>
            </w:r>
            <w:r w:rsidR="00764FB4">
              <w:rPr>
                <w:rFonts w:cs="Arial"/>
                <w:color w:val="339966"/>
              </w:rPr>
              <w:fldChar w:fldCharType="separate"/>
            </w:r>
            <w:r w:rsidRPr="000A5505">
              <w:rPr>
                <w:rFonts w:cs="Arial"/>
                <w:color w:val="339966"/>
              </w:rPr>
              <w:fldChar w:fldCharType="end"/>
            </w:r>
            <w:r w:rsidR="00BF139E">
              <w:rPr>
                <w:rFonts w:cs="Arial"/>
                <w:color w:val="339966"/>
              </w:rPr>
              <w:tab/>
            </w:r>
            <w:r w:rsidR="00BF139E" w:rsidRPr="00783930">
              <w:rPr>
                <w:rFonts w:cs="Arial"/>
              </w:rPr>
              <w:t>Laboratoire polyvalent</w:t>
            </w:r>
          </w:p>
          <w:p w:rsidR="00BF139E" w:rsidRPr="00783930" w:rsidRDefault="00BF139E" w:rsidP="000A5BF5">
            <w:pPr>
              <w:tabs>
                <w:tab w:val="left" w:pos="577"/>
              </w:tabs>
              <w:ind w:left="139" w:hanging="42"/>
              <w:rPr>
                <w:rFonts w:cs="Arial"/>
              </w:rPr>
            </w:pPr>
          </w:p>
          <w:p w:rsidR="00BF139E" w:rsidRPr="00783930" w:rsidRDefault="00EF49F2" w:rsidP="000A5BF5">
            <w:pPr>
              <w:tabs>
                <w:tab w:val="left" w:pos="577"/>
              </w:tabs>
              <w:ind w:left="139" w:hanging="42"/>
              <w:rPr>
                <w:rFonts w:cs="Arial"/>
              </w:rPr>
            </w:pPr>
            <w:r w:rsidRPr="000A5505">
              <w:rPr>
                <w:rFonts w:cs="Arial"/>
                <w:color w:val="339966"/>
              </w:rPr>
              <w:fldChar w:fldCharType="begin">
                <w:ffData>
                  <w:name w:val="CaseACocher16"/>
                  <w:enabled/>
                  <w:calcOnExit w:val="0"/>
                  <w:checkBox>
                    <w:sizeAuto/>
                    <w:default w:val="0"/>
                  </w:checkBox>
                </w:ffData>
              </w:fldChar>
            </w:r>
            <w:r w:rsidR="00BF139E" w:rsidRPr="000A5505">
              <w:rPr>
                <w:rFonts w:cs="Arial"/>
                <w:color w:val="339966"/>
              </w:rPr>
              <w:instrText xml:space="preserve"> FORMCHECKBOX </w:instrText>
            </w:r>
            <w:r w:rsidR="00764FB4">
              <w:rPr>
                <w:rFonts w:cs="Arial"/>
                <w:color w:val="339966"/>
              </w:rPr>
            </w:r>
            <w:r w:rsidR="00764FB4">
              <w:rPr>
                <w:rFonts w:cs="Arial"/>
                <w:color w:val="339966"/>
              </w:rPr>
              <w:fldChar w:fldCharType="separate"/>
            </w:r>
            <w:r w:rsidRPr="000A5505">
              <w:rPr>
                <w:rFonts w:cs="Arial"/>
                <w:color w:val="339966"/>
              </w:rPr>
              <w:fldChar w:fldCharType="end"/>
            </w:r>
            <w:r w:rsidR="00BF139E">
              <w:rPr>
                <w:rFonts w:cs="Arial"/>
                <w:color w:val="339966"/>
              </w:rPr>
              <w:tab/>
            </w:r>
            <w:r w:rsidR="00BF139E" w:rsidRPr="00783930">
              <w:rPr>
                <w:rFonts w:cs="Arial"/>
              </w:rPr>
              <w:t>Laboratoire de biochimie</w:t>
            </w:r>
          </w:p>
          <w:p w:rsidR="00BF139E" w:rsidRPr="00783930" w:rsidRDefault="00BF139E" w:rsidP="000A5BF5">
            <w:pPr>
              <w:tabs>
                <w:tab w:val="left" w:pos="577"/>
              </w:tabs>
              <w:ind w:left="139" w:hanging="42"/>
              <w:rPr>
                <w:rFonts w:cs="Arial"/>
              </w:rPr>
            </w:pPr>
          </w:p>
          <w:p w:rsidR="00BF139E" w:rsidRDefault="00EF49F2" w:rsidP="000A5BF5">
            <w:pPr>
              <w:tabs>
                <w:tab w:val="left" w:pos="577"/>
              </w:tabs>
              <w:ind w:left="139" w:hanging="42"/>
              <w:rPr>
                <w:rFonts w:cs="Arial"/>
              </w:rPr>
            </w:pPr>
            <w:r w:rsidRPr="000A5505">
              <w:rPr>
                <w:rFonts w:cs="Arial"/>
                <w:color w:val="339966"/>
              </w:rPr>
              <w:fldChar w:fldCharType="begin">
                <w:ffData>
                  <w:name w:val="CaseACocher16"/>
                  <w:enabled/>
                  <w:calcOnExit w:val="0"/>
                  <w:checkBox>
                    <w:sizeAuto/>
                    <w:default w:val="0"/>
                  </w:checkBox>
                </w:ffData>
              </w:fldChar>
            </w:r>
            <w:r w:rsidR="00BF139E" w:rsidRPr="000A5505">
              <w:rPr>
                <w:rFonts w:cs="Arial"/>
                <w:color w:val="339966"/>
              </w:rPr>
              <w:instrText xml:space="preserve"> FORMCHECKBOX </w:instrText>
            </w:r>
            <w:r w:rsidR="00764FB4">
              <w:rPr>
                <w:rFonts w:cs="Arial"/>
                <w:color w:val="339966"/>
              </w:rPr>
            </w:r>
            <w:r w:rsidR="00764FB4">
              <w:rPr>
                <w:rFonts w:cs="Arial"/>
                <w:color w:val="339966"/>
              </w:rPr>
              <w:fldChar w:fldCharType="separate"/>
            </w:r>
            <w:r w:rsidRPr="000A5505">
              <w:rPr>
                <w:rFonts w:cs="Arial"/>
                <w:color w:val="339966"/>
              </w:rPr>
              <w:fldChar w:fldCharType="end"/>
            </w:r>
            <w:r w:rsidR="00BF139E" w:rsidRPr="00783930">
              <w:rPr>
                <w:rFonts w:cs="Arial"/>
              </w:rPr>
              <w:tab/>
              <w:t>Autre</w:t>
            </w:r>
            <w:r w:rsidR="00BF139E">
              <w:rPr>
                <w:rFonts w:cs="Arial"/>
              </w:rPr>
              <w:t xml:space="preserve">, </w:t>
            </w:r>
            <w:proofErr w:type="gramStart"/>
            <w:r w:rsidR="00BF139E">
              <w:rPr>
                <w:rFonts w:cs="Arial"/>
              </w:rPr>
              <w:t>préciser</w:t>
            </w:r>
            <w:proofErr w:type="gramEnd"/>
            <w:r w:rsidR="00BF139E">
              <w:rPr>
                <w:rFonts w:cs="Arial"/>
              </w:rPr>
              <w:t xml:space="preserve"> : </w:t>
            </w:r>
          </w:p>
          <w:p w:rsidR="00BF139E" w:rsidRDefault="00BF139E" w:rsidP="000A5BF5">
            <w:pPr>
              <w:tabs>
                <w:tab w:val="left" w:pos="577"/>
              </w:tabs>
              <w:ind w:left="139" w:hanging="42"/>
              <w:rPr>
                <w:rFonts w:cs="Arial"/>
              </w:rPr>
            </w:pPr>
          </w:p>
          <w:p w:rsidR="00B42B9C" w:rsidRPr="00A2126F" w:rsidRDefault="00BF139E" w:rsidP="006908EF">
            <w:pPr>
              <w:shd w:val="clear" w:color="auto" w:fill="DAEEF3"/>
              <w:jc w:val="center"/>
              <w:rPr>
                <w:rFonts w:cs="Arial"/>
                <w:b/>
                <w:spacing w:val="-8"/>
              </w:rPr>
            </w:pPr>
            <w:r>
              <w:rPr>
                <w:rFonts w:cs="Arial"/>
                <w:b/>
                <w:spacing w:val="-8"/>
              </w:rPr>
              <w:t>BIOCHIMIE</w:t>
            </w:r>
            <w:r w:rsidR="003108D3">
              <w:rPr>
                <w:rFonts w:cs="Arial"/>
                <w:b/>
                <w:spacing w:val="-8"/>
              </w:rPr>
              <w:t xml:space="preserve"> *</w:t>
            </w:r>
          </w:p>
          <w:p w:rsidR="006908EF" w:rsidRDefault="006908EF" w:rsidP="000A5BF5">
            <w:pPr>
              <w:tabs>
                <w:tab w:val="left" w:pos="577"/>
              </w:tabs>
              <w:ind w:left="139" w:hanging="42"/>
              <w:rPr>
                <w:rFonts w:cs="Arial"/>
                <w:b/>
                <w:color w:val="339966"/>
                <w:szCs w:val="20"/>
              </w:rPr>
            </w:pPr>
          </w:p>
          <w:p w:rsidR="00BF139E" w:rsidRDefault="00EF49F2" w:rsidP="000A5BF5">
            <w:pPr>
              <w:tabs>
                <w:tab w:val="left" w:pos="577"/>
              </w:tabs>
              <w:ind w:left="139" w:hanging="42"/>
              <w:rPr>
                <w:rFonts w:cs="Arial"/>
                <w:b/>
                <w:szCs w:val="20"/>
              </w:rPr>
            </w:pPr>
            <w:r w:rsidRPr="003772C9">
              <w:rPr>
                <w:rFonts w:cs="Arial"/>
                <w:b/>
                <w:color w:val="339966"/>
                <w:szCs w:val="20"/>
              </w:rPr>
              <w:fldChar w:fldCharType="begin">
                <w:ffData>
                  <w:name w:val="CaseACocher16"/>
                  <w:enabled/>
                  <w:calcOnExit w:val="0"/>
                  <w:checkBox>
                    <w:sizeAuto/>
                    <w:default w:val="0"/>
                  </w:checkBox>
                </w:ffData>
              </w:fldChar>
            </w:r>
            <w:r w:rsidR="00BF139E"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BF139E" w:rsidRPr="003772C9">
              <w:rPr>
                <w:rFonts w:cs="Arial"/>
                <w:b/>
                <w:color w:val="339966"/>
                <w:szCs w:val="20"/>
              </w:rPr>
              <w:tab/>
            </w:r>
            <w:r w:rsidR="00BF139E" w:rsidRPr="003772C9">
              <w:rPr>
                <w:rFonts w:cs="Arial"/>
                <w:b/>
                <w:szCs w:val="20"/>
              </w:rPr>
              <w:t>Marqueurs sériques</w:t>
            </w:r>
          </w:p>
          <w:p w:rsidR="00B42B9C" w:rsidRDefault="00B42B9C" w:rsidP="000A5BF5">
            <w:pPr>
              <w:tabs>
                <w:tab w:val="left" w:pos="577"/>
              </w:tabs>
              <w:ind w:left="139" w:hanging="42"/>
              <w:rPr>
                <w:rFonts w:cs="Arial"/>
                <w:b/>
                <w:szCs w:val="20"/>
              </w:rPr>
            </w:pPr>
          </w:p>
          <w:p w:rsidR="00BF139E" w:rsidRDefault="00BF139E" w:rsidP="000A5BF5">
            <w:pPr>
              <w:rPr>
                <w:rFonts w:cs="Arial"/>
                <w:spacing w:val="-8"/>
                <w:szCs w:val="20"/>
              </w:rPr>
            </w:pPr>
            <w:r w:rsidRPr="003772C9">
              <w:rPr>
                <w:rFonts w:cs="Arial"/>
                <w:spacing w:val="-8"/>
                <w:szCs w:val="20"/>
              </w:rPr>
              <w:t xml:space="preserve">Site géographique :  </w:t>
            </w:r>
          </w:p>
          <w:p w:rsidR="00B42B9C" w:rsidRDefault="00B42B9C" w:rsidP="000A5BF5">
            <w:pPr>
              <w:rPr>
                <w:rFonts w:cs="Arial"/>
                <w:spacing w:val="-8"/>
                <w:szCs w:val="20"/>
              </w:rPr>
            </w:pPr>
          </w:p>
          <w:p w:rsidR="00BF139E" w:rsidRDefault="00BF139E" w:rsidP="000A5BF5">
            <w:pPr>
              <w:rPr>
                <w:rFonts w:cs="Arial"/>
                <w:spacing w:val="-8"/>
                <w:szCs w:val="20"/>
              </w:rPr>
            </w:pPr>
            <w:r w:rsidRPr="003772C9">
              <w:rPr>
                <w:rFonts w:cs="Arial"/>
                <w:spacing w:val="-8"/>
                <w:szCs w:val="20"/>
              </w:rPr>
              <w:t>Intitulé du service et  nom du  responsable :</w:t>
            </w:r>
          </w:p>
          <w:p w:rsidR="00B42B9C" w:rsidRPr="003772C9" w:rsidRDefault="00B42B9C" w:rsidP="000A5BF5">
            <w:pPr>
              <w:rPr>
                <w:rFonts w:cs="Arial"/>
                <w:spacing w:val="-8"/>
                <w:szCs w:val="20"/>
              </w:rPr>
            </w:pPr>
          </w:p>
          <w:p w:rsidR="00BF139E" w:rsidRPr="00653AA4" w:rsidRDefault="00B42B9C" w:rsidP="000A5BF5">
            <w:pPr>
              <w:rPr>
                <w:rFonts w:cs="Arial"/>
                <w:spacing w:val="-8"/>
                <w:szCs w:val="20"/>
              </w:rPr>
            </w:pPr>
            <w:r>
              <w:rPr>
                <w:rFonts w:cs="Arial"/>
                <w:spacing w:val="-8"/>
                <w:szCs w:val="20"/>
              </w:rPr>
              <w:t xml:space="preserve"> </w:t>
            </w:r>
            <w:r w:rsidRPr="00653AA4">
              <w:rPr>
                <w:rFonts w:cs="Arial"/>
                <w:spacing w:val="-8"/>
                <w:szCs w:val="20"/>
              </w:rPr>
              <w:t xml:space="preserve">Date dernière </w:t>
            </w:r>
            <w:r w:rsidR="00BF139E" w:rsidRPr="00653AA4">
              <w:rPr>
                <w:rFonts w:cs="Arial"/>
                <w:spacing w:val="-8"/>
                <w:szCs w:val="20"/>
              </w:rPr>
              <w:t>autorisation</w:t>
            </w:r>
            <w:r w:rsidRPr="00653AA4">
              <w:rPr>
                <w:rFonts w:cs="Arial"/>
                <w:spacing w:val="-8"/>
                <w:szCs w:val="20"/>
              </w:rPr>
              <w:t xml:space="preserve">/renouvellement </w:t>
            </w:r>
            <w:r w:rsidR="00BF139E" w:rsidRPr="00653AA4">
              <w:rPr>
                <w:rFonts w:cs="Arial"/>
                <w:spacing w:val="-8"/>
                <w:szCs w:val="20"/>
              </w:rPr>
              <w:t> </w:t>
            </w:r>
            <w:proofErr w:type="gramStart"/>
            <w:r w:rsidR="00BF139E" w:rsidRPr="00653AA4">
              <w:rPr>
                <w:rFonts w:cs="Arial"/>
                <w:spacing w:val="-8"/>
                <w:szCs w:val="20"/>
              </w:rPr>
              <w:t>:  …</w:t>
            </w:r>
            <w:proofErr w:type="gramEnd"/>
            <w:r w:rsidR="00BF139E" w:rsidRPr="00653AA4">
              <w:rPr>
                <w:rFonts w:cs="Arial"/>
                <w:spacing w:val="-8"/>
                <w:szCs w:val="20"/>
              </w:rPr>
              <w:t xml:space="preserve">/…/…            </w:t>
            </w:r>
          </w:p>
          <w:p w:rsidR="00F90A1D" w:rsidRPr="00653AA4" w:rsidRDefault="00F90A1D" w:rsidP="000A5BF5">
            <w:pPr>
              <w:rPr>
                <w:rFonts w:cs="Arial"/>
                <w:spacing w:val="-8"/>
                <w:szCs w:val="20"/>
              </w:rPr>
            </w:pPr>
          </w:p>
          <w:p w:rsidR="00F90A1D" w:rsidRPr="00653AA4" w:rsidRDefault="00F90A1D" w:rsidP="000A5BF5">
            <w:pPr>
              <w:rPr>
                <w:rFonts w:cs="Arial"/>
                <w:spacing w:val="-8"/>
                <w:szCs w:val="20"/>
              </w:rPr>
            </w:pPr>
            <w:r w:rsidRPr="00653AA4">
              <w:rPr>
                <w:rFonts w:cs="Arial"/>
                <w:spacing w:val="-8"/>
                <w:szCs w:val="20"/>
              </w:rPr>
              <w:t xml:space="preserve">Autorisation de transfert, le cas échéant : </w:t>
            </w:r>
          </w:p>
          <w:p w:rsidR="00F90A1D" w:rsidRPr="00653AA4" w:rsidRDefault="00BF139E" w:rsidP="000A5BF5">
            <w:pPr>
              <w:rPr>
                <w:rFonts w:cs="Arial"/>
                <w:spacing w:val="-8"/>
                <w:szCs w:val="20"/>
              </w:rPr>
            </w:pPr>
            <w:r w:rsidRPr="00653AA4">
              <w:rPr>
                <w:rFonts w:cs="Arial"/>
                <w:spacing w:val="-8"/>
                <w:szCs w:val="20"/>
              </w:rPr>
              <w:t xml:space="preserve"> </w:t>
            </w:r>
          </w:p>
          <w:p w:rsidR="00BF139E" w:rsidRPr="00653AA4" w:rsidRDefault="00BF139E" w:rsidP="000A5BF5">
            <w:pPr>
              <w:rPr>
                <w:rFonts w:cs="Arial"/>
                <w:spacing w:val="-8"/>
                <w:szCs w:val="20"/>
              </w:rPr>
            </w:pPr>
            <w:r w:rsidRPr="00653AA4">
              <w:rPr>
                <w:rFonts w:cs="Arial"/>
                <w:spacing w:val="-8"/>
                <w:szCs w:val="20"/>
              </w:rPr>
              <w:t>Visite de conformité …/…/…</w:t>
            </w:r>
          </w:p>
          <w:p w:rsidR="00BF139E" w:rsidRPr="00653AA4" w:rsidRDefault="00BF139E" w:rsidP="000A5BF5">
            <w:pPr>
              <w:ind w:left="380" w:hanging="283"/>
              <w:rPr>
                <w:rFonts w:cs="Arial"/>
                <w:b/>
                <w:szCs w:val="20"/>
              </w:rPr>
            </w:pPr>
          </w:p>
          <w:p w:rsidR="001976DF" w:rsidRPr="00653AA4" w:rsidRDefault="001F649D" w:rsidP="001F649D">
            <w:pPr>
              <w:rPr>
                <w:rFonts w:cs="Arial"/>
                <w:spacing w:val="-8"/>
                <w:szCs w:val="20"/>
              </w:rPr>
            </w:pPr>
            <w:r w:rsidRPr="00653AA4">
              <w:rPr>
                <w:rFonts w:cs="Arial"/>
                <w:spacing w:val="-8"/>
                <w:szCs w:val="20"/>
              </w:rPr>
              <w:t xml:space="preserve">Confirmation d’autorisation (pour les LBM privés) </w:t>
            </w:r>
            <w:r w:rsidR="009D71AA" w:rsidRPr="00653AA4">
              <w:rPr>
                <w:rFonts w:cs="Arial"/>
                <w:spacing w:val="-8"/>
                <w:szCs w:val="20"/>
              </w:rPr>
              <w:t>*</w:t>
            </w:r>
            <w:r w:rsidRPr="00653AA4">
              <w:rPr>
                <w:rFonts w:cs="Arial"/>
                <w:spacing w:val="-8"/>
                <w:szCs w:val="20"/>
              </w:rPr>
              <w:t>:</w:t>
            </w:r>
            <w:r w:rsidR="003108D3">
              <w:rPr>
                <w:rFonts w:cs="Arial"/>
                <w:spacing w:val="-8"/>
                <w:szCs w:val="20"/>
              </w:rPr>
              <w:t>*</w:t>
            </w:r>
            <w:r w:rsidRPr="00653AA4">
              <w:rPr>
                <w:rFonts w:cs="Arial"/>
                <w:spacing w:val="-8"/>
                <w:szCs w:val="20"/>
              </w:rPr>
              <w:t xml:space="preserve"> </w:t>
            </w:r>
          </w:p>
          <w:p w:rsidR="001976DF" w:rsidRPr="003772C9" w:rsidRDefault="001976DF" w:rsidP="000A5BF5">
            <w:pPr>
              <w:ind w:left="380" w:hanging="283"/>
              <w:rPr>
                <w:rFonts w:cs="Arial"/>
                <w:b/>
                <w:szCs w:val="20"/>
              </w:rPr>
            </w:pPr>
          </w:p>
          <w:p w:rsidR="00BF139E" w:rsidRDefault="00EF49F2" w:rsidP="000A5BF5">
            <w:pPr>
              <w:tabs>
                <w:tab w:val="left" w:pos="577"/>
              </w:tabs>
              <w:ind w:left="139" w:hanging="42"/>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00BF139E"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BF139E" w:rsidRPr="003772C9">
              <w:rPr>
                <w:rFonts w:cs="Arial"/>
                <w:b/>
                <w:color w:val="339966"/>
                <w:szCs w:val="20"/>
              </w:rPr>
              <w:tab/>
            </w:r>
            <w:r w:rsidR="001976DF">
              <w:rPr>
                <w:rFonts w:cs="Arial"/>
                <w:b/>
                <w:szCs w:val="20"/>
              </w:rPr>
              <w:t xml:space="preserve">Autres examens de </w:t>
            </w:r>
            <w:r w:rsidR="00BF139E" w:rsidRPr="003772C9">
              <w:rPr>
                <w:rFonts w:cs="Arial"/>
                <w:b/>
                <w:szCs w:val="20"/>
              </w:rPr>
              <w:t xml:space="preserve">biochimie </w:t>
            </w:r>
            <w:r w:rsidR="001976DF">
              <w:rPr>
                <w:rFonts w:cs="Arial"/>
                <w:b/>
                <w:szCs w:val="20"/>
              </w:rPr>
              <w:t>fœtale</w:t>
            </w:r>
            <w:r w:rsidR="00BF139E" w:rsidRPr="003772C9">
              <w:rPr>
                <w:rFonts w:cs="Arial"/>
                <w:b/>
                <w:szCs w:val="20"/>
              </w:rPr>
              <w:t xml:space="preserve"> à</w:t>
            </w:r>
            <w:r w:rsidR="001976DF">
              <w:rPr>
                <w:rFonts w:cs="Arial"/>
                <w:b/>
                <w:szCs w:val="20"/>
              </w:rPr>
              <w:t xml:space="preserve"> visée diagnostique</w:t>
            </w:r>
            <w:r w:rsidR="00BF139E" w:rsidRPr="003772C9">
              <w:rPr>
                <w:rFonts w:cs="Arial"/>
                <w:b/>
                <w:szCs w:val="20"/>
              </w:rPr>
              <w:t xml:space="preserve"> </w:t>
            </w:r>
            <w:r w:rsidR="001976DF" w:rsidRPr="001976DF">
              <w:rPr>
                <w:rFonts w:cs="Arial"/>
                <w:szCs w:val="20"/>
              </w:rPr>
              <w:t>(</w:t>
            </w:r>
            <w:r w:rsidR="00BF139E" w:rsidRPr="001976DF">
              <w:rPr>
                <w:rFonts w:cs="Arial"/>
                <w:szCs w:val="20"/>
              </w:rPr>
              <w:t>détailler</w:t>
            </w:r>
            <w:r w:rsidR="001976DF" w:rsidRPr="001976DF">
              <w:rPr>
                <w:rFonts w:cs="Arial"/>
                <w:szCs w:val="20"/>
              </w:rPr>
              <w:t>)</w:t>
            </w:r>
          </w:p>
          <w:p w:rsidR="001976DF" w:rsidRDefault="001976DF" w:rsidP="000A5BF5">
            <w:pPr>
              <w:tabs>
                <w:tab w:val="left" w:pos="577"/>
              </w:tabs>
              <w:ind w:left="139" w:hanging="42"/>
              <w:rPr>
                <w:rFonts w:cs="Arial"/>
                <w:b/>
                <w:szCs w:val="20"/>
              </w:rPr>
            </w:pPr>
          </w:p>
          <w:p w:rsidR="00F90A1D" w:rsidRDefault="00F90A1D" w:rsidP="00F90A1D">
            <w:pPr>
              <w:rPr>
                <w:rFonts w:cs="Arial"/>
                <w:spacing w:val="-8"/>
                <w:szCs w:val="20"/>
              </w:rPr>
            </w:pPr>
            <w:r w:rsidRPr="003772C9">
              <w:rPr>
                <w:rFonts w:cs="Arial"/>
                <w:spacing w:val="-8"/>
                <w:szCs w:val="20"/>
              </w:rPr>
              <w:t xml:space="preserve">Site géographique :  </w:t>
            </w:r>
          </w:p>
          <w:p w:rsidR="00F90A1D" w:rsidRDefault="00F90A1D" w:rsidP="00F90A1D">
            <w:pPr>
              <w:rPr>
                <w:rFonts w:cs="Arial"/>
                <w:spacing w:val="-8"/>
                <w:szCs w:val="20"/>
              </w:rPr>
            </w:pPr>
          </w:p>
          <w:p w:rsidR="00F90A1D" w:rsidRDefault="00F90A1D" w:rsidP="00F90A1D">
            <w:pPr>
              <w:rPr>
                <w:rFonts w:cs="Arial"/>
                <w:spacing w:val="-8"/>
                <w:szCs w:val="20"/>
              </w:rPr>
            </w:pPr>
            <w:r w:rsidRPr="003772C9">
              <w:rPr>
                <w:rFonts w:cs="Arial"/>
                <w:spacing w:val="-8"/>
                <w:szCs w:val="20"/>
              </w:rPr>
              <w:t>Intitulé du service et  nom du  responsable :</w:t>
            </w:r>
          </w:p>
          <w:p w:rsidR="00F90A1D" w:rsidRDefault="00F90A1D" w:rsidP="00F90A1D">
            <w:pPr>
              <w:rPr>
                <w:rFonts w:cs="Arial"/>
                <w:spacing w:val="-8"/>
                <w:szCs w:val="20"/>
              </w:rPr>
            </w:pPr>
          </w:p>
          <w:p w:rsidR="00F90A1D" w:rsidRPr="003772C9" w:rsidRDefault="00F90A1D" w:rsidP="00F90A1D">
            <w:pPr>
              <w:rPr>
                <w:rFonts w:cs="Arial"/>
                <w:spacing w:val="-8"/>
                <w:szCs w:val="20"/>
              </w:rPr>
            </w:pPr>
          </w:p>
          <w:p w:rsidR="00F90A1D" w:rsidRPr="00653AA4" w:rsidRDefault="00F90A1D" w:rsidP="00F90A1D">
            <w:pPr>
              <w:rPr>
                <w:rFonts w:cs="Arial"/>
                <w:spacing w:val="-8"/>
                <w:szCs w:val="20"/>
              </w:rPr>
            </w:pPr>
            <w:r w:rsidRPr="00F90A1D">
              <w:rPr>
                <w:rFonts w:cs="Arial"/>
                <w:color w:val="FF0000"/>
                <w:spacing w:val="-8"/>
                <w:szCs w:val="20"/>
              </w:rPr>
              <w:t xml:space="preserve"> </w:t>
            </w:r>
            <w:r w:rsidRPr="00653AA4">
              <w:rPr>
                <w:rFonts w:cs="Arial"/>
                <w:spacing w:val="-8"/>
                <w:szCs w:val="20"/>
              </w:rPr>
              <w:t>Date dernière autorisation/renouvellement  </w:t>
            </w:r>
            <w:proofErr w:type="gramStart"/>
            <w:r w:rsidRPr="00653AA4">
              <w:rPr>
                <w:rFonts w:cs="Arial"/>
                <w:spacing w:val="-8"/>
                <w:szCs w:val="20"/>
              </w:rPr>
              <w:t>:  …</w:t>
            </w:r>
            <w:proofErr w:type="gramEnd"/>
            <w:r w:rsidRPr="00653AA4">
              <w:rPr>
                <w:rFonts w:cs="Arial"/>
                <w:spacing w:val="-8"/>
                <w:szCs w:val="20"/>
              </w:rPr>
              <w:t xml:space="preserve">/…/…            </w:t>
            </w:r>
          </w:p>
          <w:p w:rsidR="00F90A1D" w:rsidRPr="00653AA4" w:rsidRDefault="00F90A1D" w:rsidP="00F90A1D">
            <w:pPr>
              <w:rPr>
                <w:rFonts w:cs="Arial"/>
                <w:spacing w:val="-8"/>
                <w:szCs w:val="20"/>
              </w:rPr>
            </w:pPr>
          </w:p>
          <w:p w:rsidR="00F90A1D" w:rsidRPr="00653AA4" w:rsidRDefault="00F90A1D" w:rsidP="00F90A1D">
            <w:pPr>
              <w:rPr>
                <w:rFonts w:cs="Arial"/>
                <w:spacing w:val="-8"/>
                <w:szCs w:val="20"/>
              </w:rPr>
            </w:pPr>
            <w:r w:rsidRPr="00653AA4">
              <w:rPr>
                <w:rFonts w:cs="Arial"/>
                <w:spacing w:val="-8"/>
                <w:szCs w:val="20"/>
              </w:rPr>
              <w:t xml:space="preserve">Autorisation de transfert, le cas échéant : </w:t>
            </w:r>
          </w:p>
          <w:p w:rsidR="00F90A1D" w:rsidRPr="00653AA4" w:rsidRDefault="00F90A1D" w:rsidP="00F90A1D">
            <w:pPr>
              <w:rPr>
                <w:rFonts w:cs="Arial"/>
                <w:spacing w:val="-8"/>
                <w:szCs w:val="20"/>
              </w:rPr>
            </w:pPr>
            <w:r w:rsidRPr="00653AA4">
              <w:rPr>
                <w:rFonts w:cs="Arial"/>
                <w:spacing w:val="-8"/>
                <w:szCs w:val="20"/>
              </w:rPr>
              <w:t xml:space="preserve"> </w:t>
            </w:r>
          </w:p>
          <w:p w:rsidR="00F90A1D" w:rsidRPr="00653AA4" w:rsidRDefault="00F90A1D" w:rsidP="00F90A1D">
            <w:pPr>
              <w:rPr>
                <w:rFonts w:cs="Arial"/>
                <w:spacing w:val="-8"/>
                <w:szCs w:val="20"/>
              </w:rPr>
            </w:pPr>
            <w:r w:rsidRPr="00653AA4">
              <w:rPr>
                <w:rFonts w:cs="Arial"/>
                <w:spacing w:val="-8"/>
                <w:szCs w:val="20"/>
              </w:rPr>
              <w:t>Visite de conformité</w:t>
            </w:r>
            <w:r w:rsidR="005378EF">
              <w:rPr>
                <w:rFonts w:cs="Arial"/>
                <w:spacing w:val="-8"/>
                <w:szCs w:val="20"/>
              </w:rPr>
              <w:t xml:space="preserve"> : </w:t>
            </w:r>
            <w:r w:rsidRPr="00653AA4">
              <w:rPr>
                <w:rFonts w:cs="Arial"/>
                <w:spacing w:val="-8"/>
                <w:szCs w:val="20"/>
              </w:rPr>
              <w:t>…/…/…</w:t>
            </w:r>
          </w:p>
          <w:p w:rsidR="00B42B9C" w:rsidRPr="00653AA4" w:rsidRDefault="00B42B9C" w:rsidP="00D52830">
            <w:pPr>
              <w:rPr>
                <w:rFonts w:cs="Arial"/>
                <w:spacing w:val="-8"/>
                <w:szCs w:val="20"/>
              </w:rPr>
            </w:pPr>
          </w:p>
          <w:p w:rsidR="001F649D" w:rsidRPr="00653AA4" w:rsidRDefault="001F649D" w:rsidP="001F649D">
            <w:pPr>
              <w:rPr>
                <w:rFonts w:cs="Arial"/>
                <w:spacing w:val="-8"/>
                <w:szCs w:val="20"/>
              </w:rPr>
            </w:pPr>
            <w:r w:rsidRPr="00653AA4">
              <w:rPr>
                <w:rFonts w:cs="Arial"/>
                <w:spacing w:val="-8"/>
                <w:szCs w:val="20"/>
              </w:rPr>
              <w:t>Confirmation d’autorisation (pour les LBM privés</w:t>
            </w:r>
            <w:proofErr w:type="gramStart"/>
            <w:r w:rsidRPr="00653AA4">
              <w:rPr>
                <w:rFonts w:cs="Arial"/>
                <w:spacing w:val="-8"/>
                <w:szCs w:val="20"/>
              </w:rPr>
              <w:t>)</w:t>
            </w:r>
            <w:r w:rsidR="009D71AA" w:rsidRPr="00653AA4">
              <w:rPr>
                <w:rFonts w:cs="Arial"/>
                <w:spacing w:val="-8"/>
                <w:szCs w:val="20"/>
              </w:rPr>
              <w:t>*</w:t>
            </w:r>
            <w:proofErr w:type="gramEnd"/>
            <w:r w:rsidR="003108D3">
              <w:rPr>
                <w:rFonts w:cs="Arial"/>
                <w:spacing w:val="-8"/>
                <w:szCs w:val="20"/>
              </w:rPr>
              <w:t>*</w:t>
            </w:r>
            <w:r w:rsidRPr="00653AA4">
              <w:rPr>
                <w:rFonts w:cs="Arial"/>
                <w:spacing w:val="-8"/>
                <w:szCs w:val="20"/>
              </w:rPr>
              <w:t xml:space="preserve"> : </w:t>
            </w:r>
          </w:p>
          <w:p w:rsidR="00B42B9C" w:rsidRPr="00D52830" w:rsidRDefault="00B42B9C" w:rsidP="00D52830">
            <w:pPr>
              <w:rPr>
                <w:rFonts w:cs="Arial"/>
                <w:spacing w:val="-8"/>
                <w:szCs w:val="20"/>
              </w:rPr>
            </w:pPr>
          </w:p>
        </w:tc>
      </w:tr>
      <w:tr w:rsidR="00BF139E" w:rsidRPr="000A5505" w:rsidTr="001F649D">
        <w:trPr>
          <w:cantSplit/>
          <w:trHeight w:val="794"/>
          <w:jc w:val="center"/>
        </w:trPr>
        <w:tc>
          <w:tcPr>
            <w:tcW w:w="2297" w:type="pct"/>
          </w:tcPr>
          <w:p w:rsidR="00BF139E" w:rsidRPr="003772C9" w:rsidRDefault="00BF139E" w:rsidP="000A5BF5">
            <w:pPr>
              <w:tabs>
                <w:tab w:val="left" w:pos="3710"/>
              </w:tabs>
              <w:rPr>
                <w:rFonts w:cs="Arial"/>
                <w:szCs w:val="20"/>
              </w:rPr>
            </w:pPr>
            <w:r w:rsidRPr="003772C9">
              <w:rPr>
                <w:rFonts w:cs="Arial"/>
                <w:szCs w:val="20"/>
              </w:rPr>
              <w:t xml:space="preserve">Pôle d’appartenance du laboratoire : </w:t>
            </w:r>
          </w:p>
          <w:p w:rsidR="00BF139E" w:rsidRPr="003772C9" w:rsidRDefault="00BF139E" w:rsidP="000A5BF5">
            <w:pPr>
              <w:tabs>
                <w:tab w:val="left" w:pos="3710"/>
              </w:tabs>
              <w:rPr>
                <w:rFonts w:cs="Arial"/>
                <w:szCs w:val="20"/>
              </w:rPr>
            </w:pPr>
          </w:p>
          <w:p w:rsidR="00BF139E" w:rsidRPr="003772C9" w:rsidRDefault="00BF139E" w:rsidP="000A5BF5">
            <w:pPr>
              <w:tabs>
                <w:tab w:val="left" w:pos="3710"/>
              </w:tabs>
              <w:rPr>
                <w:rFonts w:cs="Arial"/>
                <w:szCs w:val="20"/>
              </w:rPr>
            </w:pPr>
            <w:r w:rsidRPr="003772C9">
              <w:rPr>
                <w:rFonts w:cs="Arial"/>
                <w:szCs w:val="20"/>
              </w:rPr>
              <w:t xml:space="preserve">Identité du directeur ou responsable du pôle : </w:t>
            </w:r>
          </w:p>
          <w:p w:rsidR="00BF139E" w:rsidRPr="003772C9" w:rsidRDefault="00BF139E" w:rsidP="000A5BF5">
            <w:pPr>
              <w:tabs>
                <w:tab w:val="left" w:pos="3710"/>
              </w:tabs>
              <w:rPr>
                <w:rFonts w:cs="Arial"/>
                <w:szCs w:val="20"/>
              </w:rPr>
            </w:pPr>
          </w:p>
          <w:p w:rsidR="00BF139E" w:rsidRPr="003772C9" w:rsidRDefault="00BF139E" w:rsidP="000A5BF5">
            <w:pPr>
              <w:tabs>
                <w:tab w:val="left" w:pos="3710"/>
              </w:tabs>
              <w:rPr>
                <w:rFonts w:cs="Arial"/>
                <w:i/>
                <w:szCs w:val="20"/>
              </w:rPr>
            </w:pPr>
            <w:r w:rsidRPr="003772C9">
              <w:rPr>
                <w:rFonts w:cs="Arial"/>
                <w:i/>
                <w:szCs w:val="20"/>
              </w:rPr>
              <w:t>Tél</w:t>
            </w:r>
            <w:r w:rsidR="00C20F85">
              <w:rPr>
                <w:rFonts w:cs="Arial"/>
                <w:i/>
                <w:szCs w:val="20"/>
              </w:rPr>
              <w:t>éphone</w:t>
            </w:r>
            <w:r w:rsidRPr="003772C9">
              <w:rPr>
                <w:rFonts w:cs="Arial"/>
                <w:i/>
                <w:szCs w:val="20"/>
              </w:rPr>
              <w:t> :</w:t>
            </w:r>
          </w:p>
          <w:p w:rsidR="00BF139E" w:rsidRDefault="00BF139E" w:rsidP="000A5BF5">
            <w:pPr>
              <w:tabs>
                <w:tab w:val="left" w:pos="3710"/>
              </w:tabs>
              <w:rPr>
                <w:rFonts w:cs="Arial"/>
                <w:szCs w:val="20"/>
              </w:rPr>
            </w:pPr>
            <w:r w:rsidRPr="003772C9">
              <w:rPr>
                <w:rFonts w:cs="Arial"/>
                <w:i/>
                <w:szCs w:val="20"/>
              </w:rPr>
              <w:t>e-mail :</w:t>
            </w:r>
            <w:r w:rsidRPr="003772C9">
              <w:rPr>
                <w:rFonts w:cs="Arial"/>
                <w:szCs w:val="20"/>
              </w:rPr>
              <w:t xml:space="preserve"> </w:t>
            </w:r>
          </w:p>
          <w:p w:rsidR="00C20F85" w:rsidRDefault="00C20F85" w:rsidP="000A5BF5">
            <w:pPr>
              <w:tabs>
                <w:tab w:val="left" w:pos="3710"/>
              </w:tabs>
              <w:rPr>
                <w:rFonts w:cs="Arial"/>
                <w:szCs w:val="20"/>
              </w:rPr>
            </w:pPr>
          </w:p>
          <w:p w:rsidR="00C20F85" w:rsidRPr="00C20F85" w:rsidRDefault="00C20F85" w:rsidP="00C20F85">
            <w:pPr>
              <w:tabs>
                <w:tab w:val="left" w:pos="3710"/>
              </w:tabs>
              <w:rPr>
                <w:rFonts w:cs="Arial"/>
                <w:szCs w:val="20"/>
              </w:rPr>
            </w:pPr>
            <w:r w:rsidRPr="00C20F85">
              <w:rPr>
                <w:rFonts w:cs="Arial"/>
                <w:i/>
                <w:szCs w:val="20"/>
              </w:rPr>
              <w:t xml:space="preserve">Personne contact : </w:t>
            </w:r>
          </w:p>
          <w:p w:rsidR="00C20F85" w:rsidRPr="00C20F85" w:rsidRDefault="00C20F85" w:rsidP="00C20F85">
            <w:pPr>
              <w:tabs>
                <w:tab w:val="left" w:pos="3710"/>
              </w:tabs>
              <w:rPr>
                <w:rFonts w:cs="Arial"/>
                <w:szCs w:val="20"/>
              </w:rPr>
            </w:pPr>
            <w:r>
              <w:rPr>
                <w:rFonts w:cs="Arial"/>
                <w:i/>
                <w:szCs w:val="20"/>
              </w:rPr>
              <w:t>Téléphone</w:t>
            </w:r>
            <w:r w:rsidRPr="00C20F85">
              <w:rPr>
                <w:rFonts w:cs="Arial"/>
                <w:i/>
                <w:szCs w:val="20"/>
              </w:rPr>
              <w:t xml:space="preserve"> : </w:t>
            </w:r>
          </w:p>
          <w:p w:rsidR="00F90A1D" w:rsidRPr="00152C15" w:rsidRDefault="00C20F85" w:rsidP="00C20F85">
            <w:pPr>
              <w:tabs>
                <w:tab w:val="left" w:pos="5870"/>
              </w:tabs>
              <w:rPr>
                <w:rFonts w:cs="Arial"/>
                <w:szCs w:val="20"/>
              </w:rPr>
            </w:pPr>
            <w:r w:rsidRPr="00C20F85">
              <w:rPr>
                <w:rFonts w:cs="Arial"/>
                <w:i/>
                <w:szCs w:val="20"/>
              </w:rPr>
              <w:t>e-mail :</w:t>
            </w:r>
            <w:r w:rsidR="00152C15">
              <w:rPr>
                <w:rFonts w:cs="Arial"/>
                <w:i/>
                <w:szCs w:val="20"/>
              </w:rPr>
              <w:t xml:space="preserve"> </w:t>
            </w:r>
          </w:p>
        </w:tc>
        <w:tc>
          <w:tcPr>
            <w:tcW w:w="2703" w:type="pct"/>
            <w:vMerge/>
            <w:shd w:val="clear" w:color="auto" w:fill="auto"/>
          </w:tcPr>
          <w:p w:rsidR="00BF139E" w:rsidRPr="000A5505" w:rsidRDefault="00BF139E" w:rsidP="000A5BF5">
            <w:pPr>
              <w:rPr>
                <w:rFonts w:cs="Arial"/>
                <w:b/>
                <w:bCs/>
                <w:caps/>
                <w:smallCaps/>
              </w:rPr>
            </w:pPr>
          </w:p>
        </w:tc>
      </w:tr>
      <w:tr w:rsidR="00BF139E" w:rsidRPr="00B42B9C" w:rsidTr="002D00A8">
        <w:trPr>
          <w:cantSplit/>
          <w:trHeight w:val="5115"/>
          <w:jc w:val="center"/>
        </w:trPr>
        <w:tc>
          <w:tcPr>
            <w:tcW w:w="2297" w:type="pct"/>
          </w:tcPr>
          <w:p w:rsidR="00B42B9C" w:rsidRDefault="00B42B9C" w:rsidP="000F1E30">
            <w:pPr>
              <w:jc w:val="center"/>
              <w:rPr>
                <w:rFonts w:cs="Arial"/>
                <w:b/>
                <w:szCs w:val="20"/>
                <w:u w:val="single"/>
              </w:rPr>
            </w:pPr>
            <w:r w:rsidRPr="00653AA4">
              <w:rPr>
                <w:rFonts w:cs="Arial"/>
                <w:b/>
                <w:szCs w:val="20"/>
                <w:u w:val="single"/>
              </w:rPr>
              <w:t>Laboratoire de biologie médicale Multisites</w:t>
            </w:r>
            <w:r w:rsidR="00653AA4" w:rsidRPr="00653AA4">
              <w:rPr>
                <w:rFonts w:cs="Arial"/>
                <w:b/>
                <w:szCs w:val="20"/>
                <w:u w:val="single"/>
              </w:rPr>
              <w:t xml:space="preserve"> (LBM)</w:t>
            </w:r>
          </w:p>
          <w:p w:rsidR="000F1E30" w:rsidRPr="00653AA4" w:rsidRDefault="000F1E30" w:rsidP="000F1E30">
            <w:pPr>
              <w:jc w:val="center"/>
              <w:rPr>
                <w:rFonts w:cs="Arial"/>
                <w:b/>
                <w:szCs w:val="20"/>
                <w:u w:val="single"/>
              </w:rPr>
            </w:pPr>
          </w:p>
          <w:p w:rsidR="00B42B9C" w:rsidRPr="00B42B9C" w:rsidRDefault="00B42B9C" w:rsidP="00B42B9C">
            <w:pPr>
              <w:rPr>
                <w:rFonts w:cs="Arial"/>
                <w:b/>
                <w:szCs w:val="20"/>
              </w:rPr>
            </w:pPr>
            <w:r w:rsidRPr="00B42B9C">
              <w:rPr>
                <w:rFonts w:cs="Arial"/>
                <w:b/>
                <w:szCs w:val="20"/>
              </w:rPr>
              <w:t>Nom et adresse de la raison</w:t>
            </w:r>
            <w:r w:rsidRPr="00B42B9C">
              <w:rPr>
                <w:rFonts w:cs="Arial"/>
                <w:b/>
                <w:color w:val="FF0000"/>
                <w:szCs w:val="20"/>
              </w:rPr>
              <w:t xml:space="preserve"> </w:t>
            </w:r>
            <w:r w:rsidRPr="00B42B9C">
              <w:rPr>
                <w:rFonts w:cs="Arial"/>
                <w:b/>
                <w:szCs w:val="20"/>
              </w:rPr>
              <w:t>sociale :</w:t>
            </w:r>
          </w:p>
          <w:p w:rsidR="00653AA4" w:rsidRPr="00894CF1" w:rsidRDefault="00653AA4" w:rsidP="00B42B9C">
            <w:pPr>
              <w:rPr>
                <w:rFonts w:cs="Arial"/>
                <w:szCs w:val="20"/>
              </w:rPr>
            </w:pPr>
          </w:p>
          <w:p w:rsidR="00B42B9C" w:rsidRPr="00653AA4" w:rsidRDefault="00B42B9C" w:rsidP="00B42B9C">
            <w:pPr>
              <w:tabs>
                <w:tab w:val="left" w:pos="3710"/>
              </w:tabs>
              <w:rPr>
                <w:rFonts w:cs="Arial"/>
                <w:bCs/>
                <w:szCs w:val="20"/>
              </w:rPr>
            </w:pPr>
            <w:r w:rsidRPr="00653AA4">
              <w:rPr>
                <w:rFonts w:cs="Arial"/>
                <w:bCs/>
                <w:szCs w:val="20"/>
              </w:rPr>
              <w:t>N° FINESS (EJ) :</w:t>
            </w:r>
          </w:p>
          <w:p w:rsidR="00653AA4" w:rsidRPr="003772C9" w:rsidRDefault="00653AA4" w:rsidP="00653AA4">
            <w:pPr>
              <w:tabs>
                <w:tab w:val="left" w:pos="3710"/>
              </w:tabs>
              <w:rPr>
                <w:rFonts w:cs="Arial"/>
                <w:szCs w:val="20"/>
              </w:rPr>
            </w:pPr>
            <w:r>
              <w:rPr>
                <w:rFonts w:cs="Arial"/>
                <w:szCs w:val="20"/>
              </w:rPr>
              <w:t xml:space="preserve">Dernière autorisation du LBM : </w:t>
            </w:r>
          </w:p>
          <w:p w:rsidR="00B42B9C" w:rsidRPr="00653AA4" w:rsidRDefault="00B42B9C" w:rsidP="00B42B9C">
            <w:pPr>
              <w:tabs>
                <w:tab w:val="left" w:pos="3710"/>
              </w:tabs>
              <w:rPr>
                <w:rFonts w:cs="Arial"/>
                <w:bCs/>
                <w:szCs w:val="20"/>
              </w:rPr>
            </w:pPr>
          </w:p>
          <w:p w:rsidR="00B42B9C" w:rsidRPr="00894CF1" w:rsidRDefault="00653AA4" w:rsidP="00B42B9C">
            <w:pPr>
              <w:tabs>
                <w:tab w:val="left" w:pos="3710"/>
              </w:tabs>
              <w:rPr>
                <w:rFonts w:cs="Arial"/>
                <w:bCs/>
                <w:szCs w:val="20"/>
              </w:rPr>
            </w:pPr>
            <w:r w:rsidRPr="00894CF1">
              <w:rPr>
                <w:rFonts w:cs="Arial"/>
                <w:bCs/>
                <w:szCs w:val="20"/>
              </w:rPr>
              <w:t>Biologiste mé</w:t>
            </w:r>
            <w:r w:rsidR="00B42B9C" w:rsidRPr="00894CF1">
              <w:rPr>
                <w:rFonts w:cs="Arial"/>
                <w:bCs/>
                <w:szCs w:val="20"/>
              </w:rPr>
              <w:t xml:space="preserve">dical correspondant : </w:t>
            </w:r>
          </w:p>
          <w:p w:rsidR="00B42B9C" w:rsidRPr="003772C9" w:rsidRDefault="00B42B9C" w:rsidP="00B42B9C">
            <w:pPr>
              <w:tabs>
                <w:tab w:val="left" w:pos="3710"/>
              </w:tabs>
              <w:rPr>
                <w:rFonts w:cs="Arial"/>
                <w:i/>
                <w:szCs w:val="20"/>
              </w:rPr>
            </w:pPr>
            <w:r w:rsidRPr="003772C9">
              <w:rPr>
                <w:rFonts w:cs="Arial"/>
                <w:i/>
                <w:szCs w:val="20"/>
              </w:rPr>
              <w:t>Tél</w:t>
            </w:r>
            <w:r w:rsidR="00653AA4">
              <w:rPr>
                <w:rFonts w:cs="Arial"/>
                <w:i/>
                <w:szCs w:val="20"/>
              </w:rPr>
              <w:t>éphone</w:t>
            </w:r>
            <w:r w:rsidRPr="003772C9">
              <w:rPr>
                <w:rFonts w:cs="Arial"/>
                <w:i/>
                <w:szCs w:val="20"/>
              </w:rPr>
              <w:t> : </w:t>
            </w:r>
          </w:p>
          <w:p w:rsidR="00B42B9C" w:rsidRPr="003772C9" w:rsidRDefault="00B42B9C" w:rsidP="00B42B9C">
            <w:pPr>
              <w:tabs>
                <w:tab w:val="left" w:pos="3710"/>
              </w:tabs>
              <w:rPr>
                <w:rFonts w:cs="Arial"/>
                <w:i/>
                <w:szCs w:val="20"/>
              </w:rPr>
            </w:pPr>
            <w:r w:rsidRPr="003772C9">
              <w:rPr>
                <w:rFonts w:cs="Arial"/>
                <w:i/>
                <w:szCs w:val="20"/>
              </w:rPr>
              <w:t>e-mail :</w:t>
            </w:r>
          </w:p>
          <w:p w:rsidR="00B42B9C" w:rsidRPr="00733292" w:rsidRDefault="00B42B9C" w:rsidP="000A5BF5">
            <w:pPr>
              <w:rPr>
                <w:rFonts w:cs="Arial"/>
                <w:b/>
                <w:szCs w:val="20"/>
              </w:rPr>
            </w:pPr>
          </w:p>
          <w:p w:rsidR="00BF139E" w:rsidRPr="003772C9" w:rsidRDefault="00BF139E" w:rsidP="000A5BF5">
            <w:pPr>
              <w:rPr>
                <w:rFonts w:cs="Arial"/>
                <w:b/>
                <w:szCs w:val="20"/>
              </w:rPr>
            </w:pPr>
            <w:r w:rsidRPr="003772C9">
              <w:rPr>
                <w:rFonts w:cs="Arial"/>
                <w:b/>
                <w:szCs w:val="20"/>
              </w:rPr>
              <w:t>Nom et adresse du laboratoire de biologie médicale</w:t>
            </w:r>
            <w:r w:rsidR="00B42B9C">
              <w:rPr>
                <w:rFonts w:cs="Arial"/>
                <w:b/>
                <w:szCs w:val="20"/>
              </w:rPr>
              <w:t xml:space="preserve"> où sont réalisés les examens </w:t>
            </w:r>
            <w:r w:rsidR="002D00A8">
              <w:rPr>
                <w:rFonts w:cs="Arial"/>
                <w:b/>
                <w:szCs w:val="20"/>
              </w:rPr>
              <w:t xml:space="preserve">(applicable aussi pour les laboratoires non multisites) </w:t>
            </w:r>
            <w:r w:rsidR="00B42B9C">
              <w:rPr>
                <w:rFonts w:cs="Arial"/>
                <w:b/>
                <w:szCs w:val="20"/>
              </w:rPr>
              <w:t xml:space="preserve">: </w:t>
            </w:r>
          </w:p>
          <w:p w:rsidR="00B42B9C" w:rsidRPr="00B42B9C" w:rsidRDefault="00B42B9C" w:rsidP="00B42B9C">
            <w:pPr>
              <w:tabs>
                <w:tab w:val="left" w:pos="5870"/>
              </w:tabs>
              <w:rPr>
                <w:rFonts w:cs="Arial"/>
                <w:bCs/>
                <w:szCs w:val="20"/>
              </w:rPr>
            </w:pPr>
            <w:r w:rsidRPr="00B42B9C">
              <w:rPr>
                <w:rFonts w:cs="Arial"/>
                <w:bCs/>
                <w:szCs w:val="20"/>
              </w:rPr>
              <w:t>N° FINESS (ET) :</w:t>
            </w:r>
          </w:p>
          <w:p w:rsidR="00BF139E" w:rsidRPr="003772C9" w:rsidRDefault="00BF139E" w:rsidP="000A5BF5">
            <w:pPr>
              <w:rPr>
                <w:rFonts w:cs="Arial"/>
                <w:szCs w:val="20"/>
              </w:rPr>
            </w:pPr>
          </w:p>
          <w:p w:rsidR="00BF139E" w:rsidRPr="00B42B9C" w:rsidRDefault="00B42B9C" w:rsidP="009D71AA">
            <w:pPr>
              <w:tabs>
                <w:tab w:val="left" w:pos="3710"/>
              </w:tabs>
              <w:rPr>
                <w:rFonts w:cs="Arial"/>
                <w:szCs w:val="20"/>
              </w:rPr>
            </w:pPr>
            <w:r>
              <w:rPr>
                <w:rFonts w:cs="Arial"/>
                <w:szCs w:val="20"/>
              </w:rPr>
              <w:t xml:space="preserve">Dernière autorisation/renouvellement de l’activité marqueurs sériques : </w:t>
            </w:r>
          </w:p>
        </w:tc>
        <w:tc>
          <w:tcPr>
            <w:tcW w:w="2703" w:type="pct"/>
            <w:vMerge/>
            <w:shd w:val="clear" w:color="auto" w:fill="auto"/>
          </w:tcPr>
          <w:p w:rsidR="00BF139E" w:rsidRPr="00B42B9C" w:rsidRDefault="00BF139E" w:rsidP="000A5BF5">
            <w:pPr>
              <w:rPr>
                <w:rFonts w:cs="Arial"/>
                <w:b/>
                <w:bCs/>
                <w:caps/>
                <w:smallCaps/>
              </w:rPr>
            </w:pPr>
          </w:p>
        </w:tc>
      </w:tr>
    </w:tbl>
    <w:p w:rsidR="003108D3" w:rsidRDefault="003108D3" w:rsidP="003108D3">
      <w:pPr>
        <w:rPr>
          <w:rFonts w:cs="Arial"/>
          <w:b/>
          <w:bCs/>
        </w:rPr>
      </w:pPr>
    </w:p>
    <w:p w:rsidR="003108D3" w:rsidRDefault="003108D3" w:rsidP="003108D3">
      <w:pPr>
        <w:rPr>
          <w:rFonts w:cs="Arial"/>
          <w:bCs/>
          <w:i/>
          <w:sz w:val="18"/>
          <w:szCs w:val="18"/>
        </w:rPr>
      </w:pPr>
      <w:r w:rsidRPr="003108D3">
        <w:rPr>
          <w:rFonts w:cs="Arial"/>
          <w:bCs/>
          <w:i/>
          <w:sz w:val="18"/>
          <w:szCs w:val="18"/>
        </w:rPr>
        <w:t>*Les autorisations d’activité de soins en vigueur doivent correspond</w:t>
      </w:r>
      <w:r w:rsidR="00D5518B">
        <w:rPr>
          <w:rFonts w:cs="Arial"/>
          <w:bCs/>
          <w:i/>
          <w:sz w:val="18"/>
          <w:szCs w:val="18"/>
        </w:rPr>
        <w:t>r</w:t>
      </w:r>
      <w:r w:rsidRPr="003108D3">
        <w:rPr>
          <w:rFonts w:cs="Arial"/>
          <w:bCs/>
          <w:i/>
          <w:sz w:val="18"/>
          <w:szCs w:val="18"/>
        </w:rPr>
        <w:t>e à la situation constatée sur le terrain</w:t>
      </w:r>
      <w:r>
        <w:rPr>
          <w:rFonts w:cs="Arial"/>
          <w:bCs/>
          <w:i/>
          <w:sz w:val="18"/>
          <w:szCs w:val="18"/>
        </w:rPr>
        <w:t>.</w:t>
      </w:r>
    </w:p>
    <w:p w:rsidR="003108D3" w:rsidRPr="003108D3" w:rsidRDefault="003108D3" w:rsidP="003108D3">
      <w:pPr>
        <w:rPr>
          <w:rFonts w:cs="Arial"/>
          <w:bCs/>
          <w:i/>
          <w:sz w:val="18"/>
          <w:szCs w:val="18"/>
        </w:rPr>
      </w:pPr>
      <w:r w:rsidRPr="003108D3">
        <w:rPr>
          <w:rFonts w:cs="Arial"/>
          <w:i/>
          <w:sz w:val="18"/>
          <w:szCs w:val="18"/>
        </w:rPr>
        <w:t xml:space="preserve">Le </w:t>
      </w:r>
      <w:r>
        <w:rPr>
          <w:rFonts w:cs="Arial"/>
          <w:i/>
          <w:sz w:val="18"/>
          <w:szCs w:val="18"/>
        </w:rPr>
        <w:t>praticien</w:t>
      </w:r>
      <w:r w:rsidRPr="003108D3">
        <w:rPr>
          <w:rFonts w:cs="Arial"/>
          <w:i/>
          <w:sz w:val="18"/>
          <w:szCs w:val="18"/>
        </w:rPr>
        <w:t xml:space="preserve"> agréé ou compétent exerce effectiveme</w:t>
      </w:r>
      <w:r>
        <w:rPr>
          <w:rFonts w:cs="Arial"/>
          <w:i/>
          <w:sz w:val="18"/>
          <w:szCs w:val="18"/>
        </w:rPr>
        <w:t>nt sur le site où sont effectué</w:t>
      </w:r>
      <w:r w:rsidRPr="003108D3">
        <w:rPr>
          <w:rFonts w:cs="Arial"/>
          <w:i/>
          <w:sz w:val="18"/>
          <w:szCs w:val="18"/>
        </w:rPr>
        <w:t>s</w:t>
      </w:r>
      <w:r>
        <w:rPr>
          <w:rFonts w:cs="Arial"/>
          <w:i/>
          <w:sz w:val="18"/>
          <w:szCs w:val="18"/>
        </w:rPr>
        <w:t xml:space="preserve"> et autorisé</w:t>
      </w:r>
      <w:r w:rsidRPr="003108D3">
        <w:rPr>
          <w:rFonts w:cs="Arial"/>
          <w:i/>
          <w:sz w:val="18"/>
          <w:szCs w:val="18"/>
        </w:rPr>
        <w:t>s les examens MSM.</w:t>
      </w:r>
      <w:r w:rsidR="0048530D">
        <w:rPr>
          <w:rFonts w:cs="Arial"/>
          <w:i/>
          <w:sz w:val="18"/>
          <w:szCs w:val="18"/>
        </w:rPr>
        <w:t xml:space="preserve"> </w:t>
      </w:r>
      <w:r w:rsidR="00D5518B">
        <w:rPr>
          <w:rFonts w:cs="Arial"/>
          <w:i/>
          <w:sz w:val="18"/>
          <w:szCs w:val="18"/>
        </w:rPr>
        <w:t>Le calcul de risque et la validation</w:t>
      </w:r>
      <w:r w:rsidRPr="003108D3">
        <w:rPr>
          <w:rFonts w:cs="Arial"/>
          <w:i/>
          <w:sz w:val="18"/>
          <w:szCs w:val="18"/>
        </w:rPr>
        <w:t xml:space="preserve"> biologique</w:t>
      </w:r>
      <w:r w:rsidR="003A113D">
        <w:rPr>
          <w:rFonts w:cs="Arial"/>
          <w:i/>
          <w:sz w:val="18"/>
          <w:szCs w:val="18"/>
        </w:rPr>
        <w:t xml:space="preserve"> sont</w:t>
      </w:r>
      <w:r w:rsidR="00D5518B">
        <w:rPr>
          <w:rFonts w:cs="Arial"/>
          <w:i/>
          <w:sz w:val="18"/>
          <w:szCs w:val="18"/>
        </w:rPr>
        <w:t xml:space="preserve"> réalisé</w:t>
      </w:r>
      <w:r w:rsidR="003A113D">
        <w:rPr>
          <w:rFonts w:cs="Arial"/>
          <w:i/>
          <w:sz w:val="18"/>
          <w:szCs w:val="18"/>
        </w:rPr>
        <w:t>s</w:t>
      </w:r>
      <w:r w:rsidRPr="003108D3">
        <w:rPr>
          <w:rFonts w:cs="Arial"/>
          <w:i/>
          <w:sz w:val="18"/>
          <w:szCs w:val="18"/>
        </w:rPr>
        <w:t xml:space="preserve"> par le praticien agréé ou compét</w:t>
      </w:r>
      <w:r w:rsidR="00D5518B">
        <w:rPr>
          <w:rFonts w:cs="Arial"/>
          <w:i/>
          <w:sz w:val="18"/>
          <w:szCs w:val="18"/>
        </w:rPr>
        <w:t xml:space="preserve">ent sur le site où </w:t>
      </w:r>
      <w:r w:rsidR="00C812F0">
        <w:rPr>
          <w:rFonts w:cs="Arial"/>
          <w:i/>
          <w:sz w:val="18"/>
          <w:szCs w:val="18"/>
        </w:rPr>
        <w:t>sont réalisé</w:t>
      </w:r>
      <w:r w:rsidRPr="003108D3">
        <w:rPr>
          <w:rFonts w:cs="Arial"/>
          <w:i/>
          <w:sz w:val="18"/>
          <w:szCs w:val="18"/>
        </w:rPr>
        <w:t>s</w:t>
      </w:r>
      <w:r w:rsidR="00D5518B">
        <w:rPr>
          <w:rFonts w:cs="Arial"/>
          <w:i/>
          <w:sz w:val="18"/>
          <w:szCs w:val="18"/>
        </w:rPr>
        <w:t xml:space="preserve"> les dosages</w:t>
      </w:r>
      <w:r w:rsidR="00C812F0">
        <w:rPr>
          <w:rFonts w:cs="Arial"/>
          <w:i/>
          <w:sz w:val="18"/>
          <w:szCs w:val="18"/>
        </w:rPr>
        <w:t>.</w:t>
      </w:r>
    </w:p>
    <w:p w:rsidR="003108D3" w:rsidRDefault="003108D3" w:rsidP="000A7655">
      <w:pPr>
        <w:rPr>
          <w:rFonts w:cs="Arial"/>
          <w:bCs/>
          <w:i/>
          <w:sz w:val="18"/>
          <w:szCs w:val="18"/>
        </w:rPr>
      </w:pPr>
    </w:p>
    <w:p w:rsidR="009D71AA" w:rsidRPr="003108D3" w:rsidRDefault="009D71AA" w:rsidP="000A7655">
      <w:pPr>
        <w:rPr>
          <w:rFonts w:cs="Arial"/>
          <w:bCs/>
          <w:i/>
          <w:sz w:val="18"/>
          <w:szCs w:val="18"/>
        </w:rPr>
      </w:pPr>
      <w:r w:rsidRPr="003108D3">
        <w:rPr>
          <w:rFonts w:cs="Arial"/>
          <w:bCs/>
          <w:i/>
          <w:sz w:val="18"/>
          <w:szCs w:val="18"/>
        </w:rPr>
        <w:t>*</w:t>
      </w:r>
      <w:r w:rsidR="003108D3" w:rsidRPr="003108D3">
        <w:rPr>
          <w:rFonts w:cs="Arial"/>
          <w:bCs/>
          <w:i/>
          <w:sz w:val="18"/>
          <w:szCs w:val="18"/>
        </w:rPr>
        <w:t>*</w:t>
      </w:r>
      <w:r w:rsidRPr="003108D3">
        <w:rPr>
          <w:rFonts w:cs="Arial"/>
          <w:bCs/>
          <w:i/>
          <w:sz w:val="18"/>
          <w:szCs w:val="18"/>
        </w:rPr>
        <w:t xml:space="preserve"> dans le cadre des cessions des autorisations administratives </w:t>
      </w:r>
      <w:r w:rsidR="00653AA4" w:rsidRPr="003108D3">
        <w:rPr>
          <w:rFonts w:cs="Arial"/>
          <w:bCs/>
          <w:i/>
          <w:sz w:val="18"/>
          <w:szCs w:val="18"/>
        </w:rPr>
        <w:t xml:space="preserve">de DPN </w:t>
      </w:r>
      <w:r w:rsidRPr="003108D3">
        <w:rPr>
          <w:rFonts w:cs="Arial"/>
          <w:bCs/>
          <w:i/>
          <w:sz w:val="18"/>
          <w:szCs w:val="18"/>
        </w:rPr>
        <w:t>à un</w:t>
      </w:r>
      <w:r w:rsidR="00653AA4" w:rsidRPr="003108D3">
        <w:rPr>
          <w:rFonts w:cs="Arial"/>
          <w:bCs/>
          <w:i/>
          <w:sz w:val="18"/>
          <w:szCs w:val="18"/>
        </w:rPr>
        <w:t>e nouvelle entité juridique</w:t>
      </w:r>
    </w:p>
    <w:p w:rsidR="00B27585" w:rsidRDefault="00B27585">
      <w:pPr>
        <w:jc w:val="left"/>
        <w:rPr>
          <w:b/>
        </w:rPr>
      </w:pPr>
      <w:r>
        <w:rPr>
          <w:b/>
        </w:rPr>
        <w:br w:type="page"/>
      </w:r>
    </w:p>
    <w:p w:rsidR="0058131F" w:rsidRPr="00566A98" w:rsidRDefault="0058131F" w:rsidP="0058131F">
      <w:pPr>
        <w:pStyle w:val="Titre"/>
        <w:pBdr>
          <w:left w:val="single" w:sz="4" w:space="0" w:color="auto"/>
        </w:pBdr>
        <w:shd w:val="clear" w:color="auto" w:fill="D9D9D9"/>
        <w:rPr>
          <w:szCs w:val="20"/>
        </w:rPr>
      </w:pPr>
      <w:r>
        <w:rPr>
          <w:szCs w:val="20"/>
        </w:rPr>
        <w:lastRenderedPageBreak/>
        <w:t>LISTE DES PIECES A COMMUNIQUER PREALABLEMENT A L’INSPECTION</w:t>
      </w:r>
    </w:p>
    <w:p w:rsidR="0058131F" w:rsidRDefault="0058131F" w:rsidP="0058131F">
      <w:pPr>
        <w:rPr>
          <w:szCs w:val="20"/>
        </w:rPr>
      </w:pPr>
    </w:p>
    <w:p w:rsidR="0058131F" w:rsidRDefault="0058131F" w:rsidP="0058131F">
      <w:pPr>
        <w:rPr>
          <w:szCs w:val="20"/>
        </w:rPr>
      </w:pPr>
    </w:p>
    <w:p w:rsidR="0058131F" w:rsidRDefault="0058131F" w:rsidP="0058131F">
      <w:pPr>
        <w:rPr>
          <w:szCs w:val="20"/>
        </w:rPr>
      </w:pP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la</w:t>
      </w:r>
      <w:proofErr w:type="gramEnd"/>
      <w:r w:rsidR="0058131F" w:rsidRPr="00E629D8">
        <w:rPr>
          <w:rFonts w:cs="Arial"/>
        </w:rPr>
        <w:t xml:space="preserve"> copie du certificat d’accréditation </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le</w:t>
      </w:r>
      <w:proofErr w:type="gramEnd"/>
      <w:r w:rsidR="0058131F" w:rsidRPr="00E629D8">
        <w:rPr>
          <w:rFonts w:cs="Arial"/>
        </w:rPr>
        <w:t xml:space="preserve"> résultat du dernier CNQ</w:t>
      </w:r>
      <w:r w:rsidR="006871FD">
        <w:rPr>
          <w:rFonts w:cs="Arial"/>
        </w:rPr>
        <w:t xml:space="preserve"> 2014</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le</w:t>
      </w:r>
      <w:proofErr w:type="gramEnd"/>
      <w:r w:rsidR="0058131F" w:rsidRPr="00E629D8">
        <w:rPr>
          <w:rFonts w:cs="Arial"/>
        </w:rPr>
        <w:t xml:space="preserve"> résultat du dernier contrôle EEQ</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la</w:t>
      </w:r>
      <w:proofErr w:type="gramEnd"/>
      <w:r w:rsidR="0058131F" w:rsidRPr="00E629D8">
        <w:rPr>
          <w:rFonts w:cs="Arial"/>
        </w:rPr>
        <w:t xml:space="preserve"> fiche de poste d’un technicien</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la</w:t>
      </w:r>
      <w:proofErr w:type="gramEnd"/>
      <w:r w:rsidR="0058131F" w:rsidRPr="00E629D8">
        <w:rPr>
          <w:rFonts w:cs="Arial"/>
        </w:rPr>
        <w:t xml:space="preserve"> procédure et l’exemple d’une fiche d’habilitation d’un technicien habilité</w:t>
      </w:r>
      <w:r w:rsidR="00733292">
        <w:rPr>
          <w:rFonts w:cs="Arial"/>
        </w:rPr>
        <w:t xml:space="preserve"> aux MSM</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les</w:t>
      </w:r>
      <w:proofErr w:type="gramEnd"/>
      <w:r w:rsidR="0058131F" w:rsidRPr="00E629D8">
        <w:rPr>
          <w:rFonts w:cs="Arial"/>
        </w:rPr>
        <w:t xml:space="preserve"> plans du laboratoire</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les</w:t>
      </w:r>
      <w:proofErr w:type="gramEnd"/>
      <w:r w:rsidR="0058131F" w:rsidRPr="00E629D8">
        <w:rPr>
          <w:rFonts w:cs="Arial"/>
        </w:rPr>
        <w:t xml:space="preserve"> modèles de documents d’attestation d</w:t>
      </w:r>
      <w:r w:rsidR="00733292">
        <w:rPr>
          <w:rFonts w:cs="Arial"/>
        </w:rPr>
        <w:t>’information et de consentement</w:t>
      </w:r>
    </w:p>
    <w:p w:rsidR="0058131F"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le</w:t>
      </w:r>
      <w:proofErr w:type="gramEnd"/>
      <w:r w:rsidR="0058131F" w:rsidRPr="00E629D8">
        <w:rPr>
          <w:rFonts w:cs="Arial"/>
        </w:rPr>
        <w:t xml:space="preserve"> modèle de prescription, s’il existe</w:t>
      </w:r>
    </w:p>
    <w:p w:rsidR="00733292" w:rsidRDefault="00EF49F2" w:rsidP="0058131F">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rPr>
        <w:t>les</w:t>
      </w:r>
      <w:proofErr w:type="gramEnd"/>
      <w:r w:rsidR="0058131F" w:rsidRPr="00E629D8">
        <w:rPr>
          <w:rFonts w:cs="Arial"/>
        </w:rPr>
        <w:t xml:space="preserve"> conventions, dans le cadre de l’article 7 de l’arrêté du 23 juin 2009 </w:t>
      </w:r>
      <w:r w:rsidR="0058131F" w:rsidRPr="000F1E30">
        <w:rPr>
          <w:rFonts w:cs="Arial"/>
          <w:szCs w:val="20"/>
        </w:rPr>
        <w:t xml:space="preserve">modifié </w:t>
      </w:r>
    </w:p>
    <w:p w:rsidR="0058131F" w:rsidRDefault="0058131F" w:rsidP="00733292">
      <w:pPr>
        <w:ind w:firstLine="708"/>
        <w:rPr>
          <w:rFonts w:cs="Arial"/>
          <w:szCs w:val="20"/>
        </w:rPr>
      </w:pPr>
      <w:r w:rsidRPr="000F1E30">
        <w:rPr>
          <w:rFonts w:cs="Arial"/>
          <w:szCs w:val="20"/>
        </w:rPr>
        <w:t>(</w:t>
      </w:r>
      <w:proofErr w:type="gramStart"/>
      <w:r w:rsidRPr="000F1E30">
        <w:rPr>
          <w:rFonts w:cs="Arial"/>
          <w:szCs w:val="20"/>
        </w:rPr>
        <w:t>cas</w:t>
      </w:r>
      <w:proofErr w:type="gramEnd"/>
      <w:r w:rsidRPr="000F1E30">
        <w:rPr>
          <w:rFonts w:cs="Arial"/>
          <w:szCs w:val="20"/>
        </w:rPr>
        <w:t xml:space="preserve"> spécifique de la région Alsace)</w:t>
      </w:r>
    </w:p>
    <w:p w:rsidR="0058131F" w:rsidRPr="000F1E30" w:rsidRDefault="00EF49F2" w:rsidP="0058131F">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Pr>
          <w:rFonts w:cs="Arial"/>
          <w:szCs w:val="20"/>
        </w:rPr>
        <w:t>la</w:t>
      </w:r>
      <w:proofErr w:type="gramEnd"/>
      <w:r w:rsidR="0058131F">
        <w:rPr>
          <w:rFonts w:cs="Arial"/>
          <w:szCs w:val="20"/>
        </w:rPr>
        <w:t xml:space="preserve"> convention de partenariat </w:t>
      </w:r>
      <w:r w:rsidR="008026E9">
        <w:rPr>
          <w:rFonts w:cs="Arial"/>
          <w:szCs w:val="20"/>
        </w:rPr>
        <w:t xml:space="preserve">(contrat de prestation) </w:t>
      </w:r>
      <w:r w:rsidR="0058131F">
        <w:rPr>
          <w:rFonts w:cs="Arial"/>
          <w:szCs w:val="20"/>
        </w:rPr>
        <w:t>avec le réseau périnatalité, si elle existe</w:t>
      </w:r>
    </w:p>
    <w:p w:rsidR="008026E9" w:rsidRDefault="00EF49F2" w:rsidP="008026E9">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008026E9"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8026E9">
        <w:rPr>
          <w:rFonts w:cs="Arial"/>
          <w:b/>
          <w:color w:val="339966"/>
          <w:szCs w:val="20"/>
        </w:rPr>
        <w:t xml:space="preserve"> </w:t>
      </w:r>
      <w:proofErr w:type="gramStart"/>
      <w:r w:rsidR="008026E9">
        <w:rPr>
          <w:rFonts w:cs="Arial"/>
          <w:szCs w:val="20"/>
        </w:rPr>
        <w:t>la</w:t>
      </w:r>
      <w:proofErr w:type="gramEnd"/>
      <w:r w:rsidR="008026E9">
        <w:rPr>
          <w:rFonts w:cs="Arial"/>
          <w:szCs w:val="20"/>
        </w:rPr>
        <w:t xml:space="preserve"> convention de partenariat (contrat de prestation) avec le CPDPN, si elle existe</w:t>
      </w:r>
    </w:p>
    <w:p w:rsidR="004E4895" w:rsidRPr="000F1E30" w:rsidRDefault="00EF49F2" w:rsidP="008026E9">
      <w:pPr>
        <w:rPr>
          <w:rFonts w:cs="Arial"/>
          <w:szCs w:val="20"/>
        </w:rPr>
      </w:pPr>
      <w:r w:rsidRPr="003772C9">
        <w:rPr>
          <w:rFonts w:cs="Arial"/>
          <w:b/>
          <w:color w:val="339966"/>
          <w:szCs w:val="20"/>
        </w:rPr>
        <w:fldChar w:fldCharType="begin">
          <w:ffData>
            <w:name w:val="CaseACocher16"/>
            <w:enabled/>
            <w:calcOnExit w:val="0"/>
            <w:checkBox>
              <w:sizeAuto/>
              <w:default w:val="0"/>
            </w:checkBox>
          </w:ffData>
        </w:fldChar>
      </w:r>
      <w:r w:rsidR="004E4895"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4E4895">
        <w:rPr>
          <w:rFonts w:cs="Arial"/>
          <w:b/>
          <w:color w:val="339966"/>
          <w:szCs w:val="20"/>
        </w:rPr>
        <w:t xml:space="preserve"> </w:t>
      </w:r>
      <w:proofErr w:type="gramStart"/>
      <w:r w:rsidR="004E4895" w:rsidRPr="004E4895">
        <w:rPr>
          <w:rFonts w:cs="Arial"/>
          <w:bCs/>
        </w:rPr>
        <w:t>la</w:t>
      </w:r>
      <w:proofErr w:type="gramEnd"/>
      <w:r w:rsidR="004E4895" w:rsidRPr="004E4895">
        <w:rPr>
          <w:rFonts w:cs="Arial"/>
          <w:bCs/>
        </w:rPr>
        <w:t xml:space="preserve"> liste des procédures MSM</w:t>
      </w:r>
    </w:p>
    <w:p w:rsidR="0058131F"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bCs/>
        </w:rPr>
        <w:t>la</w:t>
      </w:r>
      <w:proofErr w:type="gramEnd"/>
      <w:r w:rsidR="0058131F" w:rsidRPr="00E629D8">
        <w:rPr>
          <w:rFonts w:cs="Arial"/>
          <w:bCs/>
        </w:rPr>
        <w:t xml:space="preserve"> procédure pré-analytique d’enregistrement de l’échantillon MSM</w:t>
      </w:r>
    </w:p>
    <w:p w:rsidR="0058131F" w:rsidRPr="002B1AE4"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2B1AE4">
        <w:rPr>
          <w:rFonts w:cs="Arial"/>
        </w:rPr>
        <w:t>la</w:t>
      </w:r>
      <w:proofErr w:type="gramEnd"/>
      <w:r w:rsidR="0058131F" w:rsidRPr="002B1AE4">
        <w:rPr>
          <w:rFonts w:cs="Arial"/>
        </w:rPr>
        <w:t xml:space="preserve"> matrice des risques sur les MSM</w:t>
      </w:r>
    </w:p>
    <w:p w:rsidR="0058131F" w:rsidRPr="00E629D8"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bCs/>
        </w:rPr>
        <w:t>la</w:t>
      </w:r>
      <w:proofErr w:type="gramEnd"/>
      <w:r w:rsidR="0058131F" w:rsidRPr="00E629D8">
        <w:rPr>
          <w:rFonts w:cs="Arial"/>
          <w:bCs/>
        </w:rPr>
        <w:t xml:space="preserve"> procédure analytique</w:t>
      </w:r>
    </w:p>
    <w:p w:rsidR="0058131F" w:rsidRPr="00E629D8"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bCs/>
        </w:rPr>
        <w:t>la</w:t>
      </w:r>
      <w:proofErr w:type="gramEnd"/>
      <w:r w:rsidR="0058131F" w:rsidRPr="00E629D8">
        <w:rPr>
          <w:rFonts w:cs="Arial"/>
          <w:bCs/>
        </w:rPr>
        <w:t xml:space="preserve"> procédure de calcul de risque</w:t>
      </w:r>
      <w:r w:rsidR="0058131F">
        <w:rPr>
          <w:rFonts w:cs="Arial"/>
          <w:bCs/>
        </w:rPr>
        <w:t xml:space="preserve"> (comprenant les notions de données extrêmes et de bornage)</w:t>
      </w:r>
    </w:p>
    <w:p w:rsidR="0058131F"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bCs/>
        </w:rPr>
        <w:t>la</w:t>
      </w:r>
      <w:proofErr w:type="gramEnd"/>
      <w:r w:rsidR="0058131F" w:rsidRPr="00E629D8">
        <w:rPr>
          <w:rFonts w:cs="Arial"/>
          <w:bCs/>
        </w:rPr>
        <w:t xml:space="preserve"> procédure post-analytique (rendu de résultats)</w:t>
      </w:r>
    </w:p>
    <w:p w:rsidR="0058131F"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58131F"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58131F">
        <w:rPr>
          <w:rFonts w:cs="Arial"/>
          <w:b/>
          <w:color w:val="339966"/>
          <w:szCs w:val="20"/>
        </w:rPr>
        <w:t xml:space="preserve"> </w:t>
      </w:r>
      <w:proofErr w:type="gramStart"/>
      <w:r w:rsidR="0058131F" w:rsidRPr="00E629D8">
        <w:rPr>
          <w:rFonts w:cs="Arial"/>
          <w:bCs/>
        </w:rPr>
        <w:t>l</w:t>
      </w:r>
      <w:r w:rsidR="0058131F">
        <w:rPr>
          <w:rFonts w:cs="Arial"/>
          <w:bCs/>
        </w:rPr>
        <w:t>es</w:t>
      </w:r>
      <w:proofErr w:type="gramEnd"/>
      <w:r w:rsidR="0058131F">
        <w:rPr>
          <w:rFonts w:cs="Arial"/>
          <w:bCs/>
        </w:rPr>
        <w:t xml:space="preserve"> procédures spécifiques aux MSM, si elles existent</w:t>
      </w:r>
    </w:p>
    <w:p w:rsidR="006B384A" w:rsidRDefault="00EF49F2" w:rsidP="0058131F">
      <w:pPr>
        <w:rPr>
          <w:rFonts w:cs="Arial"/>
          <w:bCs/>
        </w:rPr>
      </w:pPr>
      <w:r w:rsidRPr="003772C9">
        <w:rPr>
          <w:rFonts w:cs="Arial"/>
          <w:b/>
          <w:color w:val="339966"/>
          <w:szCs w:val="20"/>
        </w:rPr>
        <w:fldChar w:fldCharType="begin">
          <w:ffData>
            <w:name w:val="CaseACocher16"/>
            <w:enabled/>
            <w:calcOnExit w:val="0"/>
            <w:checkBox>
              <w:sizeAuto/>
              <w:default w:val="0"/>
            </w:checkBox>
          </w:ffData>
        </w:fldChar>
      </w:r>
      <w:r w:rsidR="006B384A"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6B384A">
        <w:rPr>
          <w:rFonts w:cs="Arial"/>
          <w:b/>
          <w:color w:val="339966"/>
          <w:szCs w:val="20"/>
        </w:rPr>
        <w:t xml:space="preserve"> </w:t>
      </w:r>
      <w:proofErr w:type="gramStart"/>
      <w:r w:rsidR="006B384A" w:rsidRPr="006B384A">
        <w:rPr>
          <w:rFonts w:cs="Arial"/>
        </w:rPr>
        <w:t>la</w:t>
      </w:r>
      <w:proofErr w:type="gramEnd"/>
      <w:r w:rsidR="006B384A" w:rsidRPr="006B384A">
        <w:rPr>
          <w:rFonts w:cs="Arial"/>
        </w:rPr>
        <w:t xml:space="preserve"> liste des indicateurs qualité MSM</w:t>
      </w:r>
    </w:p>
    <w:p w:rsidR="00425A8A" w:rsidRPr="00E629D8" w:rsidRDefault="00EF49F2" w:rsidP="0058131F">
      <w:pPr>
        <w:rPr>
          <w:rFonts w:cs="Arial"/>
        </w:rPr>
      </w:pPr>
      <w:r w:rsidRPr="003772C9">
        <w:rPr>
          <w:rFonts w:cs="Arial"/>
          <w:b/>
          <w:color w:val="339966"/>
          <w:szCs w:val="20"/>
        </w:rPr>
        <w:fldChar w:fldCharType="begin">
          <w:ffData>
            <w:name w:val="CaseACocher16"/>
            <w:enabled/>
            <w:calcOnExit w:val="0"/>
            <w:checkBox>
              <w:sizeAuto/>
              <w:default w:val="0"/>
            </w:checkBox>
          </w:ffData>
        </w:fldChar>
      </w:r>
      <w:r w:rsidR="00425A8A" w:rsidRPr="003772C9">
        <w:rPr>
          <w:rFonts w:cs="Arial"/>
          <w:b/>
          <w:color w:val="339966"/>
          <w:szCs w:val="20"/>
        </w:rPr>
        <w:instrText xml:space="preserve"> FORMCHECKBOX </w:instrText>
      </w:r>
      <w:r w:rsidR="00764FB4">
        <w:rPr>
          <w:rFonts w:cs="Arial"/>
          <w:b/>
          <w:color w:val="339966"/>
          <w:szCs w:val="20"/>
        </w:rPr>
      </w:r>
      <w:r w:rsidR="00764FB4">
        <w:rPr>
          <w:rFonts w:cs="Arial"/>
          <w:b/>
          <w:color w:val="339966"/>
          <w:szCs w:val="20"/>
        </w:rPr>
        <w:fldChar w:fldCharType="separate"/>
      </w:r>
      <w:r w:rsidRPr="003772C9">
        <w:rPr>
          <w:rFonts w:cs="Arial"/>
          <w:b/>
          <w:color w:val="339966"/>
          <w:szCs w:val="20"/>
        </w:rPr>
        <w:fldChar w:fldCharType="end"/>
      </w:r>
      <w:r w:rsidR="00425A8A">
        <w:rPr>
          <w:rFonts w:cs="Arial"/>
          <w:b/>
          <w:color w:val="339966"/>
          <w:szCs w:val="20"/>
        </w:rPr>
        <w:t xml:space="preserve"> </w:t>
      </w:r>
      <w:proofErr w:type="gramStart"/>
      <w:r w:rsidR="00425A8A" w:rsidRPr="00425A8A">
        <w:rPr>
          <w:rFonts w:cs="Arial"/>
          <w:bCs/>
        </w:rPr>
        <w:t>la</w:t>
      </w:r>
      <w:proofErr w:type="gramEnd"/>
      <w:r w:rsidR="00425A8A" w:rsidRPr="00425A8A">
        <w:rPr>
          <w:rFonts w:cs="Arial"/>
          <w:bCs/>
        </w:rPr>
        <w:t xml:space="preserve"> p</w:t>
      </w:r>
      <w:r w:rsidR="00425A8A">
        <w:rPr>
          <w:rFonts w:cs="Arial"/>
          <w:bCs/>
        </w:rPr>
        <w:t>rocédure de suivi des grossesses à risques</w:t>
      </w:r>
    </w:p>
    <w:p w:rsidR="005F0D8B" w:rsidRDefault="005F0D8B" w:rsidP="005F0D8B">
      <w:pPr>
        <w:rPr>
          <w:rFonts w:cs="Arial"/>
          <w:b/>
          <w:i/>
          <w:sz w:val="16"/>
          <w:szCs w:val="16"/>
        </w:rPr>
      </w:pPr>
    </w:p>
    <w:p w:rsidR="005F0D8B" w:rsidRPr="00653AA4" w:rsidRDefault="005F0D8B" w:rsidP="005F0D8B">
      <w:pPr>
        <w:rPr>
          <w:rFonts w:cs="Arial"/>
          <w:sz w:val="16"/>
          <w:szCs w:val="16"/>
        </w:rPr>
      </w:pPr>
    </w:p>
    <w:p w:rsidR="005F0D8B" w:rsidRPr="005F0D8B" w:rsidRDefault="005F0D8B" w:rsidP="005F0D8B">
      <w:pPr>
        <w:rPr>
          <w:rFonts w:cs="Arial"/>
          <w:b/>
          <w:sz w:val="16"/>
          <w:szCs w:val="16"/>
          <w:u w:val="single"/>
        </w:rPr>
      </w:pPr>
      <w:r w:rsidRPr="005F0D8B">
        <w:rPr>
          <w:rFonts w:cs="Arial"/>
          <w:b/>
          <w:sz w:val="16"/>
          <w:szCs w:val="16"/>
          <w:u w:val="single"/>
        </w:rPr>
        <w:t>Définitions </w:t>
      </w:r>
      <w:r>
        <w:rPr>
          <w:rFonts w:cs="Arial"/>
          <w:b/>
          <w:sz w:val="16"/>
          <w:szCs w:val="16"/>
          <w:u w:val="single"/>
        </w:rPr>
        <w:t xml:space="preserve">de termes employés </w:t>
      </w:r>
      <w:r w:rsidRPr="005F0D8B">
        <w:rPr>
          <w:rFonts w:cs="Arial"/>
          <w:b/>
          <w:sz w:val="16"/>
          <w:szCs w:val="16"/>
          <w:u w:val="single"/>
        </w:rPr>
        <w:t xml:space="preserve">: </w:t>
      </w:r>
    </w:p>
    <w:p w:rsidR="005F0D8B" w:rsidRDefault="005F0D8B" w:rsidP="005F0D8B">
      <w:pPr>
        <w:rPr>
          <w:rFonts w:cs="Arial"/>
          <w:b/>
          <w:i/>
          <w:sz w:val="16"/>
          <w:szCs w:val="16"/>
        </w:rPr>
      </w:pPr>
    </w:p>
    <w:p w:rsidR="005F0D8B" w:rsidRPr="003B0A79" w:rsidRDefault="005F0D8B" w:rsidP="005F0D8B">
      <w:pPr>
        <w:rPr>
          <w:rFonts w:cs="Arial"/>
          <w:i/>
          <w:sz w:val="16"/>
          <w:szCs w:val="16"/>
        </w:rPr>
      </w:pPr>
      <w:r>
        <w:rPr>
          <w:rFonts w:cs="Arial"/>
          <w:b/>
          <w:i/>
          <w:sz w:val="16"/>
          <w:szCs w:val="16"/>
        </w:rPr>
        <w:t>E</w:t>
      </w:r>
      <w:r w:rsidRPr="003B0A79">
        <w:rPr>
          <w:rFonts w:cs="Arial"/>
          <w:b/>
          <w:i/>
          <w:sz w:val="16"/>
          <w:szCs w:val="16"/>
        </w:rPr>
        <w:t xml:space="preserve">cart </w:t>
      </w:r>
      <w:r w:rsidRPr="003B0A79">
        <w:rPr>
          <w:rFonts w:cs="Arial"/>
          <w:i/>
          <w:sz w:val="16"/>
          <w:szCs w:val="16"/>
        </w:rPr>
        <w:t>: expression écrite d’une non-conformité constatée par rapport aux exigences législatives ou réglementaires ;</w:t>
      </w:r>
    </w:p>
    <w:p w:rsidR="005F0D8B" w:rsidRPr="003B0A79" w:rsidRDefault="005F0D8B" w:rsidP="005F0D8B">
      <w:pPr>
        <w:rPr>
          <w:rFonts w:cs="Arial"/>
          <w:i/>
          <w:sz w:val="16"/>
          <w:szCs w:val="16"/>
        </w:rPr>
      </w:pPr>
      <w:r>
        <w:rPr>
          <w:rFonts w:cs="Arial"/>
          <w:b/>
          <w:i/>
          <w:sz w:val="16"/>
          <w:szCs w:val="16"/>
        </w:rPr>
        <w:t>R</w:t>
      </w:r>
      <w:r w:rsidRPr="003B0A79">
        <w:rPr>
          <w:rFonts w:cs="Arial"/>
          <w:b/>
          <w:i/>
          <w:sz w:val="16"/>
          <w:szCs w:val="16"/>
        </w:rPr>
        <w:t xml:space="preserve">emarque </w:t>
      </w:r>
      <w:r w:rsidRPr="003B0A79">
        <w:rPr>
          <w:rFonts w:cs="Arial"/>
          <w:i/>
          <w:sz w:val="16"/>
          <w:szCs w:val="16"/>
        </w:rPr>
        <w:t>: expression écrite d’un défaut plus ou moins grave perçu par le(s)inspecteur(s) et qui ne peut être caractérisé par rapport à un référentiel législatif ou réglementaire opposable.</w:t>
      </w:r>
    </w:p>
    <w:p w:rsidR="005F0D8B" w:rsidRPr="003B0A79" w:rsidRDefault="005F0D8B" w:rsidP="005F0D8B">
      <w:pPr>
        <w:rPr>
          <w:rFonts w:cs="Arial"/>
          <w:i/>
          <w:sz w:val="16"/>
          <w:szCs w:val="16"/>
        </w:rPr>
      </w:pPr>
      <w:r w:rsidRPr="003B0A79">
        <w:rPr>
          <w:rFonts w:cs="Arial"/>
          <w:i/>
          <w:sz w:val="16"/>
          <w:szCs w:val="16"/>
        </w:rPr>
        <w:t xml:space="preserve">Cf. IGAS, 2011, Guide des bonnes pratiques d’inspection et de contrôle des réseaux territoriaux de santé et de cohésion sociale – </w:t>
      </w:r>
    </w:p>
    <w:p w:rsidR="005F0D8B" w:rsidRPr="00653AA4" w:rsidRDefault="005F0D8B" w:rsidP="005F0D8B">
      <w:pPr>
        <w:rPr>
          <w:rFonts w:cs="Arial"/>
          <w:i/>
          <w:sz w:val="16"/>
          <w:szCs w:val="16"/>
        </w:rPr>
      </w:pPr>
    </w:p>
    <w:p w:rsidR="005F0D8B" w:rsidRPr="00F2668C" w:rsidRDefault="005F0D8B" w:rsidP="005F0D8B">
      <w:pPr>
        <w:rPr>
          <w:rFonts w:cs="Arial"/>
          <w:b/>
          <w:sz w:val="16"/>
          <w:szCs w:val="16"/>
          <w:u w:val="single"/>
        </w:rPr>
      </w:pPr>
      <w:r w:rsidRPr="00F2668C">
        <w:rPr>
          <w:rFonts w:cs="Arial"/>
          <w:b/>
          <w:sz w:val="16"/>
          <w:szCs w:val="16"/>
          <w:u w:val="single"/>
        </w:rPr>
        <w:t>L’évaluation du risque pour chaque item (colonne figée à ne pas modifier)</w:t>
      </w:r>
    </w:p>
    <w:p w:rsidR="005F0D8B" w:rsidRPr="005378EF" w:rsidRDefault="005F0D8B" w:rsidP="005F0D8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5F0D8B" w:rsidRPr="005378EF" w:rsidTr="004129CC">
        <w:tc>
          <w:tcPr>
            <w:tcW w:w="9212" w:type="dxa"/>
            <w:tcBorders>
              <w:top w:val="single" w:sz="6" w:space="0" w:color="auto"/>
              <w:left w:val="single" w:sz="6" w:space="0" w:color="auto"/>
              <w:bottom w:val="single" w:sz="6" w:space="0" w:color="auto"/>
              <w:right w:val="single" w:sz="6" w:space="0" w:color="auto"/>
            </w:tcBorders>
          </w:tcPr>
          <w:p w:rsidR="005F0D8B" w:rsidRPr="005378EF" w:rsidRDefault="005F0D8B" w:rsidP="004129CC">
            <w:pPr>
              <w:rPr>
                <w:rFonts w:eastAsia="Arial Unicode MS" w:cs="Arial"/>
                <w:i/>
                <w:iCs/>
                <w:sz w:val="18"/>
                <w:szCs w:val="18"/>
              </w:rPr>
            </w:pPr>
            <w:proofErr w:type="spellStart"/>
            <w:r w:rsidRPr="005378EF">
              <w:rPr>
                <w:rFonts w:cs="Arial"/>
                <w:b/>
                <w:bCs/>
                <w:sz w:val="18"/>
                <w:szCs w:val="18"/>
              </w:rPr>
              <w:t>Niv</w:t>
            </w:r>
            <w:proofErr w:type="spellEnd"/>
            <w:r w:rsidRPr="005378EF">
              <w:rPr>
                <w:rFonts w:cs="Arial"/>
                <w:b/>
                <w:bCs/>
                <w:sz w:val="18"/>
                <w:szCs w:val="18"/>
              </w:rPr>
              <w:t xml:space="preserve"> : </w:t>
            </w:r>
            <w:r w:rsidRPr="005378EF">
              <w:rPr>
                <w:rFonts w:cs="Arial" w:hint="eastAsia"/>
                <w:b/>
                <w:bCs/>
                <w:sz w:val="18"/>
                <w:szCs w:val="18"/>
              </w:rPr>
              <w:t xml:space="preserve">Niveau de </w:t>
            </w:r>
            <w:r w:rsidRPr="005378EF">
              <w:rPr>
                <w:rFonts w:cs="Arial"/>
                <w:b/>
                <w:bCs/>
                <w:sz w:val="18"/>
                <w:szCs w:val="18"/>
              </w:rPr>
              <w:t>risque</w:t>
            </w:r>
          </w:p>
          <w:p w:rsidR="005F0D8B" w:rsidRPr="005378EF" w:rsidRDefault="005F0D8B" w:rsidP="004129CC">
            <w:pPr>
              <w:rPr>
                <w:rFonts w:cs="Arial"/>
                <w:sz w:val="18"/>
                <w:szCs w:val="18"/>
              </w:rPr>
            </w:pPr>
            <w:smartTag w:uri="urn:schemas-microsoft-com:office:cs:smarttags" w:element="NumConv6p0">
              <w:smartTagPr>
                <w:attr w:name="val" w:val="1"/>
                <w:attr w:name="sch" w:val="1"/>
              </w:smartTagPr>
              <w:r w:rsidRPr="005378EF">
                <w:rPr>
                  <w:rFonts w:cs="Arial" w:hint="eastAsia"/>
                  <w:b/>
                  <w:bCs/>
                  <w:sz w:val="18"/>
                  <w:szCs w:val="18"/>
                </w:rPr>
                <w:t>1</w:t>
              </w:r>
            </w:smartTag>
            <w:r w:rsidRPr="005378EF">
              <w:rPr>
                <w:rFonts w:cs="Arial"/>
                <w:b/>
                <w:bCs/>
                <w:sz w:val="18"/>
                <w:szCs w:val="18"/>
              </w:rPr>
              <w:t> </w:t>
            </w:r>
            <w:r w:rsidRPr="005378EF">
              <w:rPr>
                <w:rFonts w:cs="Arial" w:hint="eastAsia"/>
                <w:sz w:val="18"/>
                <w:szCs w:val="18"/>
              </w:rPr>
              <w:t xml:space="preserve">: </w:t>
            </w:r>
            <w:r w:rsidRPr="005378EF">
              <w:rPr>
                <w:rFonts w:cs="Arial"/>
                <w:sz w:val="18"/>
                <w:szCs w:val="18"/>
              </w:rPr>
              <w:t xml:space="preserve">Non-conformité réglementaire </w:t>
            </w:r>
            <w:r w:rsidRPr="005378EF">
              <w:rPr>
                <w:rFonts w:cs="Arial"/>
                <w:b/>
                <w:bCs/>
                <w:sz w:val="18"/>
                <w:szCs w:val="18"/>
              </w:rPr>
              <w:t>et/ou</w:t>
            </w:r>
            <w:r w:rsidRPr="005378EF">
              <w:rPr>
                <w:rFonts w:cs="Arial"/>
                <w:sz w:val="18"/>
                <w:szCs w:val="18"/>
              </w:rPr>
              <w:t xml:space="preserve"> risque </w:t>
            </w:r>
            <w:r w:rsidRPr="005378EF">
              <w:rPr>
                <w:rFonts w:cs="Arial" w:hint="eastAsia"/>
                <w:sz w:val="18"/>
                <w:szCs w:val="18"/>
              </w:rPr>
              <w:t xml:space="preserve">sanitaire direct ou indirect </w:t>
            </w:r>
            <w:r w:rsidRPr="005378EF">
              <w:rPr>
                <w:rFonts w:cs="Arial"/>
                <w:sz w:val="18"/>
                <w:szCs w:val="18"/>
              </w:rPr>
              <w:t>pour les produits (</w:t>
            </w:r>
            <w:r w:rsidR="005378EF" w:rsidRPr="005378EF">
              <w:rPr>
                <w:rFonts w:cs="Arial"/>
                <w:sz w:val="18"/>
                <w:szCs w:val="18"/>
              </w:rPr>
              <w:t>résultats de biologie calcul de risque…</w:t>
            </w:r>
            <w:r w:rsidRPr="005378EF">
              <w:rPr>
                <w:rFonts w:cs="Arial"/>
                <w:sz w:val="18"/>
                <w:szCs w:val="18"/>
              </w:rPr>
              <w:t>…), les personnes et les prestations / pratiques (activité)</w:t>
            </w:r>
          </w:p>
          <w:p w:rsidR="005F0D8B" w:rsidRPr="005378EF" w:rsidRDefault="005F0D8B" w:rsidP="004129CC">
            <w:pPr>
              <w:rPr>
                <w:rFonts w:cs="Arial"/>
                <w:sz w:val="18"/>
                <w:szCs w:val="18"/>
              </w:rPr>
            </w:pPr>
            <w:smartTag w:uri="urn:schemas-microsoft-com:office:cs:smarttags" w:element="NumConv6p0">
              <w:smartTagPr>
                <w:attr w:name="val" w:val="2"/>
                <w:attr w:name="sch" w:val="1"/>
              </w:smartTagPr>
              <w:r w:rsidRPr="005378EF">
                <w:rPr>
                  <w:rFonts w:cs="Arial" w:hint="eastAsia"/>
                  <w:b/>
                  <w:bCs/>
                  <w:sz w:val="18"/>
                  <w:szCs w:val="18"/>
                </w:rPr>
                <w:t>2</w:t>
              </w:r>
            </w:smartTag>
            <w:r w:rsidRPr="005378EF">
              <w:rPr>
                <w:rFonts w:cs="Arial"/>
                <w:sz w:val="18"/>
                <w:szCs w:val="18"/>
              </w:rPr>
              <w:t> </w:t>
            </w:r>
            <w:r w:rsidRPr="005378EF">
              <w:rPr>
                <w:rFonts w:cs="Arial" w:hint="eastAsia"/>
                <w:sz w:val="18"/>
                <w:szCs w:val="18"/>
              </w:rPr>
              <w:t xml:space="preserve">: </w:t>
            </w:r>
            <w:r w:rsidRPr="005378EF">
              <w:rPr>
                <w:rFonts w:cs="Arial"/>
                <w:sz w:val="18"/>
                <w:szCs w:val="18"/>
              </w:rPr>
              <w:t xml:space="preserve">Non-conformité réglementaire </w:t>
            </w:r>
            <w:r w:rsidRPr="005378EF">
              <w:rPr>
                <w:rFonts w:cs="Arial"/>
                <w:b/>
                <w:bCs/>
                <w:sz w:val="18"/>
                <w:szCs w:val="18"/>
              </w:rPr>
              <w:t>sans risque sanitaire</w:t>
            </w:r>
            <w:r w:rsidRPr="005378EF">
              <w:rPr>
                <w:rFonts w:cs="Arial"/>
                <w:sz w:val="18"/>
                <w:szCs w:val="18"/>
              </w:rPr>
              <w:t xml:space="preserve"> pour les produits (</w:t>
            </w:r>
            <w:r w:rsidR="005378EF" w:rsidRPr="005378EF">
              <w:rPr>
                <w:rFonts w:cs="Arial"/>
                <w:sz w:val="18"/>
                <w:szCs w:val="18"/>
              </w:rPr>
              <w:t>résultats de biologie calcul de risque…</w:t>
            </w:r>
            <w:r w:rsidRPr="005378EF">
              <w:rPr>
                <w:rFonts w:cs="Arial"/>
                <w:sz w:val="18"/>
                <w:szCs w:val="18"/>
              </w:rPr>
              <w:t>…), les personnes et les prestations / pratiques (activité)</w:t>
            </w:r>
          </w:p>
          <w:p w:rsidR="005F0D8B" w:rsidRPr="005378EF" w:rsidRDefault="005F0D8B" w:rsidP="004129CC">
            <w:pPr>
              <w:ind w:left="360" w:hanging="360"/>
              <w:rPr>
                <w:rFonts w:cs="Arial"/>
                <w:b/>
                <w:bCs/>
                <w:sz w:val="18"/>
                <w:szCs w:val="18"/>
              </w:rPr>
            </w:pPr>
            <w:smartTag w:uri="urn:schemas-microsoft-com:office:cs:smarttags" w:element="NumConv6p0">
              <w:smartTagPr>
                <w:attr w:name="val" w:val="3"/>
                <w:attr w:name="sch" w:val="1"/>
              </w:smartTagPr>
              <w:r w:rsidRPr="005378EF">
                <w:rPr>
                  <w:rFonts w:cs="Arial" w:hint="eastAsia"/>
                  <w:b/>
                  <w:bCs/>
                  <w:sz w:val="18"/>
                  <w:szCs w:val="18"/>
                </w:rPr>
                <w:t>3</w:t>
              </w:r>
            </w:smartTag>
            <w:r w:rsidRPr="005378EF">
              <w:rPr>
                <w:rFonts w:cs="Arial"/>
                <w:sz w:val="18"/>
                <w:szCs w:val="18"/>
              </w:rPr>
              <w:t> </w:t>
            </w:r>
            <w:r w:rsidRPr="005378EF">
              <w:rPr>
                <w:rFonts w:cs="Arial" w:hint="eastAsia"/>
                <w:sz w:val="18"/>
                <w:szCs w:val="18"/>
              </w:rPr>
              <w:t xml:space="preserve">: </w:t>
            </w:r>
            <w:r w:rsidRPr="005378EF">
              <w:rPr>
                <w:rFonts w:cs="Arial"/>
                <w:sz w:val="18"/>
                <w:szCs w:val="18"/>
              </w:rPr>
              <w:t>N</w:t>
            </w:r>
            <w:r w:rsidRPr="005378EF">
              <w:rPr>
                <w:rFonts w:cs="Arial" w:hint="eastAsia"/>
                <w:sz w:val="18"/>
                <w:szCs w:val="18"/>
              </w:rPr>
              <w:t>iveau d</w:t>
            </w:r>
            <w:r w:rsidRPr="005378EF">
              <w:rPr>
                <w:rFonts w:cs="Arial"/>
                <w:sz w:val="18"/>
                <w:szCs w:val="18"/>
              </w:rPr>
              <w:t>’</w:t>
            </w:r>
            <w:r w:rsidRPr="005378EF">
              <w:rPr>
                <w:rFonts w:cs="Arial" w:hint="eastAsia"/>
                <w:sz w:val="18"/>
                <w:szCs w:val="18"/>
              </w:rPr>
              <w:t xml:space="preserve">excellence </w:t>
            </w:r>
            <w:r w:rsidRPr="005378EF">
              <w:rPr>
                <w:rFonts w:cs="Arial"/>
                <w:sz w:val="18"/>
                <w:szCs w:val="18"/>
              </w:rPr>
              <w:t>(exemple : accréditation ou démarche d’accréditation, démarche qualité, absence de référence réglementaire)</w:t>
            </w:r>
          </w:p>
        </w:tc>
      </w:tr>
    </w:tbl>
    <w:p w:rsidR="005F0D8B" w:rsidRPr="005378EF" w:rsidRDefault="005F0D8B" w:rsidP="005F0D8B">
      <w:pPr>
        <w:rPr>
          <w:rFonts w:cs="Arial"/>
          <w:b/>
          <w:bCs/>
          <w:sz w:val="18"/>
          <w:szCs w:val="18"/>
          <w:u w:val="single"/>
        </w:rPr>
      </w:pPr>
    </w:p>
    <w:p w:rsidR="005F0D8B" w:rsidRPr="005378EF" w:rsidRDefault="005F0D8B" w:rsidP="005F0D8B">
      <w:pPr>
        <w:rPr>
          <w:rFonts w:cs="Arial"/>
          <w:b/>
          <w:bCs/>
          <w:sz w:val="18"/>
          <w:szCs w:val="18"/>
          <w:u w:val="single"/>
        </w:rPr>
      </w:pPr>
      <w:r w:rsidRPr="005378EF">
        <w:rPr>
          <w:rFonts w:cs="Arial"/>
          <w:b/>
          <w:bCs/>
          <w:sz w:val="18"/>
          <w:szCs w:val="18"/>
          <w:u w:val="single"/>
        </w:rPr>
        <w:t>L’évaluation du risque en n</w:t>
      </w:r>
      <w:r w:rsidRPr="005378EF">
        <w:rPr>
          <w:rFonts w:cs="Arial" w:hint="eastAsia"/>
          <w:b/>
          <w:bCs/>
          <w:sz w:val="18"/>
          <w:szCs w:val="18"/>
          <w:u w:val="single"/>
        </w:rPr>
        <w:t>iveau S.A.M.I</w:t>
      </w:r>
      <w:r w:rsidRPr="005378EF">
        <w:rPr>
          <w:rFonts w:cs="Arial"/>
          <w:b/>
          <w:bCs/>
          <w:sz w:val="18"/>
          <w:szCs w:val="18"/>
          <w:u w:val="single"/>
        </w:rPr>
        <w:t xml:space="preserve"> en conclusion de thème à remplir par l’inspecteur</w:t>
      </w:r>
    </w:p>
    <w:p w:rsidR="005F0D8B" w:rsidRPr="005378EF" w:rsidRDefault="005F0D8B" w:rsidP="005F0D8B">
      <w:pPr>
        <w:rPr>
          <w:rFonts w:cs="Arial"/>
          <w:sz w:val="18"/>
          <w:szCs w:val="18"/>
        </w:rPr>
      </w:pPr>
    </w:p>
    <w:p w:rsidR="005F0D8B" w:rsidRPr="005378EF" w:rsidRDefault="005F0D8B" w:rsidP="005F0D8B">
      <w:pPr>
        <w:rPr>
          <w:rFonts w:cs="Arial"/>
          <w:b/>
          <w:bCs/>
          <w:sz w:val="18"/>
          <w:szCs w:val="18"/>
        </w:rPr>
      </w:pPr>
      <w:r w:rsidRPr="005378EF">
        <w:rPr>
          <w:rFonts w:cs="Arial"/>
          <w:sz w:val="18"/>
          <w:szCs w:val="18"/>
        </w:rPr>
        <w:t xml:space="preserve">L’évaluation du risque par groupe d’items ne résulte pas de la somme arithmétique des niveaux des différents items mais d’un degré d’appréciation globale de la structure </w:t>
      </w:r>
    </w:p>
    <w:p w:rsidR="005F0D8B" w:rsidRPr="005378EF" w:rsidRDefault="005F0D8B" w:rsidP="005F0D8B">
      <w:pPr>
        <w:rPr>
          <w:rFonts w:cs="Arial"/>
          <w:b/>
          <w:bCs/>
          <w:sz w:val="18"/>
          <w:szCs w:val="18"/>
          <w:u w:val="single"/>
        </w:rPr>
      </w:pPr>
    </w:p>
    <w:p w:rsidR="005F0D8B" w:rsidRPr="005378EF" w:rsidRDefault="005F0D8B" w:rsidP="005F0D8B">
      <w:pPr>
        <w:pBdr>
          <w:top w:val="single" w:sz="4" w:space="1" w:color="auto"/>
          <w:left w:val="single" w:sz="4" w:space="4" w:color="auto"/>
          <w:bottom w:val="single" w:sz="4" w:space="1" w:color="auto"/>
          <w:right w:val="single" w:sz="4" w:space="4" w:color="auto"/>
        </w:pBdr>
        <w:rPr>
          <w:rFonts w:cs="Arial"/>
          <w:sz w:val="18"/>
          <w:szCs w:val="18"/>
        </w:rPr>
      </w:pPr>
      <w:r w:rsidRPr="005378EF">
        <w:rPr>
          <w:rFonts w:cs="Arial" w:hint="eastAsia"/>
          <w:b/>
          <w:bCs/>
          <w:sz w:val="18"/>
          <w:szCs w:val="18"/>
          <w:u w:val="single"/>
        </w:rPr>
        <w:t>S</w:t>
      </w:r>
      <w:r w:rsidRPr="005378EF">
        <w:rPr>
          <w:rFonts w:cs="Arial"/>
          <w:sz w:val="18"/>
          <w:szCs w:val="18"/>
          <w:u w:val="single"/>
        </w:rPr>
        <w:t> </w:t>
      </w:r>
      <w:r w:rsidRPr="005378EF">
        <w:rPr>
          <w:rFonts w:cs="Arial" w:hint="eastAsia"/>
          <w:sz w:val="18"/>
          <w:szCs w:val="18"/>
        </w:rPr>
        <w:t>: satisfaisant</w:t>
      </w:r>
      <w:r w:rsidRPr="005378EF">
        <w:rPr>
          <w:rFonts w:cs="Arial"/>
          <w:sz w:val="18"/>
          <w:szCs w:val="18"/>
        </w:rPr>
        <w:t>, bonne maîtrise des facteurs de la qualité /pas d’écart constaté / formalisme adéquat</w:t>
      </w:r>
    </w:p>
    <w:p w:rsidR="005F0D8B" w:rsidRPr="005378EF" w:rsidRDefault="005F0D8B" w:rsidP="005F0D8B">
      <w:pPr>
        <w:pBdr>
          <w:top w:val="single" w:sz="4" w:space="1" w:color="auto"/>
          <w:left w:val="single" w:sz="4" w:space="4" w:color="auto"/>
          <w:bottom w:val="single" w:sz="4" w:space="1" w:color="auto"/>
          <w:right w:val="single" w:sz="4" w:space="4" w:color="auto"/>
        </w:pBdr>
        <w:rPr>
          <w:rFonts w:cs="Arial"/>
          <w:sz w:val="18"/>
          <w:szCs w:val="18"/>
        </w:rPr>
      </w:pPr>
      <w:r w:rsidRPr="005378EF">
        <w:rPr>
          <w:rFonts w:cs="Arial" w:hint="eastAsia"/>
          <w:b/>
          <w:bCs/>
          <w:sz w:val="18"/>
          <w:szCs w:val="18"/>
          <w:u w:val="single"/>
        </w:rPr>
        <w:t>A</w:t>
      </w:r>
      <w:r w:rsidRPr="005378EF">
        <w:rPr>
          <w:rFonts w:cs="Arial"/>
          <w:b/>
          <w:bCs/>
          <w:sz w:val="18"/>
          <w:szCs w:val="18"/>
          <w:u w:val="single"/>
        </w:rPr>
        <w:t> </w:t>
      </w:r>
      <w:r w:rsidRPr="005378EF">
        <w:rPr>
          <w:rFonts w:cs="Arial" w:hint="eastAsia"/>
          <w:sz w:val="18"/>
          <w:szCs w:val="18"/>
        </w:rPr>
        <w:t>: acceptable</w:t>
      </w:r>
      <w:r w:rsidRPr="005378EF">
        <w:rPr>
          <w:rFonts w:cs="Arial"/>
          <w:sz w:val="18"/>
          <w:szCs w:val="18"/>
        </w:rPr>
        <w:t>, bonne maîtrise des facteurs de qualité / pas d’écart constaté / formalisme inadéquat pouvant entraîner des écarts mineurs</w:t>
      </w:r>
    </w:p>
    <w:p w:rsidR="005F0D8B" w:rsidRPr="005378EF" w:rsidRDefault="005F0D8B" w:rsidP="005F0D8B">
      <w:pPr>
        <w:pBdr>
          <w:top w:val="single" w:sz="4" w:space="1" w:color="auto"/>
          <w:left w:val="single" w:sz="4" w:space="4" w:color="auto"/>
          <w:bottom w:val="single" w:sz="4" w:space="1" w:color="auto"/>
          <w:right w:val="single" w:sz="4" w:space="4" w:color="auto"/>
        </w:pBdr>
        <w:rPr>
          <w:rFonts w:cs="Arial"/>
          <w:sz w:val="18"/>
          <w:szCs w:val="18"/>
        </w:rPr>
      </w:pPr>
      <w:r w:rsidRPr="005378EF">
        <w:rPr>
          <w:rFonts w:cs="Arial" w:hint="eastAsia"/>
          <w:b/>
          <w:bCs/>
          <w:sz w:val="18"/>
          <w:szCs w:val="18"/>
          <w:u w:val="single"/>
        </w:rPr>
        <w:t>M</w:t>
      </w:r>
      <w:r w:rsidRPr="005378EF">
        <w:rPr>
          <w:rFonts w:cs="Arial"/>
          <w:sz w:val="18"/>
          <w:szCs w:val="18"/>
        </w:rPr>
        <w:t> </w:t>
      </w:r>
      <w:r w:rsidRPr="005378EF">
        <w:rPr>
          <w:rFonts w:cs="Arial" w:hint="eastAsia"/>
          <w:sz w:val="18"/>
          <w:szCs w:val="18"/>
        </w:rPr>
        <w:t>: moyen</w:t>
      </w:r>
      <w:r w:rsidRPr="005378EF">
        <w:rPr>
          <w:rFonts w:cs="Arial"/>
          <w:sz w:val="18"/>
          <w:szCs w:val="18"/>
        </w:rPr>
        <w:t xml:space="preserve">, quelques défauts de maîtrise des facteurs de qualité / risques d’écarts  conséquence limitée </w:t>
      </w:r>
    </w:p>
    <w:p w:rsidR="005F0D8B" w:rsidRPr="005378EF" w:rsidRDefault="005F0D8B" w:rsidP="005F0D8B">
      <w:pPr>
        <w:pBdr>
          <w:top w:val="single" w:sz="4" w:space="1" w:color="auto"/>
          <w:left w:val="single" w:sz="4" w:space="4" w:color="auto"/>
          <w:bottom w:val="single" w:sz="4" w:space="1" w:color="auto"/>
          <w:right w:val="single" w:sz="4" w:space="4" w:color="auto"/>
        </w:pBdr>
        <w:rPr>
          <w:rFonts w:cs="Arial"/>
          <w:sz w:val="18"/>
          <w:szCs w:val="18"/>
        </w:rPr>
      </w:pPr>
      <w:r w:rsidRPr="005378EF">
        <w:rPr>
          <w:rFonts w:cs="Arial" w:hint="eastAsia"/>
          <w:b/>
          <w:bCs/>
          <w:sz w:val="18"/>
          <w:szCs w:val="18"/>
          <w:u w:val="single"/>
        </w:rPr>
        <w:t>I</w:t>
      </w:r>
      <w:r w:rsidRPr="005378EF">
        <w:rPr>
          <w:rFonts w:cs="Arial"/>
          <w:sz w:val="18"/>
          <w:szCs w:val="18"/>
        </w:rPr>
        <w:t> </w:t>
      </w:r>
      <w:r w:rsidRPr="005378EF">
        <w:rPr>
          <w:rFonts w:cs="Arial" w:hint="eastAsia"/>
          <w:sz w:val="18"/>
          <w:szCs w:val="18"/>
        </w:rPr>
        <w:t>: insuffisant</w:t>
      </w:r>
      <w:r w:rsidRPr="005378EF">
        <w:rPr>
          <w:rFonts w:cs="Arial"/>
          <w:sz w:val="18"/>
          <w:szCs w:val="18"/>
        </w:rPr>
        <w:t>, hors maîtrise / écarts majeurs entraînant des conséquences graves chez l’utilisateur et/ou le « patient »</w:t>
      </w:r>
    </w:p>
    <w:p w:rsidR="005F0D8B" w:rsidRPr="005378EF" w:rsidRDefault="005F0D8B" w:rsidP="005F0D8B">
      <w:pPr>
        <w:rPr>
          <w:rFonts w:cs="Arial"/>
          <w:b/>
          <w:sz w:val="18"/>
          <w:szCs w:val="18"/>
          <w:u w:val="single"/>
        </w:rPr>
      </w:pPr>
    </w:p>
    <w:p w:rsidR="005F0D8B" w:rsidRPr="000439BA" w:rsidRDefault="005F0D8B" w:rsidP="005F0D8B">
      <w:pPr>
        <w:rPr>
          <w:rFonts w:cs="Arial"/>
          <w:b/>
          <w:sz w:val="16"/>
          <w:szCs w:val="16"/>
          <w:u w:val="single"/>
        </w:rPr>
      </w:pPr>
      <w:r w:rsidRPr="000439BA">
        <w:rPr>
          <w:rFonts w:cs="Arial"/>
          <w:b/>
          <w:sz w:val="16"/>
          <w:szCs w:val="16"/>
          <w:u w:val="single"/>
        </w:rPr>
        <w:t xml:space="preserve">Abréviations utilisées dans le corps du rapport : </w:t>
      </w:r>
    </w:p>
    <w:p w:rsidR="005F0D8B" w:rsidRPr="000439BA" w:rsidRDefault="005F0D8B" w:rsidP="005F0D8B">
      <w:pPr>
        <w:rPr>
          <w:rFonts w:cs="Arial"/>
          <w:bCs/>
          <w:i/>
          <w:sz w:val="16"/>
          <w:szCs w:val="16"/>
        </w:rPr>
      </w:pPr>
      <w:r w:rsidRPr="000439BA">
        <w:rPr>
          <w:rFonts w:cs="Arial"/>
          <w:bCs/>
          <w:i/>
          <w:sz w:val="16"/>
          <w:szCs w:val="16"/>
        </w:rPr>
        <w:t>CSP : Code de la santé publique</w:t>
      </w:r>
      <w:r w:rsidR="005F56AD">
        <w:rPr>
          <w:rFonts w:cs="Arial"/>
          <w:bCs/>
          <w:i/>
          <w:sz w:val="16"/>
          <w:szCs w:val="16"/>
        </w:rPr>
        <w:t xml:space="preserve"> </w:t>
      </w:r>
      <w:r w:rsidR="005F56AD">
        <w:rPr>
          <w:rFonts w:cs="Arial"/>
          <w:bCs/>
          <w:i/>
          <w:sz w:val="16"/>
          <w:szCs w:val="16"/>
        </w:rPr>
        <w:tab/>
      </w:r>
      <w:r w:rsidR="005F56AD">
        <w:rPr>
          <w:rFonts w:cs="Arial"/>
          <w:bCs/>
          <w:i/>
          <w:sz w:val="16"/>
          <w:szCs w:val="16"/>
        </w:rPr>
        <w:tab/>
      </w:r>
      <w:r w:rsidR="005F56AD">
        <w:rPr>
          <w:rFonts w:cs="Arial"/>
          <w:bCs/>
          <w:i/>
          <w:sz w:val="16"/>
          <w:szCs w:val="16"/>
        </w:rPr>
        <w:tab/>
      </w:r>
      <w:r w:rsidR="005F56AD">
        <w:rPr>
          <w:rFonts w:cs="Arial"/>
          <w:bCs/>
          <w:i/>
          <w:sz w:val="16"/>
          <w:szCs w:val="16"/>
        </w:rPr>
        <w:tab/>
      </w:r>
      <w:r w:rsidR="005F56AD">
        <w:rPr>
          <w:rFonts w:cs="Arial"/>
          <w:bCs/>
          <w:i/>
          <w:sz w:val="16"/>
          <w:szCs w:val="16"/>
        </w:rPr>
        <w:tab/>
        <w:t>T21 : Trisomie 21</w:t>
      </w:r>
    </w:p>
    <w:p w:rsidR="005F0D8B" w:rsidRPr="000439BA" w:rsidRDefault="005F0D8B" w:rsidP="005F0D8B">
      <w:pPr>
        <w:rPr>
          <w:rFonts w:cs="Arial"/>
          <w:bCs/>
          <w:i/>
          <w:sz w:val="16"/>
          <w:szCs w:val="16"/>
        </w:rPr>
      </w:pPr>
      <w:r w:rsidRPr="000439BA">
        <w:rPr>
          <w:rFonts w:cs="Arial"/>
          <w:bCs/>
          <w:i/>
          <w:sz w:val="16"/>
          <w:szCs w:val="16"/>
        </w:rPr>
        <w:t>DPN : diagnostic prénatal</w:t>
      </w:r>
      <w:r w:rsidR="00300D33">
        <w:rPr>
          <w:rFonts w:cs="Arial"/>
          <w:bCs/>
          <w:i/>
          <w:sz w:val="16"/>
          <w:szCs w:val="16"/>
        </w:rPr>
        <w:tab/>
      </w:r>
      <w:r w:rsidR="00300D33">
        <w:rPr>
          <w:rFonts w:cs="Arial"/>
          <w:bCs/>
          <w:i/>
          <w:sz w:val="16"/>
          <w:szCs w:val="16"/>
        </w:rPr>
        <w:tab/>
      </w:r>
      <w:r w:rsidR="00300D33">
        <w:rPr>
          <w:rFonts w:cs="Arial"/>
          <w:bCs/>
          <w:i/>
          <w:sz w:val="16"/>
          <w:szCs w:val="16"/>
        </w:rPr>
        <w:tab/>
      </w:r>
      <w:r w:rsidR="00300D33">
        <w:rPr>
          <w:rFonts w:cs="Arial"/>
          <w:bCs/>
          <w:i/>
          <w:sz w:val="16"/>
          <w:szCs w:val="16"/>
        </w:rPr>
        <w:tab/>
      </w:r>
      <w:r w:rsidR="00300D33">
        <w:rPr>
          <w:rFonts w:cs="Arial"/>
          <w:bCs/>
          <w:i/>
          <w:sz w:val="16"/>
          <w:szCs w:val="16"/>
        </w:rPr>
        <w:tab/>
      </w:r>
      <w:r w:rsidR="00300D33">
        <w:rPr>
          <w:rFonts w:cs="Arial"/>
          <w:bCs/>
          <w:i/>
          <w:sz w:val="16"/>
          <w:szCs w:val="16"/>
        </w:rPr>
        <w:tab/>
        <w:t>CNQ : contrôle national de qualité</w:t>
      </w:r>
    </w:p>
    <w:p w:rsidR="005F0D8B" w:rsidRPr="000439BA" w:rsidRDefault="005F0D8B" w:rsidP="005F0D8B">
      <w:pPr>
        <w:rPr>
          <w:rFonts w:cs="Arial"/>
          <w:bCs/>
          <w:i/>
          <w:sz w:val="16"/>
          <w:szCs w:val="16"/>
        </w:rPr>
      </w:pPr>
      <w:r w:rsidRPr="000439BA">
        <w:rPr>
          <w:rFonts w:cs="Arial"/>
          <w:bCs/>
          <w:i/>
          <w:sz w:val="16"/>
          <w:szCs w:val="16"/>
        </w:rPr>
        <w:t>MSM : marqueurs sériques maternels</w:t>
      </w:r>
      <w:r w:rsidR="00300D33">
        <w:rPr>
          <w:rFonts w:cs="Arial"/>
          <w:bCs/>
          <w:i/>
          <w:sz w:val="16"/>
          <w:szCs w:val="16"/>
        </w:rPr>
        <w:tab/>
      </w:r>
      <w:r w:rsidR="00300D33">
        <w:rPr>
          <w:rFonts w:cs="Arial"/>
          <w:bCs/>
          <w:i/>
          <w:sz w:val="16"/>
          <w:szCs w:val="16"/>
        </w:rPr>
        <w:tab/>
      </w:r>
      <w:r w:rsidR="00300D33">
        <w:rPr>
          <w:rFonts w:cs="Arial"/>
          <w:bCs/>
          <w:i/>
          <w:sz w:val="16"/>
          <w:szCs w:val="16"/>
        </w:rPr>
        <w:tab/>
      </w:r>
      <w:r w:rsidR="00300D33">
        <w:rPr>
          <w:rFonts w:cs="Arial"/>
          <w:bCs/>
          <w:i/>
          <w:sz w:val="16"/>
          <w:szCs w:val="16"/>
        </w:rPr>
        <w:tab/>
      </w:r>
      <w:r w:rsidR="00300D33">
        <w:rPr>
          <w:rFonts w:cs="Arial"/>
          <w:bCs/>
          <w:i/>
          <w:sz w:val="16"/>
          <w:szCs w:val="16"/>
        </w:rPr>
        <w:tab/>
        <w:t>EEQ : évaluation externe de la qualité</w:t>
      </w:r>
    </w:p>
    <w:p w:rsidR="005F0D8B" w:rsidRPr="000439BA" w:rsidRDefault="005F0D8B" w:rsidP="005F0D8B">
      <w:pPr>
        <w:rPr>
          <w:rFonts w:cs="Arial"/>
          <w:bCs/>
          <w:i/>
          <w:sz w:val="16"/>
          <w:szCs w:val="16"/>
        </w:rPr>
      </w:pPr>
      <w:r w:rsidRPr="000439BA">
        <w:rPr>
          <w:rFonts w:cs="Arial"/>
          <w:bCs/>
          <w:i/>
          <w:sz w:val="16"/>
          <w:szCs w:val="16"/>
        </w:rPr>
        <w:t>SIL : système informatique du laboratoire</w:t>
      </w:r>
      <w:r w:rsidR="00300D33">
        <w:rPr>
          <w:rFonts w:cs="Arial"/>
          <w:bCs/>
          <w:i/>
          <w:sz w:val="16"/>
          <w:szCs w:val="16"/>
        </w:rPr>
        <w:tab/>
      </w:r>
      <w:r w:rsidR="00300D33">
        <w:rPr>
          <w:rFonts w:cs="Arial"/>
          <w:bCs/>
          <w:i/>
          <w:sz w:val="16"/>
          <w:szCs w:val="16"/>
        </w:rPr>
        <w:tab/>
      </w:r>
      <w:r w:rsidR="00300D33">
        <w:rPr>
          <w:rFonts w:cs="Arial"/>
          <w:bCs/>
          <w:i/>
          <w:sz w:val="16"/>
          <w:szCs w:val="16"/>
        </w:rPr>
        <w:tab/>
      </w:r>
      <w:r w:rsidR="00300D33">
        <w:rPr>
          <w:rFonts w:cs="Arial"/>
          <w:bCs/>
          <w:i/>
          <w:sz w:val="16"/>
          <w:szCs w:val="16"/>
        </w:rPr>
        <w:tab/>
        <w:t>CIQ : contrôle interne de qualité</w:t>
      </w:r>
    </w:p>
    <w:p w:rsidR="005F0D8B" w:rsidRPr="000439BA" w:rsidRDefault="005F0D8B" w:rsidP="005F0D8B">
      <w:pPr>
        <w:rPr>
          <w:rFonts w:cs="Arial"/>
          <w:bCs/>
          <w:i/>
          <w:sz w:val="16"/>
          <w:szCs w:val="16"/>
        </w:rPr>
      </w:pPr>
      <w:r w:rsidRPr="000439BA">
        <w:rPr>
          <w:rFonts w:cs="Arial"/>
          <w:bCs/>
          <w:i/>
          <w:sz w:val="16"/>
          <w:szCs w:val="16"/>
        </w:rPr>
        <w:t>CN : clarté nucale</w:t>
      </w:r>
    </w:p>
    <w:p w:rsidR="005F0D8B" w:rsidRPr="000439BA" w:rsidRDefault="005F0D8B" w:rsidP="005F0D8B">
      <w:pPr>
        <w:rPr>
          <w:rFonts w:cs="Arial"/>
          <w:bCs/>
          <w:i/>
          <w:sz w:val="16"/>
          <w:szCs w:val="16"/>
        </w:rPr>
      </w:pPr>
      <w:r w:rsidRPr="000439BA">
        <w:rPr>
          <w:rFonts w:cs="Arial"/>
          <w:bCs/>
          <w:i/>
          <w:sz w:val="16"/>
          <w:szCs w:val="16"/>
        </w:rPr>
        <w:t>LCC : longueur cranio-caudale</w:t>
      </w:r>
    </w:p>
    <w:p w:rsidR="000439BA" w:rsidRDefault="00733292" w:rsidP="005378EF">
      <w:pPr>
        <w:rPr>
          <w:rFonts w:cs="Arial"/>
          <w:bCs/>
          <w:i/>
          <w:sz w:val="16"/>
          <w:szCs w:val="16"/>
        </w:rPr>
      </w:pPr>
      <w:r w:rsidRPr="000439BA">
        <w:rPr>
          <w:rFonts w:cs="Arial"/>
          <w:bCs/>
          <w:i/>
          <w:sz w:val="16"/>
          <w:szCs w:val="16"/>
        </w:rPr>
        <w:t>SA : Semaine</w:t>
      </w:r>
      <w:r w:rsidR="003A113D">
        <w:rPr>
          <w:rFonts w:cs="Arial"/>
          <w:bCs/>
          <w:i/>
          <w:sz w:val="16"/>
          <w:szCs w:val="16"/>
        </w:rPr>
        <w:t>s</w:t>
      </w:r>
      <w:r w:rsidRPr="000439BA">
        <w:rPr>
          <w:rFonts w:cs="Arial"/>
          <w:bCs/>
          <w:i/>
          <w:sz w:val="16"/>
          <w:szCs w:val="16"/>
        </w:rPr>
        <w:t xml:space="preserve"> d’aménorrhées</w:t>
      </w:r>
    </w:p>
    <w:p w:rsidR="0058131F" w:rsidRPr="003E2555" w:rsidRDefault="000439BA" w:rsidP="005378EF">
      <w:pPr>
        <w:rPr>
          <w:sz w:val="16"/>
          <w:szCs w:val="16"/>
        </w:rPr>
      </w:pPr>
      <w:proofErr w:type="spellStart"/>
      <w:r w:rsidRPr="003E2555">
        <w:rPr>
          <w:rFonts w:cs="Arial"/>
          <w:bCs/>
          <w:i/>
          <w:sz w:val="16"/>
          <w:szCs w:val="16"/>
        </w:rPr>
        <w:t>MoM</w:t>
      </w:r>
      <w:proofErr w:type="spellEnd"/>
      <w:r w:rsidRPr="003E2555">
        <w:rPr>
          <w:rFonts w:cs="Arial"/>
          <w:bCs/>
          <w:i/>
          <w:sz w:val="16"/>
          <w:szCs w:val="16"/>
        </w:rPr>
        <w:t xml:space="preserve"> : </w:t>
      </w:r>
      <w:r w:rsidR="003E2555" w:rsidRPr="003E2555">
        <w:rPr>
          <w:rFonts w:cs="Arial"/>
          <w:bCs/>
          <w:i/>
          <w:sz w:val="16"/>
          <w:szCs w:val="16"/>
        </w:rPr>
        <w:t>multiple moyen de la médiane</w:t>
      </w:r>
      <w:r w:rsidR="00733292" w:rsidRPr="003E2555">
        <w:rPr>
          <w:rFonts w:cs="Arial"/>
          <w:bCs/>
          <w:i/>
          <w:sz w:val="16"/>
          <w:szCs w:val="16"/>
        </w:rPr>
        <w:t xml:space="preserve"> </w:t>
      </w:r>
      <w:r w:rsidR="0058131F" w:rsidRPr="003E2555">
        <w:rPr>
          <w:sz w:val="16"/>
          <w:szCs w:val="16"/>
        </w:rPr>
        <w:br w:type="page"/>
      </w:r>
    </w:p>
    <w:p w:rsidR="0058131F" w:rsidRPr="0058131F" w:rsidRDefault="0058131F" w:rsidP="0058131F">
      <w:pPr>
        <w:pStyle w:val="Titre"/>
        <w:pBdr>
          <w:left w:val="single" w:sz="4" w:space="0" w:color="auto"/>
        </w:pBdr>
        <w:shd w:val="clear" w:color="auto" w:fill="D9D9D9"/>
        <w:rPr>
          <w:szCs w:val="20"/>
        </w:rPr>
      </w:pPr>
      <w:r w:rsidRPr="0058131F">
        <w:rPr>
          <w:szCs w:val="20"/>
        </w:rPr>
        <w:lastRenderedPageBreak/>
        <w:t>L’INSPECTION PROPREMENT DITE</w:t>
      </w:r>
      <w:r w:rsidR="005F0D8B">
        <w:rPr>
          <w:szCs w:val="20"/>
        </w:rPr>
        <w:t xml:space="preserve"> (partie réservée aux inspecteurs)</w:t>
      </w:r>
    </w:p>
    <w:p w:rsidR="0058131F" w:rsidRDefault="0058131F" w:rsidP="00F62BD8"/>
    <w:p w:rsidR="00B27585" w:rsidRPr="00653AA4" w:rsidRDefault="00BF139E" w:rsidP="00F62BD8">
      <w:r w:rsidRPr="00653AA4">
        <w:t>D</w:t>
      </w:r>
      <w:r w:rsidR="00254A34" w:rsidRPr="00653AA4">
        <w:t>ate</w:t>
      </w:r>
      <w:r w:rsidRPr="00653AA4">
        <w:t xml:space="preserve"> </w:t>
      </w:r>
      <w:r w:rsidR="00254A34" w:rsidRPr="00653AA4">
        <w:t xml:space="preserve">de la </w:t>
      </w:r>
      <w:r w:rsidR="00F62BD8" w:rsidRPr="00653AA4">
        <w:t>derniè</w:t>
      </w:r>
      <w:r w:rsidR="00D508DF" w:rsidRPr="00653AA4">
        <w:t>re inspection du laboratoire pour l’activité de DPN</w:t>
      </w:r>
      <w:r w:rsidR="00B27585" w:rsidRPr="00653AA4">
        <w:t xml:space="preserve"> marqueurs sériques : </w:t>
      </w:r>
    </w:p>
    <w:p w:rsidR="00B27585" w:rsidRPr="00653AA4" w:rsidRDefault="00B27585" w:rsidP="00F62BD8">
      <w:r w:rsidRPr="00653AA4">
        <w:t xml:space="preserve">Date du rapport définitif :  </w:t>
      </w:r>
    </w:p>
    <w:p w:rsidR="00254A34" w:rsidRPr="00653AA4" w:rsidRDefault="00B27585" w:rsidP="00F62BD8">
      <w:r w:rsidRPr="00653AA4">
        <w:t>Date de la dernière inspection du laboratoire pour autre motif (préciser</w:t>
      </w:r>
      <w:proofErr w:type="gramStart"/>
      <w:r w:rsidRPr="00653AA4">
        <w:t>)  :</w:t>
      </w:r>
      <w:proofErr w:type="gramEnd"/>
      <w:r w:rsidRPr="00653AA4">
        <w:t xml:space="preserve"> </w:t>
      </w:r>
    </w:p>
    <w:p w:rsidR="00B27585" w:rsidRPr="00653AA4" w:rsidRDefault="00B27585" w:rsidP="00B27585">
      <w:r w:rsidRPr="00653AA4">
        <w:t xml:space="preserve">Date du rapport définitif :  </w:t>
      </w:r>
    </w:p>
    <w:p w:rsidR="00254A34" w:rsidRPr="00653AA4" w:rsidRDefault="00254A34" w:rsidP="00F62BD8"/>
    <w:p w:rsidR="00D508DF" w:rsidRPr="00653AA4" w:rsidRDefault="00653AA4" w:rsidP="00653AA4">
      <w:pPr>
        <w:jc w:val="center"/>
        <w:rPr>
          <w:rFonts w:asciiTheme="majorHAnsi" w:hAnsiTheme="majorHAnsi" w:cstheme="majorHAnsi"/>
          <w:szCs w:val="20"/>
        </w:rPr>
      </w:pPr>
      <w:r w:rsidRPr="00653AA4">
        <w:rPr>
          <w:rFonts w:asciiTheme="majorHAnsi" w:hAnsiTheme="majorHAnsi" w:cstheme="majorHAnsi"/>
          <w:szCs w:val="20"/>
        </w:rPr>
        <w:t>---------------------------</w:t>
      </w:r>
    </w:p>
    <w:p w:rsidR="00B27585" w:rsidRPr="00653AA4" w:rsidRDefault="00C929F2" w:rsidP="00F62BD8">
      <w:pPr>
        <w:rPr>
          <w:rFonts w:asciiTheme="majorHAnsi" w:hAnsiTheme="majorHAnsi" w:cstheme="majorHAnsi"/>
          <w:b/>
          <w:szCs w:val="20"/>
        </w:rPr>
      </w:pPr>
      <w:r w:rsidRPr="00653AA4">
        <w:rPr>
          <w:rFonts w:asciiTheme="majorHAnsi" w:hAnsiTheme="majorHAnsi" w:cstheme="majorHAnsi"/>
          <w:b/>
          <w:szCs w:val="20"/>
        </w:rPr>
        <w:t xml:space="preserve">Date de la présente inspection : </w:t>
      </w:r>
    </w:p>
    <w:p w:rsidR="00B27585" w:rsidRPr="00653AA4" w:rsidRDefault="00B27585" w:rsidP="00F62BD8">
      <w:pPr>
        <w:rPr>
          <w:rFonts w:asciiTheme="majorHAnsi" w:hAnsiTheme="majorHAnsi" w:cstheme="majorHAnsi"/>
          <w:b/>
          <w:szCs w:val="20"/>
        </w:rPr>
      </w:pPr>
    </w:p>
    <w:p w:rsidR="00B27585" w:rsidRPr="00653AA4" w:rsidRDefault="00B27585" w:rsidP="00F62BD8">
      <w:pPr>
        <w:rPr>
          <w:rFonts w:asciiTheme="majorHAnsi" w:hAnsiTheme="majorHAnsi" w:cstheme="majorHAnsi"/>
          <w:b/>
          <w:szCs w:val="20"/>
        </w:rPr>
      </w:pPr>
      <w:r w:rsidRPr="00653AA4">
        <w:rPr>
          <w:rFonts w:asciiTheme="majorHAnsi" w:hAnsiTheme="majorHAnsi" w:cstheme="majorHAnsi"/>
          <w:b/>
          <w:szCs w:val="20"/>
        </w:rPr>
        <w:t>Personn</w:t>
      </w:r>
      <w:r w:rsidR="00D5518B">
        <w:rPr>
          <w:rFonts w:asciiTheme="majorHAnsi" w:hAnsiTheme="majorHAnsi" w:cstheme="majorHAnsi"/>
          <w:b/>
          <w:szCs w:val="20"/>
        </w:rPr>
        <w:t>e</w:t>
      </w:r>
      <w:r w:rsidRPr="00653AA4">
        <w:rPr>
          <w:rFonts w:asciiTheme="majorHAnsi" w:hAnsiTheme="majorHAnsi" w:cstheme="majorHAnsi"/>
          <w:b/>
          <w:szCs w:val="20"/>
        </w:rPr>
        <w:t xml:space="preserve">s rencontrées : </w:t>
      </w:r>
    </w:p>
    <w:p w:rsidR="00B27585" w:rsidRPr="00653AA4" w:rsidRDefault="00B27585" w:rsidP="00F62BD8">
      <w:pPr>
        <w:rPr>
          <w:rFonts w:asciiTheme="majorHAnsi" w:hAnsiTheme="majorHAnsi" w:cstheme="majorHAnsi"/>
          <w:szCs w:val="20"/>
        </w:rPr>
      </w:pPr>
      <w:r w:rsidRPr="00653AA4">
        <w:rPr>
          <w:rFonts w:asciiTheme="majorHAnsi" w:hAnsiTheme="majorHAnsi" w:cstheme="majorHAnsi"/>
          <w:szCs w:val="20"/>
        </w:rPr>
        <w:t>-</w:t>
      </w:r>
      <w:r w:rsidR="00FB501D" w:rsidRPr="00653AA4">
        <w:rPr>
          <w:rFonts w:asciiTheme="majorHAnsi" w:hAnsiTheme="majorHAnsi" w:cstheme="majorHAnsi"/>
          <w:szCs w:val="20"/>
        </w:rPr>
        <w:t xml:space="preserve"> directeur </w:t>
      </w:r>
    </w:p>
    <w:p w:rsidR="00B27585" w:rsidRPr="00653AA4" w:rsidRDefault="00B27585" w:rsidP="00F62BD8">
      <w:pPr>
        <w:rPr>
          <w:rFonts w:asciiTheme="majorHAnsi" w:hAnsiTheme="majorHAnsi" w:cstheme="majorHAnsi"/>
          <w:szCs w:val="20"/>
        </w:rPr>
      </w:pPr>
      <w:r w:rsidRPr="00653AA4">
        <w:rPr>
          <w:rFonts w:asciiTheme="majorHAnsi" w:hAnsiTheme="majorHAnsi" w:cstheme="majorHAnsi"/>
          <w:szCs w:val="20"/>
        </w:rPr>
        <w:t>-</w:t>
      </w:r>
      <w:r w:rsidR="00FB501D" w:rsidRPr="00653AA4">
        <w:rPr>
          <w:rFonts w:asciiTheme="majorHAnsi" w:hAnsiTheme="majorHAnsi" w:cstheme="majorHAnsi"/>
          <w:szCs w:val="20"/>
        </w:rPr>
        <w:t xml:space="preserve"> praticien agréé ou compétent</w:t>
      </w:r>
    </w:p>
    <w:p w:rsidR="00B27585" w:rsidRPr="00653AA4" w:rsidRDefault="00B27585" w:rsidP="00F62BD8">
      <w:pPr>
        <w:rPr>
          <w:rFonts w:asciiTheme="majorHAnsi" w:hAnsiTheme="majorHAnsi" w:cstheme="majorHAnsi"/>
          <w:szCs w:val="20"/>
        </w:rPr>
      </w:pPr>
      <w:r w:rsidRPr="00653AA4">
        <w:rPr>
          <w:rFonts w:asciiTheme="majorHAnsi" w:hAnsiTheme="majorHAnsi" w:cstheme="majorHAnsi"/>
          <w:szCs w:val="20"/>
        </w:rPr>
        <w:t>-</w:t>
      </w:r>
    </w:p>
    <w:p w:rsidR="00B27585" w:rsidRPr="00653AA4" w:rsidRDefault="00B27585" w:rsidP="00F62BD8">
      <w:pPr>
        <w:rPr>
          <w:rFonts w:asciiTheme="majorHAnsi" w:hAnsiTheme="majorHAnsi" w:cstheme="majorHAnsi"/>
          <w:szCs w:val="20"/>
        </w:rPr>
      </w:pPr>
    </w:p>
    <w:p w:rsidR="00B27585" w:rsidRPr="00653AA4" w:rsidRDefault="00B27585" w:rsidP="00F62BD8">
      <w:pPr>
        <w:rPr>
          <w:rFonts w:asciiTheme="majorHAnsi" w:hAnsiTheme="majorHAnsi" w:cstheme="majorHAnsi"/>
          <w:b/>
          <w:szCs w:val="20"/>
        </w:rPr>
      </w:pPr>
      <w:r w:rsidRPr="00653AA4">
        <w:rPr>
          <w:rFonts w:asciiTheme="majorHAnsi" w:hAnsiTheme="majorHAnsi" w:cstheme="majorHAnsi"/>
          <w:b/>
          <w:szCs w:val="20"/>
        </w:rPr>
        <w:t xml:space="preserve">Inspection réalisée par : </w:t>
      </w:r>
    </w:p>
    <w:p w:rsidR="00B27585" w:rsidRPr="00653AA4" w:rsidRDefault="00B27585" w:rsidP="00F62BD8">
      <w:pPr>
        <w:rPr>
          <w:rFonts w:asciiTheme="majorHAnsi" w:hAnsiTheme="majorHAnsi" w:cstheme="majorHAnsi"/>
          <w:szCs w:val="20"/>
        </w:rPr>
      </w:pPr>
      <w:r w:rsidRPr="00653AA4">
        <w:rPr>
          <w:rFonts w:asciiTheme="majorHAnsi" w:hAnsiTheme="majorHAnsi" w:cstheme="majorHAnsi"/>
          <w:szCs w:val="20"/>
        </w:rPr>
        <w:t>- M.  , médecin inspecteur de santé publique de l’ARS</w:t>
      </w:r>
    </w:p>
    <w:p w:rsidR="00B27585" w:rsidRPr="00653AA4" w:rsidRDefault="00B27585" w:rsidP="00F62BD8">
      <w:pPr>
        <w:rPr>
          <w:rFonts w:asciiTheme="majorHAnsi" w:hAnsiTheme="majorHAnsi" w:cstheme="majorHAnsi"/>
          <w:szCs w:val="20"/>
        </w:rPr>
      </w:pPr>
      <w:r w:rsidRPr="00653AA4">
        <w:rPr>
          <w:rFonts w:asciiTheme="majorHAnsi" w:hAnsiTheme="majorHAnsi" w:cstheme="majorHAnsi"/>
          <w:szCs w:val="20"/>
        </w:rPr>
        <w:t>- M</w:t>
      </w:r>
      <w:proofErr w:type="gramStart"/>
      <w:r w:rsidRPr="00653AA4">
        <w:rPr>
          <w:rFonts w:asciiTheme="majorHAnsi" w:hAnsiTheme="majorHAnsi" w:cstheme="majorHAnsi"/>
          <w:szCs w:val="20"/>
        </w:rPr>
        <w:t>. ,</w:t>
      </w:r>
      <w:proofErr w:type="gramEnd"/>
      <w:r w:rsidRPr="00653AA4">
        <w:rPr>
          <w:rFonts w:asciiTheme="majorHAnsi" w:hAnsiTheme="majorHAnsi" w:cstheme="majorHAnsi"/>
          <w:szCs w:val="20"/>
        </w:rPr>
        <w:t xml:space="preserve"> pharmacien inspecteur de santé publique de l’ARS</w:t>
      </w:r>
    </w:p>
    <w:p w:rsidR="00B27585" w:rsidRPr="00653AA4" w:rsidRDefault="00C929F2" w:rsidP="00F62BD8">
      <w:pPr>
        <w:rPr>
          <w:rFonts w:asciiTheme="majorHAnsi" w:hAnsiTheme="majorHAnsi" w:cstheme="majorHAnsi"/>
          <w:szCs w:val="20"/>
        </w:rPr>
      </w:pPr>
      <w:r w:rsidRPr="00653AA4">
        <w:rPr>
          <w:rFonts w:asciiTheme="majorHAnsi" w:hAnsiTheme="majorHAnsi" w:cstheme="majorHAnsi"/>
          <w:szCs w:val="20"/>
        </w:rPr>
        <w:t xml:space="preserve">Accompagnés de </w:t>
      </w:r>
      <w:r w:rsidR="00B27585" w:rsidRPr="00653AA4">
        <w:rPr>
          <w:rFonts w:asciiTheme="majorHAnsi" w:hAnsiTheme="majorHAnsi" w:cstheme="majorHAnsi"/>
          <w:szCs w:val="20"/>
        </w:rPr>
        <w:t xml:space="preserve"> M</w:t>
      </w:r>
      <w:proofErr w:type="gramStart"/>
      <w:r w:rsidR="00B27585" w:rsidRPr="00653AA4">
        <w:rPr>
          <w:rFonts w:asciiTheme="majorHAnsi" w:hAnsiTheme="majorHAnsi" w:cstheme="majorHAnsi"/>
          <w:szCs w:val="20"/>
        </w:rPr>
        <w:t>. ,</w:t>
      </w:r>
      <w:proofErr w:type="gramEnd"/>
      <w:r w:rsidR="00B27585" w:rsidRPr="00653AA4">
        <w:rPr>
          <w:rFonts w:asciiTheme="majorHAnsi" w:hAnsiTheme="majorHAnsi" w:cstheme="majorHAnsi"/>
          <w:szCs w:val="20"/>
        </w:rPr>
        <w:t xml:space="preserve"> inspecteur de l’Agence de la biomédecine</w:t>
      </w:r>
    </w:p>
    <w:p w:rsidR="00B27585" w:rsidRPr="00653AA4" w:rsidRDefault="00B27585" w:rsidP="00F62BD8">
      <w:pPr>
        <w:rPr>
          <w:rFonts w:asciiTheme="majorHAnsi" w:hAnsiTheme="majorHAnsi" w:cstheme="majorHAnsi"/>
          <w:szCs w:val="20"/>
        </w:rPr>
      </w:pPr>
    </w:p>
    <w:p w:rsidR="00653AA4" w:rsidRDefault="00653AA4">
      <w:pPr>
        <w:rPr>
          <w:rFonts w:cs="Arial"/>
          <w:b/>
          <w:i/>
          <w:sz w:val="16"/>
          <w:szCs w:val="16"/>
        </w:rPr>
      </w:pPr>
    </w:p>
    <w:p w:rsidR="00653AA4" w:rsidRPr="00653AA4" w:rsidRDefault="0058131F" w:rsidP="00653AA4">
      <w:pPr>
        <w:rPr>
          <w:rFonts w:cs="Arial"/>
          <w:b/>
          <w:szCs w:val="20"/>
        </w:rPr>
      </w:pPr>
      <w:r>
        <w:rPr>
          <w:rFonts w:cs="Arial"/>
          <w:b/>
          <w:szCs w:val="20"/>
        </w:rPr>
        <w:t>Annexe n°2</w:t>
      </w:r>
      <w:r w:rsidR="00653AA4" w:rsidRPr="00653AA4">
        <w:rPr>
          <w:rFonts w:cs="Arial"/>
          <w:b/>
          <w:szCs w:val="20"/>
        </w:rPr>
        <w:t> : check-list pour le contrôle de la conformité d’un dossier patient</w:t>
      </w:r>
    </w:p>
    <w:p w:rsidR="00653AA4" w:rsidRDefault="00653AA4">
      <w:pPr>
        <w:rPr>
          <w:rFonts w:cs="Arial"/>
          <w:b/>
          <w:i/>
          <w:sz w:val="16"/>
          <w:szCs w:val="16"/>
        </w:rPr>
      </w:pPr>
    </w:p>
    <w:p w:rsidR="00471518" w:rsidRDefault="00471518" w:rsidP="00471518">
      <w:pPr>
        <w:rPr>
          <w:rFonts w:cs="Arial"/>
          <w:b/>
          <w:sz w:val="16"/>
          <w:szCs w:val="16"/>
        </w:rPr>
      </w:pPr>
    </w:p>
    <w:p w:rsidR="005F0D8B" w:rsidRPr="00F2668C" w:rsidRDefault="005F0D8B" w:rsidP="00471518">
      <w:pPr>
        <w:rPr>
          <w:rFonts w:cs="Arial"/>
          <w:b/>
          <w:sz w:val="16"/>
          <w:szCs w:val="16"/>
        </w:rPr>
        <w:sectPr w:rsidR="005F0D8B" w:rsidRPr="00F2668C" w:rsidSect="00F62BD8">
          <w:footerReference w:type="default" r:id="rId18"/>
          <w:pgSz w:w="11906" w:h="16838" w:code="9"/>
          <w:pgMar w:top="1417" w:right="1417" w:bottom="1417" w:left="1417" w:header="709" w:footer="709" w:gutter="0"/>
          <w:cols w:space="708"/>
          <w:docGrid w:linePitch="360"/>
        </w:sectPr>
      </w:pPr>
    </w:p>
    <w:tbl>
      <w:tblPr>
        <w:tblW w:w="1446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567"/>
        <w:gridCol w:w="1559"/>
        <w:gridCol w:w="3827"/>
        <w:gridCol w:w="3121"/>
        <w:gridCol w:w="709"/>
        <w:gridCol w:w="4111"/>
      </w:tblGrid>
      <w:tr w:rsidR="003B0A79" w:rsidRPr="0052668C" w:rsidTr="00CD77C5">
        <w:trPr>
          <w:trHeight w:val="1040"/>
        </w:trPr>
        <w:tc>
          <w:tcPr>
            <w:tcW w:w="14463" w:type="dxa"/>
            <w:gridSpan w:val="7"/>
            <w:tcBorders>
              <w:bottom w:val="single" w:sz="4" w:space="0" w:color="auto"/>
            </w:tcBorders>
            <w:shd w:val="clear" w:color="auto" w:fill="B8CCE4" w:themeFill="accent1" w:themeFillTint="66"/>
            <w:vAlign w:val="center"/>
          </w:tcPr>
          <w:p w:rsidR="003B0A79" w:rsidRPr="0052668C" w:rsidRDefault="003B0A79" w:rsidP="00CD77C5">
            <w:pPr>
              <w:jc w:val="center"/>
              <w:rPr>
                <w:rFonts w:cs="Arial"/>
                <w:highlight w:val="darkCyan"/>
              </w:rPr>
            </w:pPr>
            <w:r w:rsidRPr="0052668C">
              <w:rPr>
                <w:rFonts w:cs="Arial"/>
                <w:b/>
                <w:bCs/>
                <w:sz w:val="28"/>
                <w:szCs w:val="28"/>
              </w:rPr>
              <w:lastRenderedPageBreak/>
              <w:t xml:space="preserve">I. </w:t>
            </w:r>
            <w:r>
              <w:rPr>
                <w:rFonts w:cs="Arial"/>
                <w:b/>
                <w:bCs/>
                <w:sz w:val="28"/>
                <w:szCs w:val="28"/>
              </w:rPr>
              <w:t>Organisation générale</w:t>
            </w:r>
            <w:r w:rsidRPr="0052668C">
              <w:rPr>
                <w:rFonts w:cs="Arial"/>
                <w:b/>
                <w:bCs/>
                <w:sz w:val="28"/>
                <w:szCs w:val="28"/>
              </w:rPr>
              <w:br/>
              <w:t xml:space="preserve">1. </w:t>
            </w:r>
            <w:r w:rsidR="00DB2D0D" w:rsidRPr="00CD2DE4">
              <w:rPr>
                <w:rFonts w:cs="Arial"/>
                <w:b/>
                <w:bCs/>
                <w:sz w:val="28"/>
                <w:szCs w:val="28"/>
              </w:rPr>
              <w:t>Autorisations</w:t>
            </w:r>
            <w:r w:rsidRPr="00CD2DE4">
              <w:rPr>
                <w:rFonts w:cs="Arial"/>
                <w:b/>
                <w:bCs/>
                <w:sz w:val="28"/>
                <w:szCs w:val="28"/>
              </w:rPr>
              <w:t>,</w:t>
            </w:r>
            <w:r w:rsidRPr="0052668C">
              <w:rPr>
                <w:rFonts w:cs="Arial"/>
                <w:b/>
                <w:bCs/>
                <w:sz w:val="28"/>
                <w:szCs w:val="28"/>
              </w:rPr>
              <w:t xml:space="preserve"> </w:t>
            </w:r>
            <w:r w:rsidR="00CD2DE4">
              <w:rPr>
                <w:rFonts w:cs="Arial"/>
                <w:b/>
                <w:bCs/>
                <w:sz w:val="28"/>
                <w:szCs w:val="28"/>
              </w:rPr>
              <w:t>accréditation COFRAC</w:t>
            </w:r>
            <w:r w:rsidR="00301C30">
              <w:rPr>
                <w:rFonts w:cs="Arial"/>
                <w:b/>
                <w:bCs/>
                <w:sz w:val="28"/>
                <w:szCs w:val="28"/>
              </w:rPr>
              <w:t xml:space="preserve">, </w:t>
            </w:r>
            <w:r w:rsidR="00CD2DE4">
              <w:rPr>
                <w:rFonts w:cs="Arial"/>
                <w:b/>
                <w:bCs/>
                <w:sz w:val="28"/>
                <w:szCs w:val="28"/>
              </w:rPr>
              <w:t>contrôle de la qualité</w:t>
            </w:r>
            <w:r w:rsidR="00BF68CA">
              <w:rPr>
                <w:rFonts w:cs="Arial"/>
                <w:b/>
                <w:bCs/>
                <w:sz w:val="28"/>
                <w:szCs w:val="28"/>
              </w:rPr>
              <w:t xml:space="preserve"> </w:t>
            </w:r>
            <w:r w:rsidR="00301C30">
              <w:rPr>
                <w:rFonts w:cs="Arial"/>
                <w:b/>
                <w:bCs/>
                <w:sz w:val="28"/>
                <w:szCs w:val="28"/>
              </w:rPr>
              <w:t xml:space="preserve">et </w:t>
            </w:r>
            <w:r w:rsidR="00BF68CA" w:rsidRPr="00F772E3">
              <w:rPr>
                <w:rFonts w:cs="Arial"/>
                <w:b/>
                <w:bCs/>
                <w:sz w:val="28"/>
                <w:szCs w:val="28"/>
              </w:rPr>
              <w:t xml:space="preserve">lien </w:t>
            </w:r>
            <w:proofErr w:type="spellStart"/>
            <w:r w:rsidR="00BF68CA" w:rsidRPr="00F772E3">
              <w:rPr>
                <w:rFonts w:cs="Arial"/>
                <w:b/>
                <w:bCs/>
                <w:sz w:val="28"/>
                <w:szCs w:val="28"/>
              </w:rPr>
              <w:t>clinico</w:t>
            </w:r>
            <w:proofErr w:type="spellEnd"/>
            <w:r w:rsidR="00BF68CA" w:rsidRPr="00F772E3">
              <w:rPr>
                <w:rFonts w:cs="Arial"/>
                <w:b/>
                <w:bCs/>
                <w:sz w:val="28"/>
                <w:szCs w:val="28"/>
              </w:rPr>
              <w:t>-biologique</w:t>
            </w:r>
          </w:p>
        </w:tc>
      </w:tr>
      <w:tr w:rsidR="003B0A79" w:rsidRPr="00FF3C26" w:rsidTr="00606169">
        <w:tblPrEx>
          <w:tblCellMar>
            <w:left w:w="108" w:type="dxa"/>
            <w:right w:w="108" w:type="dxa"/>
          </w:tblCellMar>
          <w:tblLook w:val="01E0" w:firstRow="1" w:lastRow="1" w:firstColumn="1" w:lastColumn="1" w:noHBand="0" w:noVBand="0"/>
        </w:tblPrEx>
        <w:tc>
          <w:tcPr>
            <w:tcW w:w="569" w:type="dxa"/>
            <w:shd w:val="clear" w:color="auto" w:fill="D9D9D9" w:themeFill="background1" w:themeFillShade="D9"/>
          </w:tcPr>
          <w:p w:rsidR="003B0A79" w:rsidRPr="00FF3C26" w:rsidRDefault="003B0A79" w:rsidP="005C7608">
            <w:pPr>
              <w:spacing w:before="120"/>
              <w:jc w:val="center"/>
              <w:rPr>
                <w:rFonts w:cs="Arial"/>
              </w:rPr>
            </w:pPr>
            <w:r w:rsidRPr="00FF3C26">
              <w:rPr>
                <w:rFonts w:cs="Arial"/>
                <w:b/>
                <w:bCs/>
              </w:rPr>
              <w:t>N°</w:t>
            </w:r>
          </w:p>
        </w:tc>
        <w:tc>
          <w:tcPr>
            <w:tcW w:w="567" w:type="dxa"/>
            <w:shd w:val="clear" w:color="auto" w:fill="D9D9D9" w:themeFill="background1" w:themeFillShade="D9"/>
          </w:tcPr>
          <w:p w:rsidR="003B0A79" w:rsidRPr="00FF3C26" w:rsidRDefault="003B0A79" w:rsidP="005C7608">
            <w:pPr>
              <w:spacing w:before="120"/>
              <w:jc w:val="center"/>
              <w:rPr>
                <w:rFonts w:cs="Arial"/>
              </w:rPr>
            </w:pPr>
            <w:proofErr w:type="spellStart"/>
            <w:r w:rsidRPr="00FF3C26">
              <w:rPr>
                <w:rFonts w:cs="Arial"/>
                <w:b/>
                <w:bCs/>
              </w:rPr>
              <w:t>Niv</w:t>
            </w:r>
            <w:proofErr w:type="spellEnd"/>
          </w:p>
        </w:tc>
        <w:tc>
          <w:tcPr>
            <w:tcW w:w="1559" w:type="dxa"/>
            <w:shd w:val="clear" w:color="auto" w:fill="D9D9D9" w:themeFill="background1" w:themeFillShade="D9"/>
          </w:tcPr>
          <w:p w:rsidR="003B0A79" w:rsidRPr="00FF3C26" w:rsidRDefault="003B0A79" w:rsidP="005C7608">
            <w:pPr>
              <w:spacing w:before="120"/>
              <w:jc w:val="center"/>
              <w:rPr>
                <w:rFonts w:cs="Arial"/>
              </w:rPr>
            </w:pPr>
            <w:r w:rsidRPr="00FF3C26">
              <w:rPr>
                <w:rFonts w:cs="Arial"/>
                <w:b/>
                <w:bCs/>
              </w:rPr>
              <w:t>Référence</w:t>
            </w:r>
          </w:p>
        </w:tc>
        <w:tc>
          <w:tcPr>
            <w:tcW w:w="3827" w:type="dxa"/>
            <w:shd w:val="clear" w:color="auto" w:fill="D9D9D9" w:themeFill="background1" w:themeFillShade="D9"/>
          </w:tcPr>
          <w:p w:rsidR="003B0A79" w:rsidRPr="00FF3C26" w:rsidRDefault="003B0A79" w:rsidP="005C7608">
            <w:pPr>
              <w:spacing w:before="120"/>
              <w:jc w:val="center"/>
              <w:rPr>
                <w:rFonts w:cs="Arial"/>
              </w:rPr>
            </w:pPr>
            <w:r w:rsidRPr="00FF3C26">
              <w:rPr>
                <w:rFonts w:cs="Arial"/>
                <w:b/>
                <w:bCs/>
              </w:rPr>
              <w:t>Items</w:t>
            </w:r>
          </w:p>
        </w:tc>
        <w:tc>
          <w:tcPr>
            <w:tcW w:w="3121" w:type="dxa"/>
            <w:shd w:val="clear" w:color="auto" w:fill="D9D9D9" w:themeFill="background1" w:themeFillShade="D9"/>
          </w:tcPr>
          <w:p w:rsidR="003B0A79" w:rsidRPr="00FF3C26" w:rsidRDefault="003B0A79" w:rsidP="00027E53">
            <w:pPr>
              <w:jc w:val="center"/>
              <w:rPr>
                <w:rFonts w:cs="Arial"/>
                <w:b/>
                <w:bCs/>
              </w:rPr>
            </w:pPr>
            <w:r w:rsidRPr="00FF3C26">
              <w:rPr>
                <w:rFonts w:cs="Arial"/>
                <w:b/>
                <w:bCs/>
              </w:rPr>
              <w:t>Etat des lieux</w:t>
            </w:r>
          </w:p>
          <w:p w:rsidR="003B0A79" w:rsidRPr="00FF3C26" w:rsidRDefault="003B0A79" w:rsidP="00027E53">
            <w:pPr>
              <w:jc w:val="center"/>
              <w:rPr>
                <w:rFonts w:cs="Arial"/>
              </w:rPr>
            </w:pPr>
            <w:r w:rsidRPr="00FF3C26">
              <w:rPr>
                <w:rFonts w:cs="Arial"/>
                <w:b/>
                <w:bCs/>
              </w:rPr>
              <w:t>(à renseigner par la structure)</w:t>
            </w:r>
          </w:p>
        </w:tc>
        <w:tc>
          <w:tcPr>
            <w:tcW w:w="709" w:type="dxa"/>
            <w:shd w:val="clear" w:color="auto" w:fill="D9D9D9" w:themeFill="background1" w:themeFillShade="D9"/>
          </w:tcPr>
          <w:p w:rsidR="003B0A79" w:rsidRPr="00FF3C26" w:rsidRDefault="003B0A79" w:rsidP="005C7608">
            <w:pPr>
              <w:spacing w:before="120"/>
              <w:jc w:val="center"/>
              <w:rPr>
                <w:rFonts w:cs="Arial"/>
              </w:rPr>
            </w:pPr>
            <w:r w:rsidRPr="00FF3C26">
              <w:rPr>
                <w:rFonts w:cs="Arial"/>
                <w:b/>
                <w:bCs/>
              </w:rPr>
              <w:t>O/N</w:t>
            </w:r>
          </w:p>
        </w:tc>
        <w:tc>
          <w:tcPr>
            <w:tcW w:w="4111" w:type="dxa"/>
            <w:shd w:val="clear" w:color="auto" w:fill="D9D9D9" w:themeFill="background1" w:themeFillShade="D9"/>
          </w:tcPr>
          <w:p w:rsidR="003B0A79" w:rsidRPr="00FF3C26" w:rsidRDefault="003B0A79" w:rsidP="00027E53">
            <w:pPr>
              <w:jc w:val="center"/>
              <w:rPr>
                <w:rFonts w:cs="Arial"/>
                <w:b/>
                <w:bCs/>
              </w:rPr>
            </w:pPr>
            <w:r w:rsidRPr="00FF3C26">
              <w:rPr>
                <w:rFonts w:cs="Arial"/>
                <w:b/>
                <w:bCs/>
              </w:rPr>
              <w:t>Rapport initial des inspecteurs</w:t>
            </w:r>
          </w:p>
          <w:p w:rsidR="003B0A79" w:rsidRPr="00FF3C26" w:rsidRDefault="003B0A79" w:rsidP="00027E53">
            <w:pPr>
              <w:jc w:val="center"/>
              <w:rPr>
                <w:rFonts w:cs="Arial"/>
              </w:rPr>
            </w:pPr>
            <w:r w:rsidRPr="00FF3C26">
              <w:rPr>
                <w:rFonts w:cs="Arial"/>
                <w:b/>
                <w:bCs/>
              </w:rPr>
              <w:t>(C1)</w:t>
            </w:r>
          </w:p>
        </w:tc>
      </w:tr>
      <w:tr w:rsidR="00DB2D0D" w:rsidRPr="0054556C" w:rsidTr="00606169">
        <w:tblPrEx>
          <w:tblCellMar>
            <w:left w:w="108" w:type="dxa"/>
            <w:right w:w="108" w:type="dxa"/>
          </w:tblCellMar>
          <w:tblLook w:val="01E0" w:firstRow="1" w:lastRow="1" w:firstColumn="1" w:lastColumn="1" w:noHBand="0" w:noVBand="0"/>
        </w:tblPrEx>
        <w:tc>
          <w:tcPr>
            <w:tcW w:w="569" w:type="dxa"/>
            <w:vAlign w:val="center"/>
          </w:tcPr>
          <w:p w:rsidR="00DB2D0D" w:rsidRPr="008F0FD0" w:rsidRDefault="00A437D1" w:rsidP="008F0FD0">
            <w:pPr>
              <w:jc w:val="center"/>
              <w:rPr>
                <w:rFonts w:cs="Arial"/>
                <w:b/>
              </w:rPr>
            </w:pPr>
            <w:r>
              <w:rPr>
                <w:rFonts w:cs="Arial"/>
                <w:b/>
              </w:rPr>
              <w:t>1</w:t>
            </w:r>
          </w:p>
        </w:tc>
        <w:tc>
          <w:tcPr>
            <w:tcW w:w="567" w:type="dxa"/>
            <w:vAlign w:val="center"/>
          </w:tcPr>
          <w:p w:rsidR="00DB2D0D" w:rsidRPr="008F0FD0" w:rsidRDefault="00DB2D0D" w:rsidP="008F0FD0">
            <w:pPr>
              <w:jc w:val="center"/>
              <w:rPr>
                <w:rFonts w:cs="Arial"/>
                <w:b/>
              </w:rPr>
            </w:pPr>
            <w:r w:rsidRPr="008F0FD0">
              <w:rPr>
                <w:rFonts w:cs="Arial"/>
                <w:b/>
              </w:rPr>
              <w:t>1</w:t>
            </w:r>
          </w:p>
        </w:tc>
        <w:tc>
          <w:tcPr>
            <w:tcW w:w="1559" w:type="dxa"/>
            <w:vAlign w:val="center"/>
          </w:tcPr>
          <w:p w:rsidR="00F66909" w:rsidRDefault="00DB2D0D" w:rsidP="00C812F0">
            <w:pPr>
              <w:jc w:val="center"/>
              <w:rPr>
                <w:rFonts w:cs="Arial"/>
                <w:sz w:val="18"/>
                <w:szCs w:val="18"/>
              </w:rPr>
            </w:pPr>
            <w:r w:rsidRPr="004129CC">
              <w:rPr>
                <w:rFonts w:cs="Arial"/>
                <w:sz w:val="18"/>
                <w:szCs w:val="18"/>
              </w:rPr>
              <w:t>L.6122-</w:t>
            </w:r>
            <w:r w:rsidR="00F66909">
              <w:rPr>
                <w:rFonts w:cs="Arial"/>
                <w:sz w:val="18"/>
                <w:szCs w:val="18"/>
              </w:rPr>
              <w:t>1</w:t>
            </w:r>
          </w:p>
          <w:p w:rsidR="00DB2D0D" w:rsidRPr="004129CC" w:rsidRDefault="00F66909" w:rsidP="00C812F0">
            <w:pPr>
              <w:jc w:val="center"/>
              <w:rPr>
                <w:rFonts w:cs="Arial"/>
                <w:sz w:val="18"/>
                <w:szCs w:val="18"/>
              </w:rPr>
            </w:pPr>
            <w:r>
              <w:rPr>
                <w:rFonts w:cs="Arial"/>
                <w:sz w:val="18"/>
                <w:szCs w:val="18"/>
              </w:rPr>
              <w:t>L.6122-</w:t>
            </w:r>
            <w:r w:rsidR="00DB2D0D" w:rsidRPr="004129CC">
              <w:rPr>
                <w:rFonts w:cs="Arial"/>
                <w:sz w:val="18"/>
                <w:szCs w:val="18"/>
              </w:rPr>
              <w:t>2</w:t>
            </w:r>
          </w:p>
          <w:p w:rsidR="00DB2D0D" w:rsidRPr="004129CC" w:rsidRDefault="00DB2D0D" w:rsidP="00C812F0">
            <w:pPr>
              <w:jc w:val="center"/>
              <w:rPr>
                <w:rFonts w:cs="Arial"/>
                <w:sz w:val="18"/>
                <w:szCs w:val="18"/>
              </w:rPr>
            </w:pPr>
            <w:r w:rsidRPr="004129CC">
              <w:rPr>
                <w:rFonts w:cs="Arial"/>
                <w:sz w:val="18"/>
                <w:szCs w:val="18"/>
              </w:rPr>
              <w:t>L.6211-5</w:t>
            </w:r>
          </w:p>
          <w:p w:rsidR="00DB2D0D" w:rsidRPr="004129CC" w:rsidRDefault="00DB2D0D" w:rsidP="00C812F0">
            <w:pPr>
              <w:jc w:val="center"/>
              <w:rPr>
                <w:rFonts w:cs="Arial"/>
                <w:sz w:val="18"/>
                <w:szCs w:val="18"/>
              </w:rPr>
            </w:pPr>
            <w:r w:rsidRPr="004129CC">
              <w:rPr>
                <w:rFonts w:cs="Arial"/>
                <w:sz w:val="18"/>
                <w:szCs w:val="18"/>
              </w:rPr>
              <w:t>L.6211-18</w:t>
            </w:r>
          </w:p>
          <w:p w:rsidR="00DB2D0D" w:rsidRPr="004129CC" w:rsidRDefault="00DB2D0D" w:rsidP="00C812F0">
            <w:pPr>
              <w:jc w:val="center"/>
              <w:rPr>
                <w:rFonts w:cs="Arial"/>
                <w:sz w:val="18"/>
                <w:szCs w:val="18"/>
              </w:rPr>
            </w:pPr>
            <w:r w:rsidRPr="004129CC">
              <w:rPr>
                <w:rFonts w:cs="Arial"/>
                <w:sz w:val="18"/>
                <w:szCs w:val="18"/>
              </w:rPr>
              <w:t xml:space="preserve">R.2131-5-5 </w:t>
            </w:r>
          </w:p>
          <w:p w:rsidR="0058131F" w:rsidRPr="004129CC" w:rsidRDefault="0058131F" w:rsidP="00C812F0">
            <w:pPr>
              <w:jc w:val="center"/>
              <w:rPr>
                <w:rFonts w:cs="Arial"/>
                <w:sz w:val="18"/>
                <w:szCs w:val="18"/>
              </w:rPr>
            </w:pPr>
          </w:p>
        </w:tc>
        <w:tc>
          <w:tcPr>
            <w:tcW w:w="3827" w:type="dxa"/>
            <w:vAlign w:val="center"/>
          </w:tcPr>
          <w:p w:rsidR="005C7608" w:rsidRPr="00667ED7" w:rsidRDefault="005C7608" w:rsidP="005C7608">
            <w:pPr>
              <w:shd w:val="clear" w:color="auto" w:fill="DAEEF3" w:themeFill="accent5" w:themeFillTint="33"/>
              <w:tabs>
                <w:tab w:val="left" w:pos="4117"/>
              </w:tabs>
              <w:ind w:right="289"/>
              <w:rPr>
                <w:rFonts w:cs="Arial"/>
              </w:rPr>
            </w:pPr>
            <w:r w:rsidRPr="00667ED7">
              <w:rPr>
                <w:rFonts w:cs="Arial"/>
                <w:bCs/>
              </w:rPr>
              <w:t>Autorisations</w:t>
            </w:r>
            <w:r w:rsidRPr="00667ED7">
              <w:rPr>
                <w:rFonts w:cs="Arial"/>
              </w:rPr>
              <w:t xml:space="preserve"> </w:t>
            </w:r>
          </w:p>
          <w:p w:rsidR="00DB2D0D" w:rsidRPr="0054556C" w:rsidRDefault="00DB2D0D" w:rsidP="00C812F0">
            <w:pPr>
              <w:tabs>
                <w:tab w:val="left" w:pos="4117"/>
              </w:tabs>
              <w:ind w:right="289"/>
              <w:rPr>
                <w:rFonts w:cs="Arial"/>
              </w:rPr>
            </w:pPr>
            <w:r w:rsidRPr="0054556C">
              <w:rPr>
                <w:rFonts w:cs="Arial"/>
              </w:rPr>
              <w:t xml:space="preserve">Les autorisations d’activité de soins octroyées sont en concordance avec les autorisations du LBM : </w:t>
            </w:r>
          </w:p>
          <w:p w:rsidR="00DB2D0D" w:rsidRPr="0054556C" w:rsidRDefault="00DB2D0D" w:rsidP="00C812F0">
            <w:pPr>
              <w:tabs>
                <w:tab w:val="left" w:pos="4117"/>
              </w:tabs>
              <w:ind w:right="289"/>
              <w:rPr>
                <w:rFonts w:cs="Arial"/>
              </w:rPr>
            </w:pPr>
            <w:r w:rsidRPr="0054556C">
              <w:rPr>
                <w:rFonts w:cs="Arial"/>
              </w:rPr>
              <w:t>- quant au site géographique d’implantation des activités (cf. transferts ou regroupements)</w:t>
            </w:r>
          </w:p>
          <w:p w:rsidR="00DB2D0D" w:rsidRPr="0054556C" w:rsidRDefault="00DB2D0D" w:rsidP="00C812F0">
            <w:pPr>
              <w:tabs>
                <w:tab w:val="left" w:pos="4117"/>
              </w:tabs>
              <w:ind w:right="289"/>
              <w:rPr>
                <w:rFonts w:cs="Arial"/>
              </w:rPr>
            </w:pPr>
            <w:r w:rsidRPr="0054556C">
              <w:rPr>
                <w:rFonts w:cs="Arial"/>
              </w:rPr>
              <w:t>- quant à l’entité juridique porteuse des autorisations (confirmation en vigueur)</w:t>
            </w:r>
          </w:p>
          <w:p w:rsidR="00DB2D0D" w:rsidRPr="0054556C" w:rsidRDefault="00DB2D0D" w:rsidP="00C812F0">
            <w:pPr>
              <w:tabs>
                <w:tab w:val="left" w:pos="4117"/>
              </w:tabs>
              <w:ind w:right="289"/>
              <w:rPr>
                <w:rFonts w:cs="Arial"/>
              </w:rPr>
            </w:pPr>
            <w:r w:rsidRPr="0054556C">
              <w:rPr>
                <w:rFonts w:cs="Arial"/>
              </w:rPr>
              <w:t>- quant au SROS (objectifs quantifiés)</w:t>
            </w:r>
          </w:p>
        </w:tc>
        <w:tc>
          <w:tcPr>
            <w:tcW w:w="3121" w:type="dxa"/>
          </w:tcPr>
          <w:p w:rsidR="00DB2D0D" w:rsidRPr="006B5E4B" w:rsidRDefault="00DB2D0D" w:rsidP="00C812F0">
            <w:pPr>
              <w:rPr>
                <w:rFonts w:cs="Arial"/>
                <w:sz w:val="18"/>
                <w:szCs w:val="18"/>
              </w:rPr>
            </w:pPr>
          </w:p>
        </w:tc>
        <w:tc>
          <w:tcPr>
            <w:tcW w:w="709" w:type="dxa"/>
          </w:tcPr>
          <w:p w:rsidR="00DB2D0D" w:rsidRPr="005F0D8B" w:rsidRDefault="00DB2D0D" w:rsidP="005F0D8B">
            <w:pPr>
              <w:jc w:val="center"/>
              <w:rPr>
                <w:rFonts w:cs="Arial"/>
                <w:b/>
              </w:rPr>
            </w:pPr>
          </w:p>
        </w:tc>
        <w:tc>
          <w:tcPr>
            <w:tcW w:w="4111" w:type="dxa"/>
          </w:tcPr>
          <w:p w:rsidR="00DB2D0D" w:rsidRPr="0054556C" w:rsidRDefault="00DB2D0D" w:rsidP="00C812F0">
            <w:pPr>
              <w:rPr>
                <w:rFonts w:cs="Arial"/>
              </w:rPr>
            </w:pPr>
          </w:p>
        </w:tc>
      </w:tr>
      <w:tr w:rsidR="00A85148" w:rsidRPr="0054556C" w:rsidTr="00606169">
        <w:tblPrEx>
          <w:tblCellMar>
            <w:left w:w="108" w:type="dxa"/>
            <w:right w:w="108" w:type="dxa"/>
          </w:tblCellMar>
          <w:tblLook w:val="01E0" w:firstRow="1" w:lastRow="1" w:firstColumn="1" w:lastColumn="1" w:noHBand="0" w:noVBand="0"/>
        </w:tblPrEx>
        <w:tc>
          <w:tcPr>
            <w:tcW w:w="569" w:type="dxa"/>
            <w:vAlign w:val="center"/>
          </w:tcPr>
          <w:p w:rsidR="00A85148" w:rsidRPr="008F0FD0" w:rsidRDefault="00A437D1" w:rsidP="008F0FD0">
            <w:pPr>
              <w:jc w:val="center"/>
              <w:rPr>
                <w:rFonts w:cs="Arial"/>
                <w:b/>
              </w:rPr>
            </w:pPr>
            <w:r>
              <w:rPr>
                <w:rFonts w:cs="Arial"/>
                <w:b/>
              </w:rPr>
              <w:t>2</w:t>
            </w:r>
          </w:p>
        </w:tc>
        <w:tc>
          <w:tcPr>
            <w:tcW w:w="567" w:type="dxa"/>
            <w:vAlign w:val="center"/>
          </w:tcPr>
          <w:p w:rsidR="00A85148" w:rsidRPr="008F0FD0" w:rsidRDefault="00A85148" w:rsidP="008F0FD0">
            <w:pPr>
              <w:jc w:val="center"/>
              <w:rPr>
                <w:rFonts w:cs="Arial"/>
                <w:b/>
              </w:rPr>
            </w:pPr>
            <w:r w:rsidRPr="008F0FD0">
              <w:rPr>
                <w:rFonts w:cs="Arial"/>
                <w:b/>
              </w:rPr>
              <w:t>1</w:t>
            </w:r>
          </w:p>
        </w:tc>
        <w:tc>
          <w:tcPr>
            <w:tcW w:w="1559" w:type="dxa"/>
            <w:vAlign w:val="center"/>
          </w:tcPr>
          <w:p w:rsidR="00A85148" w:rsidRDefault="00A85148" w:rsidP="00CD2DE4">
            <w:pPr>
              <w:jc w:val="center"/>
              <w:rPr>
                <w:rFonts w:cs="Arial"/>
                <w:sz w:val="18"/>
                <w:szCs w:val="18"/>
              </w:rPr>
            </w:pPr>
            <w:r w:rsidRPr="004129CC">
              <w:rPr>
                <w:rFonts w:cs="Arial"/>
                <w:sz w:val="18"/>
                <w:szCs w:val="18"/>
              </w:rPr>
              <w:t>L.2131-1-VII</w:t>
            </w:r>
          </w:p>
          <w:p w:rsidR="00221EAD" w:rsidRDefault="00221EAD" w:rsidP="00221EAD">
            <w:pPr>
              <w:jc w:val="center"/>
              <w:rPr>
                <w:rFonts w:cs="Arial"/>
                <w:sz w:val="18"/>
                <w:szCs w:val="18"/>
              </w:rPr>
            </w:pPr>
            <w:r>
              <w:rPr>
                <w:rFonts w:cs="Arial"/>
                <w:sz w:val="18"/>
                <w:szCs w:val="18"/>
              </w:rPr>
              <w:t>R.2131-1-1</w:t>
            </w:r>
          </w:p>
          <w:p w:rsidR="00221EAD" w:rsidRDefault="00221EAD" w:rsidP="00221EAD">
            <w:pPr>
              <w:jc w:val="center"/>
              <w:rPr>
                <w:rFonts w:cs="Arial"/>
                <w:sz w:val="18"/>
                <w:szCs w:val="18"/>
              </w:rPr>
            </w:pPr>
            <w:r>
              <w:rPr>
                <w:rFonts w:cs="Arial"/>
                <w:sz w:val="18"/>
                <w:szCs w:val="18"/>
              </w:rPr>
              <w:t>R.2131-5-5</w:t>
            </w:r>
          </w:p>
          <w:p w:rsidR="00221EAD" w:rsidRPr="004129CC" w:rsidRDefault="00F66909" w:rsidP="00CD2DE4">
            <w:pPr>
              <w:jc w:val="center"/>
              <w:rPr>
                <w:rFonts w:cs="Arial"/>
                <w:sz w:val="18"/>
                <w:szCs w:val="18"/>
              </w:rPr>
            </w:pPr>
            <w:r>
              <w:rPr>
                <w:rFonts w:cs="Arial"/>
                <w:sz w:val="18"/>
                <w:szCs w:val="18"/>
              </w:rPr>
              <w:t>L.6222-1</w:t>
            </w:r>
          </w:p>
        </w:tc>
        <w:tc>
          <w:tcPr>
            <w:tcW w:w="3827" w:type="dxa"/>
            <w:vAlign w:val="center"/>
          </w:tcPr>
          <w:p w:rsidR="00A85148" w:rsidRPr="0054556C" w:rsidRDefault="00A85148" w:rsidP="000E44B6">
            <w:pPr>
              <w:tabs>
                <w:tab w:val="left" w:pos="4117"/>
              </w:tabs>
              <w:ind w:right="289"/>
              <w:rPr>
                <w:rFonts w:cs="Arial"/>
              </w:rPr>
            </w:pPr>
            <w:r w:rsidRPr="0054556C">
              <w:rPr>
                <w:rFonts w:cs="Arial"/>
              </w:rPr>
              <w:t>Le</w:t>
            </w:r>
            <w:r w:rsidR="000E44B6">
              <w:rPr>
                <w:rFonts w:cs="Arial"/>
              </w:rPr>
              <w:t xml:space="preserve"> dosage et le calcul du risque associé </w:t>
            </w:r>
            <w:r w:rsidRPr="0054556C">
              <w:rPr>
                <w:rFonts w:cs="Arial"/>
              </w:rPr>
              <w:t xml:space="preserve">sont </w:t>
            </w:r>
            <w:r w:rsidR="000E44B6">
              <w:rPr>
                <w:rFonts w:cs="Arial"/>
              </w:rPr>
              <w:t xml:space="preserve">réalisés </w:t>
            </w:r>
            <w:r w:rsidRPr="0054556C">
              <w:rPr>
                <w:rFonts w:cs="Arial"/>
              </w:rPr>
              <w:t xml:space="preserve">dans le </w:t>
            </w:r>
            <w:r w:rsidR="000E44B6">
              <w:rPr>
                <w:rFonts w:cs="Arial"/>
              </w:rPr>
              <w:t xml:space="preserve">même </w:t>
            </w:r>
            <w:r w:rsidRPr="0054556C">
              <w:rPr>
                <w:rFonts w:cs="Arial"/>
              </w:rPr>
              <w:t>site du LBM autorisé par l’ARS</w:t>
            </w:r>
            <w:r w:rsidR="0058131F">
              <w:rPr>
                <w:rFonts w:cs="Arial"/>
              </w:rPr>
              <w:t xml:space="preserve"> (autorisation d’activité de soins et autorisation LBM)</w:t>
            </w:r>
            <w:r w:rsidRPr="0054556C">
              <w:rPr>
                <w:rFonts w:cs="Arial"/>
              </w:rPr>
              <w:t>.</w:t>
            </w:r>
          </w:p>
        </w:tc>
        <w:tc>
          <w:tcPr>
            <w:tcW w:w="3121" w:type="dxa"/>
          </w:tcPr>
          <w:p w:rsidR="00A85148" w:rsidRPr="006B5E4B" w:rsidRDefault="0058131F" w:rsidP="00CD2DE4">
            <w:pPr>
              <w:rPr>
                <w:rFonts w:cs="Arial"/>
                <w:sz w:val="18"/>
                <w:szCs w:val="18"/>
              </w:rPr>
            </w:pPr>
            <w:r w:rsidRPr="006B5E4B">
              <w:rPr>
                <w:rFonts w:cs="Arial"/>
                <w:sz w:val="18"/>
                <w:szCs w:val="18"/>
              </w:rPr>
              <w:t xml:space="preserve">Préciser le site : </w:t>
            </w:r>
          </w:p>
        </w:tc>
        <w:tc>
          <w:tcPr>
            <w:tcW w:w="709" w:type="dxa"/>
          </w:tcPr>
          <w:p w:rsidR="00A85148" w:rsidRPr="005F0D8B" w:rsidRDefault="00A85148" w:rsidP="005F0D8B">
            <w:pPr>
              <w:jc w:val="center"/>
              <w:rPr>
                <w:rFonts w:cs="Arial"/>
                <w:b/>
              </w:rPr>
            </w:pPr>
          </w:p>
        </w:tc>
        <w:tc>
          <w:tcPr>
            <w:tcW w:w="4111" w:type="dxa"/>
          </w:tcPr>
          <w:p w:rsidR="00A85148" w:rsidRPr="0054556C" w:rsidRDefault="00A85148" w:rsidP="00CD2DE4">
            <w:pPr>
              <w:rPr>
                <w:rFonts w:cs="Arial"/>
              </w:rPr>
            </w:pPr>
            <w:r w:rsidRPr="0054556C">
              <w:rPr>
                <w:rFonts w:cs="Arial"/>
              </w:rPr>
              <w:t>Vérifier le dossier détenu à l’ARS</w:t>
            </w:r>
          </w:p>
        </w:tc>
      </w:tr>
      <w:tr w:rsidR="00BF112A" w:rsidRPr="0054556C" w:rsidTr="00606169">
        <w:tblPrEx>
          <w:tblCellMar>
            <w:left w:w="108" w:type="dxa"/>
            <w:right w:w="108" w:type="dxa"/>
          </w:tblCellMar>
          <w:tblLook w:val="01E0" w:firstRow="1" w:lastRow="1" w:firstColumn="1" w:lastColumn="1" w:noHBand="0" w:noVBand="0"/>
        </w:tblPrEx>
        <w:tc>
          <w:tcPr>
            <w:tcW w:w="569" w:type="dxa"/>
            <w:vAlign w:val="center"/>
          </w:tcPr>
          <w:p w:rsidR="00BF112A" w:rsidRPr="008F0FD0" w:rsidRDefault="00A437D1" w:rsidP="008F0FD0">
            <w:pPr>
              <w:jc w:val="center"/>
              <w:rPr>
                <w:rFonts w:cs="Arial"/>
                <w:b/>
              </w:rPr>
            </w:pPr>
            <w:r>
              <w:rPr>
                <w:rFonts w:cs="Arial"/>
                <w:b/>
              </w:rPr>
              <w:t>3</w:t>
            </w:r>
          </w:p>
        </w:tc>
        <w:tc>
          <w:tcPr>
            <w:tcW w:w="567" w:type="dxa"/>
            <w:vAlign w:val="center"/>
          </w:tcPr>
          <w:p w:rsidR="00BF112A" w:rsidRPr="008F0FD0" w:rsidRDefault="00BF112A" w:rsidP="008F0FD0">
            <w:pPr>
              <w:jc w:val="center"/>
              <w:rPr>
                <w:rFonts w:cs="Arial"/>
                <w:b/>
              </w:rPr>
            </w:pPr>
            <w:r>
              <w:rPr>
                <w:rFonts w:cs="Arial"/>
                <w:b/>
              </w:rPr>
              <w:t>1</w:t>
            </w:r>
          </w:p>
        </w:tc>
        <w:tc>
          <w:tcPr>
            <w:tcW w:w="1559" w:type="dxa"/>
            <w:vAlign w:val="center"/>
          </w:tcPr>
          <w:p w:rsidR="004E4895" w:rsidRPr="004E4895" w:rsidRDefault="004E4895" w:rsidP="00CD2DE4">
            <w:pPr>
              <w:jc w:val="center"/>
              <w:rPr>
                <w:rFonts w:cs="Arial"/>
                <w:sz w:val="18"/>
                <w:szCs w:val="18"/>
                <w:lang w:val="en-US"/>
              </w:rPr>
            </w:pPr>
            <w:r w:rsidRPr="004E4895">
              <w:rPr>
                <w:rFonts w:cs="Arial"/>
                <w:sz w:val="18"/>
                <w:szCs w:val="18"/>
                <w:lang w:val="en-US"/>
              </w:rPr>
              <w:t xml:space="preserve">GBEA II.1.c) </w:t>
            </w:r>
          </w:p>
          <w:p w:rsidR="004E4895" w:rsidRPr="004E4895" w:rsidRDefault="004E4895" w:rsidP="00CD2DE4">
            <w:pPr>
              <w:jc w:val="center"/>
              <w:rPr>
                <w:rFonts w:cs="Arial"/>
                <w:sz w:val="18"/>
                <w:szCs w:val="18"/>
                <w:lang w:val="en-US"/>
              </w:rPr>
            </w:pPr>
            <w:r w:rsidRPr="004E4895">
              <w:rPr>
                <w:rFonts w:cs="Arial"/>
                <w:sz w:val="18"/>
                <w:szCs w:val="18"/>
                <w:lang w:val="en-US"/>
              </w:rPr>
              <w:t>GBEA III.3</w:t>
            </w:r>
          </w:p>
          <w:p w:rsidR="00221EAD" w:rsidRPr="00C96DE2" w:rsidRDefault="00221EAD" w:rsidP="00CD2DE4">
            <w:pPr>
              <w:jc w:val="center"/>
              <w:rPr>
                <w:rFonts w:cs="Arial"/>
                <w:sz w:val="18"/>
                <w:szCs w:val="18"/>
              </w:rPr>
            </w:pPr>
            <w:r w:rsidRPr="00C96DE2">
              <w:rPr>
                <w:rFonts w:cs="Arial"/>
                <w:sz w:val="18"/>
                <w:szCs w:val="18"/>
              </w:rPr>
              <w:t>R.2131-1-1</w:t>
            </w:r>
          </w:p>
          <w:p w:rsidR="00221EAD" w:rsidRDefault="00221EAD" w:rsidP="00CD2DE4">
            <w:pPr>
              <w:jc w:val="center"/>
              <w:rPr>
                <w:rFonts w:cs="Arial"/>
                <w:sz w:val="18"/>
                <w:szCs w:val="18"/>
              </w:rPr>
            </w:pPr>
            <w:r>
              <w:rPr>
                <w:rFonts w:cs="Arial"/>
                <w:sz w:val="18"/>
                <w:szCs w:val="18"/>
              </w:rPr>
              <w:t>R.2131-5-5</w:t>
            </w:r>
          </w:p>
          <w:p w:rsidR="00221EAD" w:rsidRDefault="00221EAD" w:rsidP="00CD2DE4">
            <w:pPr>
              <w:jc w:val="center"/>
              <w:rPr>
                <w:rFonts w:cs="Arial"/>
                <w:sz w:val="18"/>
                <w:szCs w:val="18"/>
              </w:rPr>
            </w:pPr>
            <w:r>
              <w:rPr>
                <w:rFonts w:cs="Arial"/>
                <w:sz w:val="18"/>
                <w:szCs w:val="18"/>
              </w:rPr>
              <w:t>R2131-5-6</w:t>
            </w:r>
          </w:p>
          <w:p w:rsidR="00BF112A" w:rsidRPr="004129CC" w:rsidRDefault="00BF112A" w:rsidP="00CD2DE4">
            <w:pPr>
              <w:jc w:val="center"/>
              <w:rPr>
                <w:rFonts w:cs="Arial"/>
                <w:sz w:val="18"/>
                <w:szCs w:val="18"/>
              </w:rPr>
            </w:pPr>
            <w:r>
              <w:rPr>
                <w:rFonts w:cs="Arial"/>
                <w:sz w:val="18"/>
                <w:szCs w:val="18"/>
              </w:rPr>
              <w:t>Arrêté du 23 juin 2009 modifié</w:t>
            </w:r>
            <w:r w:rsidR="007454B9">
              <w:rPr>
                <w:rFonts w:cs="Arial"/>
                <w:sz w:val="18"/>
                <w:szCs w:val="18"/>
              </w:rPr>
              <w:t xml:space="preserve"> articles 4, 5, 6, 7 et 9</w:t>
            </w:r>
          </w:p>
        </w:tc>
        <w:tc>
          <w:tcPr>
            <w:tcW w:w="3827" w:type="dxa"/>
            <w:vAlign w:val="center"/>
          </w:tcPr>
          <w:p w:rsidR="00BF112A" w:rsidRPr="00E60F49" w:rsidRDefault="00BF112A" w:rsidP="00CD2DE4">
            <w:pPr>
              <w:tabs>
                <w:tab w:val="left" w:pos="4117"/>
              </w:tabs>
              <w:ind w:right="289"/>
              <w:rPr>
                <w:rFonts w:cs="Arial"/>
              </w:rPr>
            </w:pPr>
            <w:r w:rsidRPr="00E60F49">
              <w:rPr>
                <w:rFonts w:cs="Arial"/>
              </w:rPr>
              <w:t xml:space="preserve">Le LBM </w:t>
            </w:r>
            <w:r w:rsidR="007454B9" w:rsidRPr="00E60F49">
              <w:rPr>
                <w:rFonts w:cs="Arial"/>
              </w:rPr>
              <w:t>réalise</w:t>
            </w:r>
            <w:r w:rsidRPr="00E60F49">
              <w:rPr>
                <w:rFonts w:cs="Arial"/>
              </w:rPr>
              <w:t xml:space="preserve"> les 3 types d</w:t>
            </w:r>
            <w:r w:rsidR="007454B9" w:rsidRPr="00E60F49">
              <w:rPr>
                <w:rFonts w:cs="Arial"/>
              </w:rPr>
              <w:t>’examens de</w:t>
            </w:r>
            <w:r w:rsidRPr="00E60F49">
              <w:rPr>
                <w:rFonts w:cs="Arial"/>
              </w:rPr>
              <w:t xml:space="preserve"> dépistage</w:t>
            </w:r>
            <w:r w:rsidR="00B42568" w:rsidRPr="00E60F49">
              <w:rPr>
                <w:rFonts w:cs="Arial"/>
              </w:rPr>
              <w:t xml:space="preserve"> MSM de T 21 : </w:t>
            </w:r>
          </w:p>
          <w:p w:rsidR="00F85ECF" w:rsidRDefault="00BF112A" w:rsidP="00BF112A">
            <w:pPr>
              <w:tabs>
                <w:tab w:val="left" w:pos="4117"/>
              </w:tabs>
              <w:ind w:right="289"/>
              <w:rPr>
                <w:rFonts w:cs="Arial"/>
              </w:rPr>
            </w:pPr>
            <w:r w:rsidRPr="00E60F49">
              <w:rPr>
                <w:rFonts w:cs="Arial"/>
              </w:rPr>
              <w:t xml:space="preserve">- </w:t>
            </w:r>
            <w:r w:rsidR="00B42568" w:rsidRPr="00E60F49">
              <w:rPr>
                <w:rFonts w:cs="Arial"/>
              </w:rPr>
              <w:t xml:space="preserve">le </w:t>
            </w:r>
            <w:r w:rsidRPr="00E60F49">
              <w:rPr>
                <w:rFonts w:cs="Arial"/>
              </w:rPr>
              <w:t xml:space="preserve">dépistage combiné du premier trimestre </w:t>
            </w:r>
          </w:p>
          <w:p w:rsidR="00F85ECF" w:rsidRDefault="00F85ECF" w:rsidP="00BF112A">
            <w:pPr>
              <w:tabs>
                <w:tab w:val="left" w:pos="4117"/>
              </w:tabs>
              <w:ind w:right="289"/>
              <w:rPr>
                <w:rFonts w:cs="Arial"/>
                <w:sz w:val="18"/>
                <w:szCs w:val="18"/>
              </w:rPr>
            </w:pPr>
            <w:r>
              <w:rPr>
                <w:rFonts w:cs="Arial"/>
                <w:sz w:val="18"/>
                <w:szCs w:val="18"/>
              </w:rPr>
              <w:t>**</w:t>
            </w:r>
            <w:r w:rsidR="007454B9" w:rsidRPr="00E60F49">
              <w:rPr>
                <w:rFonts w:cs="Arial"/>
                <w:sz w:val="18"/>
                <w:szCs w:val="18"/>
              </w:rPr>
              <w:t xml:space="preserve">le calcul du risque basé sur le </w:t>
            </w:r>
            <w:r w:rsidR="00BF112A" w:rsidRPr="00E60F49">
              <w:rPr>
                <w:rFonts w:cs="Arial"/>
                <w:sz w:val="18"/>
                <w:szCs w:val="18"/>
              </w:rPr>
              <w:t>dosage de la PAPP-A</w:t>
            </w:r>
            <w:r w:rsidR="007454B9" w:rsidRPr="00E60F49">
              <w:rPr>
                <w:rFonts w:cs="Arial"/>
                <w:sz w:val="18"/>
                <w:szCs w:val="18"/>
              </w:rPr>
              <w:t xml:space="preserve"> </w:t>
            </w:r>
          </w:p>
          <w:p w:rsidR="00F85ECF" w:rsidRDefault="00F85ECF" w:rsidP="00BF112A">
            <w:pPr>
              <w:tabs>
                <w:tab w:val="left" w:pos="4117"/>
              </w:tabs>
              <w:ind w:right="289"/>
              <w:rPr>
                <w:rFonts w:cs="Arial"/>
                <w:sz w:val="18"/>
                <w:szCs w:val="18"/>
              </w:rPr>
            </w:pPr>
            <w:r>
              <w:rPr>
                <w:rFonts w:cs="Arial"/>
                <w:sz w:val="18"/>
                <w:szCs w:val="18"/>
              </w:rPr>
              <w:t>**</w:t>
            </w:r>
            <w:r w:rsidR="00E60F49" w:rsidRPr="00E60F49">
              <w:rPr>
                <w:rFonts w:cs="Arial"/>
                <w:b/>
                <w:sz w:val="18"/>
                <w:szCs w:val="18"/>
                <w:u w:val="single"/>
              </w:rPr>
              <w:t>et</w:t>
            </w:r>
            <w:r w:rsidR="00B42568" w:rsidRPr="00E60F49">
              <w:rPr>
                <w:rFonts w:cs="Arial"/>
                <w:sz w:val="18"/>
                <w:szCs w:val="18"/>
              </w:rPr>
              <w:t xml:space="preserve"> </w:t>
            </w:r>
            <w:r w:rsidR="007454B9" w:rsidRPr="00E60F49">
              <w:rPr>
                <w:rFonts w:cs="Arial"/>
                <w:sz w:val="18"/>
                <w:szCs w:val="18"/>
              </w:rPr>
              <w:t xml:space="preserve">le </w:t>
            </w:r>
            <w:r w:rsidR="00B42568" w:rsidRPr="00E60F49">
              <w:rPr>
                <w:rFonts w:cs="Arial"/>
                <w:sz w:val="18"/>
                <w:szCs w:val="18"/>
              </w:rPr>
              <w:t xml:space="preserve">dosage de la fraction libre de la HCG </w:t>
            </w:r>
          </w:p>
          <w:p w:rsidR="00BF112A" w:rsidRPr="00E60F49" w:rsidRDefault="00F85ECF" w:rsidP="00BF112A">
            <w:pPr>
              <w:tabs>
                <w:tab w:val="left" w:pos="4117"/>
              </w:tabs>
              <w:ind w:right="289"/>
              <w:rPr>
                <w:rFonts w:cs="Arial"/>
                <w:sz w:val="18"/>
                <w:szCs w:val="18"/>
              </w:rPr>
            </w:pPr>
            <w:r>
              <w:rPr>
                <w:rFonts w:cs="Arial"/>
                <w:sz w:val="18"/>
                <w:szCs w:val="18"/>
              </w:rPr>
              <w:t>**</w:t>
            </w:r>
            <w:r w:rsidR="00E60F49" w:rsidRPr="00E60F49">
              <w:rPr>
                <w:rFonts w:cs="Arial"/>
                <w:b/>
                <w:sz w:val="18"/>
                <w:szCs w:val="18"/>
                <w:u w:val="single"/>
              </w:rPr>
              <w:t>et</w:t>
            </w:r>
            <w:r w:rsidR="00E60F49" w:rsidRPr="00E60F49">
              <w:rPr>
                <w:rFonts w:cs="Arial"/>
                <w:sz w:val="18"/>
                <w:szCs w:val="18"/>
              </w:rPr>
              <w:t xml:space="preserve"> </w:t>
            </w:r>
            <w:r w:rsidR="007454B9" w:rsidRPr="00E60F49">
              <w:rPr>
                <w:rFonts w:cs="Arial"/>
                <w:sz w:val="18"/>
                <w:szCs w:val="18"/>
              </w:rPr>
              <w:t>l’</w:t>
            </w:r>
            <w:r w:rsidR="00B42568" w:rsidRPr="00E60F49">
              <w:rPr>
                <w:rFonts w:cs="Arial"/>
                <w:sz w:val="18"/>
                <w:szCs w:val="18"/>
              </w:rPr>
              <w:t xml:space="preserve">association des mesures </w:t>
            </w:r>
            <w:r w:rsidR="007454B9" w:rsidRPr="00E60F49">
              <w:rPr>
                <w:rFonts w:cs="Arial"/>
                <w:b/>
                <w:sz w:val="18"/>
                <w:szCs w:val="18"/>
                <w:u w:val="single"/>
              </w:rPr>
              <w:t>préalables</w:t>
            </w:r>
            <w:r w:rsidR="007454B9" w:rsidRPr="00E60F49">
              <w:rPr>
                <w:rFonts w:cs="Arial"/>
                <w:sz w:val="18"/>
                <w:szCs w:val="18"/>
              </w:rPr>
              <w:t xml:space="preserve"> </w:t>
            </w:r>
            <w:r w:rsidR="00B42568" w:rsidRPr="00E60F49">
              <w:rPr>
                <w:rFonts w:cs="Arial"/>
                <w:sz w:val="18"/>
                <w:szCs w:val="18"/>
              </w:rPr>
              <w:t xml:space="preserve">de CN et LCC </w:t>
            </w:r>
            <w:r w:rsidR="007454B9" w:rsidRPr="00E60F49">
              <w:rPr>
                <w:rFonts w:cs="Arial"/>
                <w:sz w:val="18"/>
                <w:szCs w:val="18"/>
              </w:rPr>
              <w:t>ou mesure postérieure par dérogation en région Alsace</w:t>
            </w:r>
            <w:r w:rsidR="00B42568" w:rsidRPr="00E60F49">
              <w:rPr>
                <w:rFonts w:cs="Arial"/>
                <w:sz w:val="18"/>
                <w:szCs w:val="18"/>
              </w:rPr>
              <w:t>)</w:t>
            </w:r>
          </w:p>
          <w:p w:rsidR="00F85ECF" w:rsidRPr="00F85ECF" w:rsidRDefault="00F85ECF" w:rsidP="00B42568">
            <w:pPr>
              <w:tabs>
                <w:tab w:val="left" w:pos="4117"/>
              </w:tabs>
              <w:ind w:right="289"/>
              <w:rPr>
                <w:rFonts w:cs="Arial"/>
                <w:b/>
              </w:rPr>
            </w:pPr>
            <w:r w:rsidRPr="00F85ECF">
              <w:rPr>
                <w:rFonts w:cs="Arial"/>
                <w:b/>
              </w:rPr>
              <w:t>ET</w:t>
            </w:r>
          </w:p>
          <w:p w:rsidR="00F85ECF" w:rsidRDefault="00B42568" w:rsidP="00B42568">
            <w:pPr>
              <w:tabs>
                <w:tab w:val="left" w:pos="4117"/>
              </w:tabs>
              <w:ind w:right="289"/>
              <w:rPr>
                <w:rFonts w:cs="Arial"/>
                <w:sz w:val="18"/>
                <w:szCs w:val="18"/>
              </w:rPr>
            </w:pPr>
            <w:r w:rsidRPr="00E60F49">
              <w:rPr>
                <w:rFonts w:cs="Arial"/>
              </w:rPr>
              <w:t xml:space="preserve">- le dépistage séquentiel du deuxième trimestre </w:t>
            </w:r>
            <w:r w:rsidRPr="00E60F49">
              <w:rPr>
                <w:rFonts w:cs="Arial"/>
                <w:sz w:val="18"/>
                <w:szCs w:val="18"/>
              </w:rPr>
              <w:t>(</w:t>
            </w:r>
            <w:r w:rsidR="007454B9" w:rsidRPr="00E60F49">
              <w:rPr>
                <w:rFonts w:cs="Arial"/>
                <w:sz w:val="18"/>
                <w:szCs w:val="18"/>
              </w:rPr>
              <w:t xml:space="preserve">le calcul de risque </w:t>
            </w:r>
            <w:r w:rsidR="007454B9" w:rsidRPr="00E60F49">
              <w:rPr>
                <w:rFonts w:cs="Arial"/>
                <w:sz w:val="18"/>
                <w:szCs w:val="18"/>
              </w:rPr>
              <w:lastRenderedPageBreak/>
              <w:t xml:space="preserve">est basé sur le </w:t>
            </w:r>
            <w:r w:rsidRPr="00E60F49">
              <w:rPr>
                <w:rFonts w:cs="Arial"/>
                <w:sz w:val="18"/>
                <w:szCs w:val="18"/>
              </w:rPr>
              <w:t xml:space="preserve">dosage de la fraction libre béta de la HCG ou de l’HCG totale </w:t>
            </w:r>
          </w:p>
          <w:p w:rsidR="00F85ECF" w:rsidRDefault="00F85ECF" w:rsidP="00B42568">
            <w:pPr>
              <w:tabs>
                <w:tab w:val="left" w:pos="4117"/>
              </w:tabs>
              <w:ind w:right="289"/>
              <w:rPr>
                <w:rFonts w:cs="Arial"/>
                <w:sz w:val="18"/>
                <w:szCs w:val="18"/>
              </w:rPr>
            </w:pPr>
            <w:r>
              <w:rPr>
                <w:rFonts w:cs="Arial"/>
                <w:sz w:val="18"/>
                <w:szCs w:val="18"/>
              </w:rPr>
              <w:t xml:space="preserve">** </w:t>
            </w:r>
            <w:r w:rsidR="00E60F49" w:rsidRPr="00E60F49">
              <w:rPr>
                <w:rFonts w:cs="Arial"/>
                <w:b/>
                <w:sz w:val="18"/>
                <w:szCs w:val="18"/>
                <w:u w:val="single"/>
              </w:rPr>
              <w:t>et</w:t>
            </w:r>
            <w:r w:rsidR="00B42568" w:rsidRPr="00E60F49">
              <w:rPr>
                <w:rFonts w:cs="Arial"/>
                <w:sz w:val="18"/>
                <w:szCs w:val="18"/>
              </w:rPr>
              <w:t xml:space="preserve"> </w:t>
            </w:r>
            <w:r w:rsidR="007454B9" w:rsidRPr="00E60F49">
              <w:rPr>
                <w:rFonts w:cs="Arial"/>
                <w:sz w:val="18"/>
                <w:szCs w:val="18"/>
              </w:rPr>
              <w:t>le dosage de l’AFP ou de l’</w:t>
            </w:r>
            <w:proofErr w:type="spellStart"/>
            <w:r w:rsidR="007454B9" w:rsidRPr="00E60F49">
              <w:rPr>
                <w:rFonts w:cs="Arial"/>
                <w:sz w:val="18"/>
                <w:szCs w:val="18"/>
              </w:rPr>
              <w:t>oestriol</w:t>
            </w:r>
            <w:proofErr w:type="spellEnd"/>
            <w:r w:rsidR="007454B9" w:rsidRPr="00E60F49">
              <w:rPr>
                <w:rFonts w:cs="Arial"/>
                <w:sz w:val="18"/>
                <w:szCs w:val="18"/>
              </w:rPr>
              <w:t xml:space="preserve"> non conjugué </w:t>
            </w:r>
          </w:p>
          <w:p w:rsidR="00B42568" w:rsidRDefault="00F85ECF" w:rsidP="00B42568">
            <w:pPr>
              <w:tabs>
                <w:tab w:val="left" w:pos="4117"/>
              </w:tabs>
              <w:ind w:right="289"/>
              <w:rPr>
                <w:rFonts w:cs="Arial"/>
                <w:sz w:val="18"/>
                <w:szCs w:val="18"/>
              </w:rPr>
            </w:pPr>
            <w:r>
              <w:rPr>
                <w:rFonts w:cs="Arial"/>
                <w:sz w:val="18"/>
                <w:szCs w:val="18"/>
              </w:rPr>
              <w:t xml:space="preserve">** </w:t>
            </w:r>
            <w:r w:rsidR="00E60F49" w:rsidRPr="00E60F49">
              <w:rPr>
                <w:rFonts w:cs="Arial"/>
                <w:b/>
                <w:sz w:val="18"/>
                <w:szCs w:val="18"/>
                <w:u w:val="single"/>
              </w:rPr>
              <w:t>et</w:t>
            </w:r>
            <w:r w:rsidR="007454B9" w:rsidRPr="00E60F49">
              <w:rPr>
                <w:rFonts w:cs="Arial"/>
                <w:sz w:val="18"/>
                <w:szCs w:val="18"/>
              </w:rPr>
              <w:t xml:space="preserve"> l’</w:t>
            </w:r>
            <w:r w:rsidR="00B42568" w:rsidRPr="00E60F49">
              <w:rPr>
                <w:rFonts w:cs="Arial"/>
                <w:sz w:val="18"/>
                <w:szCs w:val="18"/>
              </w:rPr>
              <w:t xml:space="preserve">association des mesures </w:t>
            </w:r>
            <w:r w:rsidR="007454B9" w:rsidRPr="00E60F49">
              <w:rPr>
                <w:rFonts w:cs="Arial"/>
                <w:sz w:val="18"/>
                <w:szCs w:val="18"/>
              </w:rPr>
              <w:t xml:space="preserve">préalables </w:t>
            </w:r>
            <w:r w:rsidR="00B42568" w:rsidRPr="00E60F49">
              <w:rPr>
                <w:rFonts w:cs="Arial"/>
                <w:sz w:val="18"/>
                <w:szCs w:val="18"/>
              </w:rPr>
              <w:t>de CN et LCC</w:t>
            </w:r>
            <w:r w:rsidR="007454B9" w:rsidRPr="00E60F49">
              <w:rPr>
                <w:rFonts w:cs="Arial"/>
                <w:sz w:val="18"/>
                <w:szCs w:val="18"/>
              </w:rPr>
              <w:t xml:space="preserve"> ou mesure </w:t>
            </w:r>
            <w:r w:rsidR="007454B9" w:rsidRPr="00E60F49">
              <w:rPr>
                <w:rFonts w:cs="Arial"/>
                <w:b/>
                <w:sz w:val="18"/>
                <w:szCs w:val="18"/>
                <w:u w:val="single"/>
              </w:rPr>
              <w:t>postérieure</w:t>
            </w:r>
            <w:r w:rsidR="007454B9" w:rsidRPr="00E60F49">
              <w:rPr>
                <w:rFonts w:cs="Arial"/>
                <w:sz w:val="18"/>
                <w:szCs w:val="18"/>
              </w:rPr>
              <w:t xml:space="preserve"> par dérogation en région Alsace</w:t>
            </w:r>
            <w:r w:rsidR="00B42568" w:rsidRPr="00E60F49">
              <w:rPr>
                <w:rFonts w:cs="Arial"/>
                <w:sz w:val="18"/>
                <w:szCs w:val="18"/>
              </w:rPr>
              <w:t>)</w:t>
            </w:r>
          </w:p>
          <w:p w:rsidR="00F85ECF" w:rsidRPr="00F85ECF" w:rsidRDefault="00F85ECF" w:rsidP="00B42568">
            <w:pPr>
              <w:tabs>
                <w:tab w:val="left" w:pos="4117"/>
              </w:tabs>
              <w:ind w:right="289"/>
              <w:rPr>
                <w:rFonts w:cs="Arial"/>
                <w:b/>
                <w:szCs w:val="20"/>
              </w:rPr>
            </w:pPr>
            <w:r w:rsidRPr="00F85ECF">
              <w:rPr>
                <w:rFonts w:cs="Arial"/>
                <w:b/>
                <w:szCs w:val="20"/>
              </w:rPr>
              <w:t>ET</w:t>
            </w:r>
          </w:p>
          <w:p w:rsidR="00F85ECF" w:rsidRDefault="00B42568" w:rsidP="00E60F49">
            <w:pPr>
              <w:tabs>
                <w:tab w:val="left" w:pos="4117"/>
              </w:tabs>
              <w:ind w:right="289"/>
              <w:rPr>
                <w:rFonts w:cs="Arial"/>
                <w:sz w:val="18"/>
                <w:szCs w:val="18"/>
              </w:rPr>
            </w:pPr>
            <w:r w:rsidRPr="00E60F49">
              <w:rPr>
                <w:rFonts w:cs="Arial"/>
              </w:rPr>
              <w:t xml:space="preserve">- dépistage du deuxième trimestre </w:t>
            </w:r>
            <w:r w:rsidR="00F85ECF">
              <w:rPr>
                <w:rFonts w:cs="Arial"/>
                <w:sz w:val="18"/>
                <w:szCs w:val="18"/>
              </w:rPr>
              <w:t>**</w:t>
            </w:r>
            <w:r w:rsidRPr="00E60F49">
              <w:rPr>
                <w:rFonts w:cs="Arial"/>
                <w:sz w:val="18"/>
                <w:szCs w:val="18"/>
              </w:rPr>
              <w:t xml:space="preserve">dosage de la fraction libre béta de la HCG ou de l’HCG totale </w:t>
            </w:r>
          </w:p>
          <w:p w:rsidR="00B42568" w:rsidRPr="00E60F49" w:rsidRDefault="00F85ECF" w:rsidP="00E60F49">
            <w:pPr>
              <w:tabs>
                <w:tab w:val="left" w:pos="4117"/>
              </w:tabs>
              <w:ind w:right="289"/>
              <w:rPr>
                <w:rFonts w:cs="Arial"/>
                <w:sz w:val="18"/>
                <w:szCs w:val="18"/>
              </w:rPr>
            </w:pPr>
            <w:r>
              <w:rPr>
                <w:rFonts w:cs="Arial"/>
                <w:sz w:val="18"/>
                <w:szCs w:val="18"/>
              </w:rPr>
              <w:t xml:space="preserve">** </w:t>
            </w:r>
            <w:r w:rsidR="00E60F49" w:rsidRPr="00E60F49">
              <w:rPr>
                <w:rFonts w:cs="Arial"/>
                <w:b/>
                <w:sz w:val="18"/>
                <w:szCs w:val="18"/>
                <w:u w:val="single"/>
              </w:rPr>
              <w:t>et</w:t>
            </w:r>
            <w:r w:rsidR="00E60F49" w:rsidRPr="00E60F49">
              <w:rPr>
                <w:rFonts w:cs="Arial"/>
                <w:sz w:val="18"/>
                <w:szCs w:val="18"/>
              </w:rPr>
              <w:t xml:space="preserve"> </w:t>
            </w:r>
            <w:r w:rsidR="007454B9" w:rsidRPr="00E60F49">
              <w:rPr>
                <w:rFonts w:cs="Arial"/>
                <w:sz w:val="18"/>
                <w:szCs w:val="18"/>
              </w:rPr>
              <w:t xml:space="preserve">dosage de l’AFP </w:t>
            </w:r>
            <w:r w:rsidR="000D21A0">
              <w:rPr>
                <w:rFonts w:cs="Arial"/>
                <w:sz w:val="18"/>
                <w:szCs w:val="18"/>
              </w:rPr>
              <w:t>et/</w:t>
            </w:r>
            <w:r w:rsidR="007454B9" w:rsidRPr="00E60F49">
              <w:rPr>
                <w:rFonts w:cs="Arial"/>
                <w:sz w:val="18"/>
                <w:szCs w:val="18"/>
              </w:rPr>
              <w:t>ou de l’</w:t>
            </w:r>
            <w:proofErr w:type="spellStart"/>
            <w:r w:rsidR="007454B9" w:rsidRPr="00E60F49">
              <w:rPr>
                <w:rFonts w:cs="Arial"/>
                <w:sz w:val="18"/>
                <w:szCs w:val="18"/>
              </w:rPr>
              <w:t>oestriol</w:t>
            </w:r>
            <w:proofErr w:type="spellEnd"/>
            <w:r w:rsidR="007454B9" w:rsidRPr="00E60F49">
              <w:rPr>
                <w:rFonts w:cs="Arial"/>
                <w:sz w:val="18"/>
                <w:szCs w:val="18"/>
              </w:rPr>
              <w:t xml:space="preserve"> non conjugué</w:t>
            </w:r>
          </w:p>
        </w:tc>
        <w:tc>
          <w:tcPr>
            <w:tcW w:w="3121" w:type="dxa"/>
          </w:tcPr>
          <w:p w:rsidR="00BF112A" w:rsidRPr="006B5E4B" w:rsidRDefault="00221EAD" w:rsidP="00CD2DE4">
            <w:pPr>
              <w:rPr>
                <w:rFonts w:cs="Arial"/>
                <w:sz w:val="18"/>
                <w:szCs w:val="18"/>
              </w:rPr>
            </w:pPr>
            <w:r w:rsidRPr="006B5E4B">
              <w:rPr>
                <w:rFonts w:cs="Arial"/>
                <w:sz w:val="18"/>
                <w:szCs w:val="18"/>
              </w:rPr>
              <w:lastRenderedPageBreak/>
              <w:t>Si non, préciser les modalités.</w:t>
            </w:r>
          </w:p>
        </w:tc>
        <w:tc>
          <w:tcPr>
            <w:tcW w:w="709" w:type="dxa"/>
          </w:tcPr>
          <w:p w:rsidR="00BF112A" w:rsidRPr="005F0D8B" w:rsidRDefault="00BF112A" w:rsidP="005F0D8B">
            <w:pPr>
              <w:jc w:val="center"/>
              <w:rPr>
                <w:rFonts w:cs="Arial"/>
                <w:b/>
              </w:rPr>
            </w:pPr>
          </w:p>
        </w:tc>
        <w:tc>
          <w:tcPr>
            <w:tcW w:w="4111" w:type="dxa"/>
          </w:tcPr>
          <w:p w:rsidR="00BF112A" w:rsidRPr="0054556C" w:rsidRDefault="001F7DE7" w:rsidP="00CD2DE4">
            <w:pPr>
              <w:rPr>
                <w:rFonts w:cs="Arial"/>
              </w:rPr>
            </w:pPr>
            <w:r>
              <w:rPr>
                <w:rFonts w:cs="Arial"/>
              </w:rPr>
              <w:t>Tout écart à cet item implique de reconsidérer la poursuite de l’autorisation</w:t>
            </w:r>
          </w:p>
        </w:tc>
      </w:tr>
      <w:tr w:rsidR="00606169" w:rsidRPr="00FF3C26" w:rsidTr="00F85ECF">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606169" w:rsidRPr="00CA48A5" w:rsidRDefault="00A437D1" w:rsidP="00245298">
            <w:pPr>
              <w:jc w:val="center"/>
              <w:rPr>
                <w:rFonts w:cs="Arial"/>
                <w:b/>
                <w:szCs w:val="20"/>
              </w:rPr>
            </w:pPr>
            <w:r>
              <w:rPr>
                <w:rFonts w:cs="Arial"/>
                <w:b/>
                <w:szCs w:val="20"/>
              </w:rPr>
              <w:lastRenderedPageBreak/>
              <w:t>4</w:t>
            </w:r>
          </w:p>
        </w:tc>
        <w:tc>
          <w:tcPr>
            <w:tcW w:w="567" w:type="dxa"/>
            <w:tcBorders>
              <w:top w:val="single" w:sz="4" w:space="0" w:color="auto"/>
              <w:left w:val="single" w:sz="4" w:space="0" w:color="auto"/>
              <w:bottom w:val="single" w:sz="4" w:space="0" w:color="auto"/>
              <w:right w:val="single" w:sz="4" w:space="0" w:color="auto"/>
            </w:tcBorders>
            <w:vAlign w:val="center"/>
          </w:tcPr>
          <w:p w:rsidR="00606169" w:rsidRPr="00CA48A5" w:rsidRDefault="00CA6504" w:rsidP="00245298">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tcPr>
          <w:p w:rsidR="00606169" w:rsidRPr="00FE104C" w:rsidRDefault="00606169" w:rsidP="00245298">
            <w:pPr>
              <w:jc w:val="center"/>
              <w:rPr>
                <w:rFonts w:cs="Arial"/>
                <w:sz w:val="18"/>
                <w:szCs w:val="18"/>
              </w:rPr>
            </w:pPr>
            <w:r w:rsidRPr="00FE104C">
              <w:rPr>
                <w:rFonts w:cs="Arial"/>
                <w:sz w:val="18"/>
                <w:szCs w:val="18"/>
              </w:rPr>
              <w:t>Arrêté du 23/6/2009 modifié</w:t>
            </w:r>
          </w:p>
          <w:p w:rsidR="00606169" w:rsidRDefault="00606169" w:rsidP="00245298">
            <w:pPr>
              <w:jc w:val="center"/>
              <w:rPr>
                <w:rFonts w:cs="Arial"/>
                <w:sz w:val="18"/>
                <w:szCs w:val="18"/>
              </w:rPr>
            </w:pPr>
            <w:r w:rsidRPr="00FE104C">
              <w:rPr>
                <w:rFonts w:cs="Arial"/>
                <w:sz w:val="18"/>
                <w:szCs w:val="18"/>
              </w:rPr>
              <w:t>Art.7</w:t>
            </w:r>
          </w:p>
          <w:p w:rsidR="00606169" w:rsidRDefault="00606169" w:rsidP="00245298">
            <w:pPr>
              <w:jc w:val="center"/>
              <w:rPr>
                <w:rFonts w:cs="Arial"/>
                <w:sz w:val="18"/>
                <w:szCs w:val="18"/>
              </w:rPr>
            </w:pPr>
            <w:r>
              <w:rPr>
                <w:rFonts w:cs="Arial"/>
                <w:sz w:val="18"/>
                <w:szCs w:val="18"/>
              </w:rPr>
              <w:t>GBEA III.2.1</w:t>
            </w:r>
          </w:p>
          <w:p w:rsidR="00606169" w:rsidRPr="00FE104C" w:rsidRDefault="00606169" w:rsidP="00245298">
            <w:pPr>
              <w:jc w:val="center"/>
              <w:rPr>
                <w:rFonts w:cs="Arial"/>
                <w:sz w:val="18"/>
                <w:szCs w:val="18"/>
              </w:rPr>
            </w:pPr>
            <w:r w:rsidRPr="00401A87">
              <w:rPr>
                <w:rFonts w:cs="Arial"/>
                <w:sz w:val="18"/>
                <w:szCs w:val="18"/>
              </w:rPr>
              <w:t>Norme EN ISO 15189 §5.4.3</w:t>
            </w:r>
            <w:r>
              <w:rPr>
                <w:rFonts w:cs="Arial"/>
                <w:sz w:val="18"/>
                <w:szCs w:val="18"/>
              </w:rPr>
              <w:t xml:space="preserve"> &amp; 5.4.4.2</w:t>
            </w:r>
          </w:p>
        </w:tc>
        <w:tc>
          <w:tcPr>
            <w:tcW w:w="3827" w:type="dxa"/>
            <w:tcBorders>
              <w:top w:val="single" w:sz="4" w:space="0" w:color="auto"/>
              <w:left w:val="single" w:sz="4" w:space="0" w:color="auto"/>
              <w:bottom w:val="single" w:sz="4" w:space="0" w:color="auto"/>
              <w:right w:val="single" w:sz="4" w:space="0" w:color="auto"/>
            </w:tcBorders>
            <w:vAlign w:val="center"/>
          </w:tcPr>
          <w:p w:rsidR="00606169" w:rsidRPr="007B75F5" w:rsidRDefault="00606169" w:rsidP="00B42865">
            <w:pPr>
              <w:rPr>
                <w:rFonts w:cs="Arial"/>
                <w:szCs w:val="20"/>
              </w:rPr>
            </w:pPr>
            <w:r w:rsidRPr="007B75F5">
              <w:rPr>
                <w:rFonts w:cs="Arial"/>
                <w:szCs w:val="20"/>
              </w:rPr>
              <w:t xml:space="preserve">Par dérogation, en région Alsace, ces mesures peuvent être effectuées </w:t>
            </w:r>
            <w:r w:rsidRPr="007B75F5">
              <w:rPr>
                <w:rFonts w:cs="Arial"/>
                <w:b/>
                <w:szCs w:val="20"/>
              </w:rPr>
              <w:t xml:space="preserve">postérieurement </w:t>
            </w:r>
            <w:r w:rsidRPr="007B75F5">
              <w:rPr>
                <w:rFonts w:cs="Arial"/>
                <w:szCs w:val="20"/>
              </w:rPr>
              <w:t xml:space="preserve">aux </w:t>
            </w:r>
            <w:r w:rsidR="00B42865">
              <w:rPr>
                <w:rFonts w:cs="Arial"/>
                <w:szCs w:val="20"/>
              </w:rPr>
              <w:t xml:space="preserve">dosages des marqueurs </w:t>
            </w:r>
            <w:r w:rsidRPr="007B75F5">
              <w:rPr>
                <w:rFonts w:cs="Arial"/>
                <w:szCs w:val="20"/>
              </w:rPr>
              <w:t>et le calcul de risque peut être effectué par les praticiens mesurant la clarté nucale.</w:t>
            </w:r>
          </w:p>
        </w:tc>
        <w:tc>
          <w:tcPr>
            <w:tcW w:w="3121" w:type="dxa"/>
            <w:tcBorders>
              <w:top w:val="single" w:sz="4" w:space="0" w:color="auto"/>
              <w:left w:val="single" w:sz="4" w:space="0" w:color="auto"/>
              <w:bottom w:val="single" w:sz="4" w:space="0" w:color="auto"/>
              <w:right w:val="single" w:sz="4" w:space="0" w:color="auto"/>
            </w:tcBorders>
          </w:tcPr>
          <w:p w:rsidR="00606169" w:rsidRPr="008C0AE7" w:rsidRDefault="00606169" w:rsidP="00245298">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606169" w:rsidRPr="008C0AE7" w:rsidRDefault="00606169" w:rsidP="00245298">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rsidR="00606169" w:rsidRPr="00F85ECF" w:rsidRDefault="00606169" w:rsidP="00245298">
            <w:pPr>
              <w:rPr>
                <w:rFonts w:cs="Arial"/>
              </w:rPr>
            </w:pPr>
            <w:r w:rsidRPr="00F85ECF">
              <w:rPr>
                <w:rFonts w:cs="Arial"/>
                <w:bCs/>
              </w:rPr>
              <w:t>La vérification faite sur le dossier patient permet de conclure que l’item est satisfait.</w:t>
            </w:r>
          </w:p>
        </w:tc>
      </w:tr>
      <w:tr w:rsidR="00606169" w:rsidRPr="00FF3C26" w:rsidTr="00F85ECF">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606169" w:rsidRPr="00CA48A5" w:rsidRDefault="00A437D1" w:rsidP="00245298">
            <w:pPr>
              <w:jc w:val="center"/>
              <w:rPr>
                <w:rFonts w:cs="Arial"/>
                <w:b/>
                <w:szCs w:val="20"/>
              </w:rPr>
            </w:pPr>
            <w:r>
              <w:rPr>
                <w:rFonts w:cs="Arial"/>
                <w:b/>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606169" w:rsidRPr="00CA48A5" w:rsidRDefault="00CA6504" w:rsidP="00245298">
            <w:pPr>
              <w:jc w:val="center"/>
              <w:rPr>
                <w:rFonts w:cs="Arial"/>
                <w:b/>
                <w:szCs w:val="20"/>
              </w:rPr>
            </w:pPr>
            <w:r>
              <w:rPr>
                <w:rFonts w:cs="Arial"/>
                <w:b/>
                <w:szCs w:val="20"/>
              </w:rPr>
              <w:t>2</w:t>
            </w:r>
          </w:p>
        </w:tc>
        <w:tc>
          <w:tcPr>
            <w:tcW w:w="1559" w:type="dxa"/>
            <w:tcBorders>
              <w:top w:val="single" w:sz="4" w:space="0" w:color="auto"/>
              <w:left w:val="single" w:sz="4" w:space="0" w:color="auto"/>
              <w:bottom w:val="single" w:sz="4" w:space="0" w:color="auto"/>
              <w:right w:val="single" w:sz="4" w:space="0" w:color="auto"/>
            </w:tcBorders>
          </w:tcPr>
          <w:p w:rsidR="00606169" w:rsidRPr="00FE104C" w:rsidRDefault="00606169" w:rsidP="00245298">
            <w:pPr>
              <w:jc w:val="center"/>
              <w:rPr>
                <w:rFonts w:cs="Arial"/>
                <w:sz w:val="18"/>
                <w:szCs w:val="18"/>
              </w:rPr>
            </w:pPr>
            <w:r w:rsidRPr="00FE104C">
              <w:rPr>
                <w:rFonts w:cs="Arial"/>
                <w:sz w:val="18"/>
                <w:szCs w:val="18"/>
              </w:rPr>
              <w:t>Arrêté du 23/6/2009 modifié</w:t>
            </w:r>
          </w:p>
          <w:p w:rsidR="00606169" w:rsidRPr="00FE104C" w:rsidRDefault="00606169" w:rsidP="00245298">
            <w:pPr>
              <w:jc w:val="center"/>
              <w:rPr>
                <w:rFonts w:cs="Arial"/>
                <w:sz w:val="18"/>
                <w:szCs w:val="18"/>
              </w:rPr>
            </w:pPr>
            <w:r w:rsidRPr="00FE104C">
              <w:rPr>
                <w:rFonts w:cs="Arial"/>
                <w:sz w:val="18"/>
                <w:szCs w:val="18"/>
              </w:rPr>
              <w:t>Art.7</w:t>
            </w:r>
          </w:p>
        </w:tc>
        <w:tc>
          <w:tcPr>
            <w:tcW w:w="3827" w:type="dxa"/>
            <w:tcBorders>
              <w:top w:val="single" w:sz="4" w:space="0" w:color="auto"/>
              <w:left w:val="single" w:sz="4" w:space="0" w:color="auto"/>
              <w:bottom w:val="single" w:sz="4" w:space="0" w:color="auto"/>
              <w:right w:val="single" w:sz="4" w:space="0" w:color="auto"/>
            </w:tcBorders>
            <w:vAlign w:val="center"/>
          </w:tcPr>
          <w:p w:rsidR="00606169" w:rsidRPr="007B75F5" w:rsidRDefault="00606169" w:rsidP="00245298">
            <w:pPr>
              <w:rPr>
                <w:rFonts w:cs="Arial"/>
                <w:szCs w:val="20"/>
              </w:rPr>
            </w:pPr>
            <w:r w:rsidRPr="007B75F5">
              <w:rPr>
                <w:rFonts w:cs="Arial"/>
                <w:szCs w:val="20"/>
              </w:rPr>
              <w:t>Ces dérogations</w:t>
            </w:r>
            <w:r>
              <w:rPr>
                <w:rFonts w:cs="Arial"/>
                <w:szCs w:val="20"/>
              </w:rPr>
              <w:t xml:space="preserve"> spécifiques à la région Alsace, </w:t>
            </w:r>
            <w:r w:rsidRPr="007B75F5">
              <w:rPr>
                <w:rFonts w:cs="Arial"/>
                <w:szCs w:val="20"/>
              </w:rPr>
              <w:t xml:space="preserve">sont subordonnées à la conclusion d’une convention au sein du ou des réseaux de périnatalité : </w:t>
            </w:r>
          </w:p>
          <w:p w:rsidR="00606169" w:rsidRPr="007B75F5" w:rsidRDefault="00606169" w:rsidP="00CD5E4B">
            <w:pPr>
              <w:rPr>
                <w:rFonts w:cs="Arial"/>
                <w:szCs w:val="20"/>
              </w:rPr>
            </w:pPr>
            <w:r w:rsidRPr="007B75F5">
              <w:rPr>
                <w:rFonts w:cs="Arial"/>
                <w:szCs w:val="20"/>
              </w:rPr>
              <w:t>- entre praticiens agréés pour effectuer les dosages biochimiques, ceux mesurant la clarté nucale et le (</w:t>
            </w:r>
            <w:r w:rsidR="00CD5E4B">
              <w:rPr>
                <w:rFonts w:cs="Arial"/>
                <w:szCs w:val="20"/>
              </w:rPr>
              <w:t xml:space="preserve">ou </w:t>
            </w:r>
            <w:r w:rsidRPr="007B75F5">
              <w:rPr>
                <w:rFonts w:cs="Arial"/>
                <w:szCs w:val="20"/>
              </w:rPr>
              <w:t>les</w:t>
            </w:r>
            <w:r w:rsidR="00CD5E4B">
              <w:rPr>
                <w:rFonts w:cs="Arial"/>
                <w:szCs w:val="20"/>
              </w:rPr>
              <w:t>)</w:t>
            </w:r>
            <w:r w:rsidRPr="007B75F5">
              <w:rPr>
                <w:rFonts w:cs="Arial"/>
                <w:szCs w:val="20"/>
              </w:rPr>
              <w:t xml:space="preserve"> coordonateurs des CPDPN associés</w:t>
            </w:r>
            <w:r w:rsidR="00CD5E4B">
              <w:rPr>
                <w:rFonts w:cs="Arial"/>
                <w:szCs w:val="20"/>
              </w:rPr>
              <w:t>.</w:t>
            </w:r>
          </w:p>
        </w:tc>
        <w:tc>
          <w:tcPr>
            <w:tcW w:w="3121" w:type="dxa"/>
            <w:tcBorders>
              <w:top w:val="single" w:sz="4" w:space="0" w:color="auto"/>
              <w:left w:val="single" w:sz="4" w:space="0" w:color="auto"/>
              <w:bottom w:val="single" w:sz="4" w:space="0" w:color="auto"/>
              <w:right w:val="single" w:sz="4" w:space="0" w:color="auto"/>
            </w:tcBorders>
          </w:tcPr>
          <w:p w:rsidR="00606169" w:rsidRPr="004A17BE" w:rsidRDefault="00606169" w:rsidP="00245298">
            <w:pPr>
              <w:rPr>
                <w:rFonts w:cs="Arial"/>
                <w:color w:val="00B0F0"/>
              </w:rPr>
            </w:pPr>
            <w:r w:rsidRPr="004A17BE">
              <w:rPr>
                <w:rFonts w:cs="Arial"/>
                <w:color w:val="00B0F0"/>
              </w:rPr>
              <w:t>Communiquer ces conventions</w:t>
            </w:r>
          </w:p>
        </w:tc>
        <w:tc>
          <w:tcPr>
            <w:tcW w:w="709" w:type="dxa"/>
            <w:tcBorders>
              <w:top w:val="single" w:sz="4" w:space="0" w:color="auto"/>
              <w:left w:val="single" w:sz="4" w:space="0" w:color="auto"/>
              <w:bottom w:val="single" w:sz="4" w:space="0" w:color="auto"/>
              <w:right w:val="single" w:sz="4" w:space="0" w:color="auto"/>
            </w:tcBorders>
          </w:tcPr>
          <w:p w:rsidR="00606169" w:rsidRPr="008C0AE7" w:rsidRDefault="00606169" w:rsidP="00245298">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rsidR="00606169" w:rsidRPr="00715C65" w:rsidRDefault="00606169" w:rsidP="00245298">
            <w:pPr>
              <w:rPr>
                <w:rFonts w:cs="Arial"/>
              </w:rPr>
            </w:pPr>
          </w:p>
        </w:tc>
      </w:tr>
      <w:tr w:rsidR="002A1655" w:rsidRPr="00F1648B" w:rsidTr="00606169">
        <w:tblPrEx>
          <w:tblCellMar>
            <w:left w:w="108" w:type="dxa"/>
            <w:right w:w="108" w:type="dxa"/>
          </w:tblCellMar>
          <w:tblLook w:val="01E0" w:firstRow="1" w:lastRow="1" w:firstColumn="1" w:lastColumn="1" w:noHBand="0" w:noVBand="0"/>
        </w:tblPrEx>
        <w:tc>
          <w:tcPr>
            <w:tcW w:w="569" w:type="dxa"/>
          </w:tcPr>
          <w:p w:rsidR="002A1655" w:rsidRPr="008F0FD0" w:rsidRDefault="00A437D1" w:rsidP="008F0FD0">
            <w:pPr>
              <w:jc w:val="center"/>
              <w:rPr>
                <w:rFonts w:cs="Arial"/>
                <w:b/>
              </w:rPr>
            </w:pPr>
            <w:r>
              <w:rPr>
                <w:rFonts w:cs="Arial"/>
                <w:b/>
              </w:rPr>
              <w:t>6</w:t>
            </w:r>
          </w:p>
        </w:tc>
        <w:tc>
          <w:tcPr>
            <w:tcW w:w="567" w:type="dxa"/>
          </w:tcPr>
          <w:p w:rsidR="002A1655" w:rsidRPr="008F0FD0" w:rsidRDefault="00D13411" w:rsidP="008F0FD0">
            <w:pPr>
              <w:jc w:val="center"/>
              <w:rPr>
                <w:rFonts w:cs="Arial"/>
                <w:b/>
              </w:rPr>
            </w:pPr>
            <w:r w:rsidRPr="008F0FD0">
              <w:rPr>
                <w:rFonts w:cs="Arial"/>
                <w:b/>
              </w:rPr>
              <w:t>1</w:t>
            </w:r>
          </w:p>
        </w:tc>
        <w:tc>
          <w:tcPr>
            <w:tcW w:w="1559" w:type="dxa"/>
          </w:tcPr>
          <w:p w:rsidR="00301C30" w:rsidRPr="004129CC" w:rsidRDefault="00301C30" w:rsidP="00301C30">
            <w:pPr>
              <w:jc w:val="center"/>
              <w:rPr>
                <w:rFonts w:cs="Arial"/>
                <w:sz w:val="18"/>
                <w:szCs w:val="18"/>
              </w:rPr>
            </w:pPr>
            <w:r w:rsidRPr="004129CC">
              <w:rPr>
                <w:rFonts w:cs="Arial"/>
                <w:sz w:val="18"/>
                <w:szCs w:val="18"/>
              </w:rPr>
              <w:t>GBEA II.1.1</w:t>
            </w:r>
          </w:p>
          <w:p w:rsidR="002A1655" w:rsidRPr="004129CC" w:rsidRDefault="00D878B6" w:rsidP="008F0FD0">
            <w:pPr>
              <w:jc w:val="center"/>
              <w:rPr>
                <w:rFonts w:cs="Arial"/>
                <w:sz w:val="18"/>
                <w:szCs w:val="18"/>
              </w:rPr>
            </w:pPr>
            <w:r w:rsidRPr="004129CC">
              <w:rPr>
                <w:rFonts w:cs="Arial"/>
                <w:sz w:val="18"/>
                <w:szCs w:val="18"/>
              </w:rPr>
              <w:t>Norme EN ISO 15189 §</w:t>
            </w:r>
            <w:r w:rsidR="00301C30" w:rsidRPr="004129CC">
              <w:rPr>
                <w:rFonts w:cs="Arial"/>
                <w:sz w:val="18"/>
                <w:szCs w:val="18"/>
              </w:rPr>
              <w:t xml:space="preserve"> 4.</w:t>
            </w:r>
            <w:r w:rsidR="0058131F" w:rsidRPr="004129CC">
              <w:rPr>
                <w:rFonts w:cs="Arial"/>
                <w:sz w:val="18"/>
                <w:szCs w:val="18"/>
              </w:rPr>
              <w:t>1.1.1</w:t>
            </w:r>
            <w:r w:rsidR="00FA7553" w:rsidRPr="004129CC">
              <w:rPr>
                <w:rFonts w:cs="Arial"/>
                <w:sz w:val="18"/>
                <w:szCs w:val="18"/>
              </w:rPr>
              <w:t xml:space="preserve"> et § 4.2</w:t>
            </w:r>
          </w:p>
        </w:tc>
        <w:tc>
          <w:tcPr>
            <w:tcW w:w="3827" w:type="dxa"/>
          </w:tcPr>
          <w:p w:rsidR="005C7608" w:rsidRPr="00667ED7" w:rsidRDefault="00F66909" w:rsidP="005C7608">
            <w:pPr>
              <w:shd w:val="clear" w:color="auto" w:fill="DAEEF3" w:themeFill="accent5" w:themeFillTint="33"/>
              <w:rPr>
                <w:rFonts w:cs="Arial"/>
              </w:rPr>
            </w:pPr>
            <w:r w:rsidRPr="00667ED7">
              <w:rPr>
                <w:rFonts w:cs="Arial"/>
              </w:rPr>
              <w:t xml:space="preserve">Système d’assurance de la qualité ou </w:t>
            </w:r>
            <w:r w:rsidR="005C7608" w:rsidRPr="00667ED7">
              <w:rPr>
                <w:rFonts w:cs="Arial"/>
              </w:rPr>
              <w:t xml:space="preserve">Accréditation </w:t>
            </w:r>
            <w:proofErr w:type="spellStart"/>
            <w:r w:rsidR="005C7608" w:rsidRPr="00667ED7">
              <w:rPr>
                <w:rFonts w:cs="Arial"/>
              </w:rPr>
              <w:t>Cofrac</w:t>
            </w:r>
            <w:proofErr w:type="spellEnd"/>
          </w:p>
          <w:p w:rsidR="002A1655" w:rsidRPr="00F1648B" w:rsidRDefault="002A1655" w:rsidP="00F66909">
            <w:pPr>
              <w:rPr>
                <w:rFonts w:cs="Arial"/>
              </w:rPr>
            </w:pPr>
            <w:r>
              <w:rPr>
                <w:rFonts w:cs="Arial"/>
              </w:rPr>
              <w:t>Le laboratoire a mis en place une organisation qui lui permet de gérer l’entrée dans la démarche d’accréditation</w:t>
            </w:r>
            <w:r w:rsidR="00301C30">
              <w:rPr>
                <w:rFonts w:cs="Arial"/>
              </w:rPr>
              <w:t xml:space="preserve"> </w:t>
            </w:r>
            <w:proofErr w:type="spellStart"/>
            <w:r w:rsidR="00301C30">
              <w:rPr>
                <w:rFonts w:cs="Arial"/>
              </w:rPr>
              <w:t>Cofrac</w:t>
            </w:r>
            <w:proofErr w:type="spellEnd"/>
            <w:r w:rsidR="00301C30">
              <w:rPr>
                <w:rFonts w:cs="Arial"/>
              </w:rPr>
              <w:t xml:space="preserve"> et</w:t>
            </w:r>
            <w:r w:rsidR="002D2DF4">
              <w:rPr>
                <w:rFonts w:cs="Arial"/>
              </w:rPr>
              <w:t>/ou</w:t>
            </w:r>
            <w:r w:rsidR="00301C30">
              <w:rPr>
                <w:rFonts w:cs="Arial"/>
              </w:rPr>
              <w:t xml:space="preserve"> </w:t>
            </w:r>
            <w:r w:rsidR="00F66909">
              <w:rPr>
                <w:rFonts w:cs="Arial"/>
              </w:rPr>
              <w:t xml:space="preserve">système d’assurance de </w:t>
            </w:r>
            <w:r w:rsidR="00301C30">
              <w:rPr>
                <w:rFonts w:cs="Arial"/>
              </w:rPr>
              <w:t>qualité</w:t>
            </w:r>
            <w:r w:rsidR="00F66909">
              <w:rPr>
                <w:rFonts w:cs="Arial"/>
              </w:rPr>
              <w:t xml:space="preserve"> fondé sur des procédures et des modes opératoires</w:t>
            </w:r>
            <w:r w:rsidR="00301C30">
              <w:rPr>
                <w:rFonts w:cs="Arial"/>
              </w:rPr>
              <w:t>.</w:t>
            </w:r>
          </w:p>
        </w:tc>
        <w:tc>
          <w:tcPr>
            <w:tcW w:w="3121" w:type="dxa"/>
          </w:tcPr>
          <w:p w:rsidR="002A1655" w:rsidRPr="006B5E4B" w:rsidRDefault="002A1655" w:rsidP="00027E53">
            <w:pPr>
              <w:rPr>
                <w:rFonts w:cs="Arial"/>
                <w:sz w:val="18"/>
                <w:szCs w:val="18"/>
              </w:rPr>
            </w:pPr>
            <w:r w:rsidRPr="006B5E4B">
              <w:rPr>
                <w:rFonts w:cs="Arial"/>
                <w:sz w:val="18"/>
                <w:szCs w:val="18"/>
              </w:rPr>
              <w:t xml:space="preserve">Cabinet consultant : </w:t>
            </w:r>
          </w:p>
          <w:p w:rsidR="002A1655" w:rsidRPr="006B5E4B" w:rsidRDefault="002A1655" w:rsidP="00027E53">
            <w:pPr>
              <w:rPr>
                <w:rFonts w:cs="Arial"/>
                <w:sz w:val="18"/>
                <w:szCs w:val="18"/>
              </w:rPr>
            </w:pPr>
          </w:p>
          <w:p w:rsidR="002A1655" w:rsidRPr="006B5E4B" w:rsidRDefault="002A1655" w:rsidP="00027E53">
            <w:pPr>
              <w:rPr>
                <w:rFonts w:cs="Arial"/>
                <w:sz w:val="18"/>
                <w:szCs w:val="18"/>
              </w:rPr>
            </w:pPr>
            <w:r w:rsidRPr="006B5E4B">
              <w:rPr>
                <w:rFonts w:cs="Arial"/>
                <w:sz w:val="18"/>
                <w:szCs w:val="18"/>
              </w:rPr>
              <w:t xml:space="preserve">Référent GAQ </w:t>
            </w:r>
          </w:p>
          <w:p w:rsidR="002A1655" w:rsidRPr="006B5E4B" w:rsidRDefault="002A1655" w:rsidP="00027E53">
            <w:pPr>
              <w:rPr>
                <w:rFonts w:cs="Arial"/>
                <w:sz w:val="18"/>
                <w:szCs w:val="18"/>
              </w:rPr>
            </w:pPr>
          </w:p>
          <w:p w:rsidR="002A1655" w:rsidRPr="006B5E4B" w:rsidRDefault="002A1655" w:rsidP="00027E53">
            <w:pPr>
              <w:rPr>
                <w:rFonts w:cs="Arial"/>
                <w:sz w:val="18"/>
                <w:szCs w:val="18"/>
              </w:rPr>
            </w:pPr>
            <w:r w:rsidRPr="006B5E4B">
              <w:rPr>
                <w:rFonts w:cs="Arial"/>
                <w:sz w:val="18"/>
                <w:szCs w:val="18"/>
              </w:rPr>
              <w:t>Référent RAQ</w:t>
            </w:r>
          </w:p>
          <w:p w:rsidR="002A1655" w:rsidRPr="006B5E4B" w:rsidRDefault="002A1655" w:rsidP="00027E53">
            <w:pPr>
              <w:rPr>
                <w:rFonts w:cs="Arial"/>
                <w:sz w:val="18"/>
                <w:szCs w:val="18"/>
              </w:rPr>
            </w:pPr>
          </w:p>
        </w:tc>
        <w:tc>
          <w:tcPr>
            <w:tcW w:w="709" w:type="dxa"/>
          </w:tcPr>
          <w:p w:rsidR="002A1655" w:rsidRPr="005F0D8B" w:rsidRDefault="002A1655" w:rsidP="005F0D8B">
            <w:pPr>
              <w:jc w:val="center"/>
              <w:rPr>
                <w:rFonts w:cs="Arial"/>
                <w:b/>
              </w:rPr>
            </w:pPr>
          </w:p>
        </w:tc>
        <w:tc>
          <w:tcPr>
            <w:tcW w:w="4111" w:type="dxa"/>
          </w:tcPr>
          <w:p w:rsidR="002A1655" w:rsidRDefault="002A1655" w:rsidP="00027E53">
            <w:pPr>
              <w:rPr>
                <w:rFonts w:cs="Arial"/>
              </w:rPr>
            </w:pPr>
          </w:p>
        </w:tc>
      </w:tr>
      <w:tr w:rsidR="00027E53" w:rsidRPr="00F1648B" w:rsidTr="00606169">
        <w:tblPrEx>
          <w:tblCellMar>
            <w:left w:w="108" w:type="dxa"/>
            <w:right w:w="108" w:type="dxa"/>
          </w:tblCellMar>
          <w:tblLook w:val="01E0" w:firstRow="1" w:lastRow="1" w:firstColumn="1" w:lastColumn="1" w:noHBand="0" w:noVBand="0"/>
        </w:tblPrEx>
        <w:trPr>
          <w:trHeight w:val="858"/>
        </w:trPr>
        <w:tc>
          <w:tcPr>
            <w:tcW w:w="569" w:type="dxa"/>
          </w:tcPr>
          <w:p w:rsidR="00027E53" w:rsidRPr="008F0FD0" w:rsidRDefault="00A437D1" w:rsidP="008F0FD0">
            <w:pPr>
              <w:jc w:val="center"/>
              <w:rPr>
                <w:rFonts w:cs="Arial"/>
                <w:b/>
              </w:rPr>
            </w:pPr>
            <w:r>
              <w:rPr>
                <w:rFonts w:cs="Arial"/>
                <w:b/>
              </w:rPr>
              <w:lastRenderedPageBreak/>
              <w:t>7</w:t>
            </w:r>
          </w:p>
        </w:tc>
        <w:tc>
          <w:tcPr>
            <w:tcW w:w="567" w:type="dxa"/>
          </w:tcPr>
          <w:p w:rsidR="00027E53" w:rsidRPr="008F0FD0" w:rsidRDefault="009911C3" w:rsidP="008F0FD0">
            <w:pPr>
              <w:jc w:val="center"/>
              <w:rPr>
                <w:rFonts w:cs="Arial"/>
                <w:b/>
              </w:rPr>
            </w:pPr>
            <w:r w:rsidRPr="008F0FD0">
              <w:rPr>
                <w:rFonts w:cs="Arial"/>
                <w:b/>
              </w:rPr>
              <w:t>1</w:t>
            </w:r>
          </w:p>
        </w:tc>
        <w:tc>
          <w:tcPr>
            <w:tcW w:w="1559" w:type="dxa"/>
          </w:tcPr>
          <w:p w:rsidR="00D878B6" w:rsidRPr="008F0FD0" w:rsidRDefault="00027E53" w:rsidP="00027E53">
            <w:pPr>
              <w:pBdr>
                <w:top w:val="single" w:sz="4" w:space="1" w:color="auto"/>
                <w:left w:val="single" w:sz="4" w:space="23" w:color="auto"/>
                <w:right w:val="single" w:sz="4" w:space="4" w:color="auto"/>
              </w:pBdr>
              <w:jc w:val="center"/>
              <w:rPr>
                <w:rFonts w:cs="Arial"/>
                <w:caps/>
                <w:sz w:val="18"/>
                <w:szCs w:val="18"/>
              </w:rPr>
            </w:pPr>
            <w:r w:rsidRPr="008F0FD0">
              <w:rPr>
                <w:rFonts w:cs="Arial"/>
                <w:bCs/>
                <w:sz w:val="18"/>
                <w:szCs w:val="18"/>
              </w:rPr>
              <w:t>L.6211-5 &amp; L.6221-1</w:t>
            </w:r>
            <w:r w:rsidRPr="008F0FD0">
              <w:rPr>
                <w:rFonts w:cs="Arial"/>
                <w:caps/>
                <w:sz w:val="18"/>
                <w:szCs w:val="18"/>
              </w:rPr>
              <w:t xml:space="preserve"> </w:t>
            </w:r>
          </w:p>
          <w:p w:rsidR="00D878B6" w:rsidRPr="008F0FD0" w:rsidRDefault="00027E53" w:rsidP="00027E53">
            <w:pPr>
              <w:pBdr>
                <w:top w:val="single" w:sz="4" w:space="1" w:color="auto"/>
                <w:left w:val="single" w:sz="4" w:space="23" w:color="auto"/>
                <w:right w:val="single" w:sz="4" w:space="4" w:color="auto"/>
              </w:pBdr>
              <w:jc w:val="center"/>
              <w:rPr>
                <w:rFonts w:cs="Arial"/>
                <w:caps/>
                <w:sz w:val="18"/>
                <w:szCs w:val="18"/>
              </w:rPr>
            </w:pPr>
            <w:r w:rsidRPr="008F0FD0">
              <w:rPr>
                <w:rFonts w:cs="Arial"/>
                <w:caps/>
                <w:sz w:val="18"/>
                <w:szCs w:val="18"/>
              </w:rPr>
              <w:t xml:space="preserve">L. 2131-1 VII </w:t>
            </w:r>
          </w:p>
          <w:p w:rsidR="00027E53" w:rsidRPr="008F0FD0" w:rsidRDefault="00D878B6" w:rsidP="008F0FD0">
            <w:pPr>
              <w:pBdr>
                <w:top w:val="single" w:sz="4" w:space="1" w:color="auto"/>
                <w:left w:val="single" w:sz="4" w:space="23" w:color="auto"/>
                <w:right w:val="single" w:sz="4" w:space="4" w:color="auto"/>
              </w:pBdr>
              <w:jc w:val="center"/>
              <w:rPr>
                <w:rFonts w:cs="Arial"/>
                <w:bCs/>
                <w:sz w:val="18"/>
                <w:szCs w:val="18"/>
              </w:rPr>
            </w:pPr>
            <w:r w:rsidRPr="008F0FD0">
              <w:rPr>
                <w:rFonts w:cs="Arial"/>
                <w:sz w:val="18"/>
                <w:szCs w:val="18"/>
              </w:rPr>
              <w:t>Norme EN ISO 15189 § 4.1</w:t>
            </w:r>
            <w:r w:rsidR="00027E53" w:rsidRPr="008F0FD0">
              <w:rPr>
                <w:rFonts w:cs="Arial"/>
                <w:bCs/>
                <w:sz w:val="18"/>
                <w:szCs w:val="18"/>
              </w:rPr>
              <w:t> </w:t>
            </w:r>
          </w:p>
        </w:tc>
        <w:tc>
          <w:tcPr>
            <w:tcW w:w="3827" w:type="dxa"/>
          </w:tcPr>
          <w:p w:rsidR="00027E53" w:rsidRPr="00F1648B" w:rsidRDefault="00027E53" w:rsidP="00027E53">
            <w:pPr>
              <w:rPr>
                <w:rFonts w:cs="Arial"/>
              </w:rPr>
            </w:pPr>
            <w:r>
              <w:rPr>
                <w:rFonts w:cs="Arial"/>
              </w:rPr>
              <w:t>Le la</w:t>
            </w:r>
            <w:r w:rsidR="00456A88">
              <w:rPr>
                <w:rFonts w:cs="Arial"/>
              </w:rPr>
              <w:t xml:space="preserve">boratoire est accrédité par le </w:t>
            </w:r>
            <w:proofErr w:type="spellStart"/>
            <w:r w:rsidR="00456A88">
              <w:rPr>
                <w:rFonts w:cs="Arial"/>
              </w:rPr>
              <w:t>C</w:t>
            </w:r>
            <w:r>
              <w:rPr>
                <w:rFonts w:cs="Arial"/>
              </w:rPr>
              <w:t>ofrac</w:t>
            </w:r>
            <w:proofErr w:type="spellEnd"/>
            <w:r>
              <w:rPr>
                <w:rFonts w:cs="Arial"/>
              </w:rPr>
              <w:t xml:space="preserve"> selon la norme EN </w:t>
            </w:r>
            <w:r w:rsidR="00902A42">
              <w:rPr>
                <w:rFonts w:cs="Arial"/>
              </w:rPr>
              <w:t xml:space="preserve">ISO </w:t>
            </w:r>
            <w:r>
              <w:rPr>
                <w:rFonts w:cs="Arial"/>
              </w:rPr>
              <w:t>15 189 (version 2007 ou 2012)</w:t>
            </w:r>
          </w:p>
        </w:tc>
        <w:tc>
          <w:tcPr>
            <w:tcW w:w="3121" w:type="dxa"/>
          </w:tcPr>
          <w:p w:rsidR="00027E53" w:rsidRPr="006B5E4B" w:rsidRDefault="00027E53" w:rsidP="00027E53">
            <w:pPr>
              <w:rPr>
                <w:rFonts w:cs="Arial"/>
                <w:sz w:val="18"/>
                <w:szCs w:val="18"/>
              </w:rPr>
            </w:pPr>
            <w:r w:rsidRPr="006B5E4B">
              <w:rPr>
                <w:rFonts w:cs="Arial"/>
                <w:color w:val="00B0F0"/>
                <w:sz w:val="18"/>
                <w:szCs w:val="18"/>
              </w:rPr>
              <w:t xml:space="preserve">Communiquer la copie du certificat d’accréditation : </w:t>
            </w:r>
          </w:p>
          <w:p w:rsidR="00027E53" w:rsidRPr="006B5E4B" w:rsidRDefault="00027E53" w:rsidP="00027E53">
            <w:pPr>
              <w:rPr>
                <w:rFonts w:cs="Arial"/>
                <w:sz w:val="18"/>
                <w:szCs w:val="18"/>
              </w:rPr>
            </w:pPr>
          </w:p>
          <w:p w:rsidR="00027E53" w:rsidRPr="006B5E4B" w:rsidRDefault="00027E53" w:rsidP="00027E53">
            <w:pPr>
              <w:rPr>
                <w:rFonts w:cs="Arial"/>
                <w:sz w:val="18"/>
                <w:szCs w:val="18"/>
              </w:rPr>
            </w:pPr>
            <w:r w:rsidRPr="006B5E4B">
              <w:rPr>
                <w:rFonts w:cs="Arial"/>
                <w:sz w:val="18"/>
                <w:szCs w:val="18"/>
              </w:rPr>
              <w:t xml:space="preserve">Préciser la version de la norme : </w:t>
            </w:r>
          </w:p>
          <w:p w:rsidR="00027E53" w:rsidRPr="006B5E4B" w:rsidRDefault="00027E53" w:rsidP="00027E53">
            <w:pPr>
              <w:rPr>
                <w:rFonts w:cs="Arial"/>
                <w:sz w:val="18"/>
                <w:szCs w:val="18"/>
              </w:rPr>
            </w:pPr>
          </w:p>
          <w:p w:rsidR="00027E53" w:rsidRPr="006B5E4B" w:rsidRDefault="00027E53" w:rsidP="00027E53">
            <w:pPr>
              <w:rPr>
                <w:rFonts w:cs="Arial"/>
                <w:sz w:val="18"/>
                <w:szCs w:val="18"/>
              </w:rPr>
            </w:pPr>
            <w:r w:rsidRPr="006B5E4B">
              <w:rPr>
                <w:rFonts w:cs="Arial"/>
                <w:sz w:val="18"/>
                <w:szCs w:val="18"/>
              </w:rPr>
              <w:t xml:space="preserve">Préciser le numéro d’accréditation : </w:t>
            </w:r>
          </w:p>
          <w:p w:rsidR="00027E53" w:rsidRPr="006B5E4B" w:rsidRDefault="00027E53" w:rsidP="00027E53">
            <w:pPr>
              <w:rPr>
                <w:rFonts w:cs="Arial"/>
                <w:sz w:val="18"/>
                <w:szCs w:val="18"/>
              </w:rPr>
            </w:pPr>
          </w:p>
          <w:p w:rsidR="00027E53" w:rsidRPr="006B5E4B" w:rsidRDefault="00027E53" w:rsidP="00027E53">
            <w:pPr>
              <w:rPr>
                <w:rFonts w:cs="Arial"/>
                <w:sz w:val="18"/>
                <w:szCs w:val="18"/>
              </w:rPr>
            </w:pPr>
            <w:r w:rsidRPr="006B5E4B">
              <w:rPr>
                <w:rFonts w:cs="Arial"/>
                <w:sz w:val="18"/>
                <w:szCs w:val="18"/>
              </w:rPr>
              <w:t>Préciser le pourcentage d’examens accrédités</w:t>
            </w:r>
          </w:p>
          <w:p w:rsidR="00027E53" w:rsidRPr="006B5E4B" w:rsidRDefault="00027E53" w:rsidP="00027E53">
            <w:pPr>
              <w:rPr>
                <w:rFonts w:cs="Arial"/>
                <w:sz w:val="18"/>
                <w:szCs w:val="18"/>
              </w:rPr>
            </w:pPr>
          </w:p>
          <w:p w:rsidR="00027E53" w:rsidRPr="006B5E4B" w:rsidRDefault="00027E53" w:rsidP="00027E53">
            <w:pPr>
              <w:rPr>
                <w:rFonts w:cs="Arial"/>
                <w:sz w:val="18"/>
                <w:szCs w:val="18"/>
              </w:rPr>
            </w:pPr>
            <w:r w:rsidRPr="006B5E4B">
              <w:rPr>
                <w:rFonts w:cs="Arial"/>
                <w:sz w:val="18"/>
                <w:szCs w:val="18"/>
              </w:rPr>
              <w:t xml:space="preserve">Préciser </w:t>
            </w:r>
            <w:r w:rsidR="00454E44" w:rsidRPr="006B5E4B">
              <w:rPr>
                <w:rFonts w:cs="Arial"/>
                <w:sz w:val="18"/>
                <w:szCs w:val="18"/>
              </w:rPr>
              <w:t xml:space="preserve">la portée &amp; les familles accréditées : </w:t>
            </w:r>
            <w:r w:rsidRPr="006B5E4B">
              <w:rPr>
                <w:rFonts w:cs="Arial"/>
                <w:sz w:val="18"/>
                <w:szCs w:val="18"/>
              </w:rPr>
              <w:t xml:space="preserve"> </w:t>
            </w:r>
          </w:p>
          <w:p w:rsidR="00027E53" w:rsidRPr="006B5E4B" w:rsidRDefault="00027E53" w:rsidP="00027E53">
            <w:pPr>
              <w:rPr>
                <w:rFonts w:cs="Arial"/>
                <w:sz w:val="18"/>
                <w:szCs w:val="18"/>
              </w:rPr>
            </w:pPr>
          </w:p>
        </w:tc>
        <w:tc>
          <w:tcPr>
            <w:tcW w:w="709" w:type="dxa"/>
          </w:tcPr>
          <w:p w:rsidR="00027E53" w:rsidRPr="005F0D8B" w:rsidRDefault="00027E53" w:rsidP="005F0D8B">
            <w:pPr>
              <w:jc w:val="center"/>
              <w:rPr>
                <w:rFonts w:cs="Arial"/>
                <w:b/>
              </w:rPr>
            </w:pPr>
          </w:p>
        </w:tc>
        <w:tc>
          <w:tcPr>
            <w:tcW w:w="4111" w:type="dxa"/>
          </w:tcPr>
          <w:p w:rsidR="00027E53" w:rsidRDefault="00027E53" w:rsidP="005A5CBA">
            <w:pPr>
              <w:rPr>
                <w:rFonts w:cs="Arial"/>
              </w:rPr>
            </w:pPr>
          </w:p>
        </w:tc>
      </w:tr>
      <w:tr w:rsidR="00456A88" w:rsidRPr="00F1648B" w:rsidTr="00606169">
        <w:tblPrEx>
          <w:tblCellMar>
            <w:left w:w="108" w:type="dxa"/>
            <w:right w:w="108" w:type="dxa"/>
          </w:tblCellMar>
          <w:tblLook w:val="01E0" w:firstRow="1" w:lastRow="1" w:firstColumn="1" w:lastColumn="1" w:noHBand="0" w:noVBand="0"/>
        </w:tblPrEx>
        <w:trPr>
          <w:trHeight w:val="268"/>
        </w:trPr>
        <w:tc>
          <w:tcPr>
            <w:tcW w:w="569" w:type="dxa"/>
          </w:tcPr>
          <w:p w:rsidR="00456A88" w:rsidRPr="008F0FD0" w:rsidRDefault="00A437D1" w:rsidP="008F0FD0">
            <w:pPr>
              <w:jc w:val="center"/>
              <w:rPr>
                <w:rFonts w:cs="Arial"/>
                <w:b/>
              </w:rPr>
            </w:pPr>
            <w:r>
              <w:rPr>
                <w:rFonts w:cs="Arial"/>
                <w:b/>
              </w:rPr>
              <w:t>8</w:t>
            </w:r>
          </w:p>
        </w:tc>
        <w:tc>
          <w:tcPr>
            <w:tcW w:w="567" w:type="dxa"/>
          </w:tcPr>
          <w:p w:rsidR="00456A88" w:rsidRPr="008F0FD0" w:rsidRDefault="00FA7553" w:rsidP="008F0FD0">
            <w:pPr>
              <w:jc w:val="center"/>
              <w:rPr>
                <w:rFonts w:cs="Arial"/>
                <w:b/>
              </w:rPr>
            </w:pPr>
            <w:r w:rsidRPr="008F0FD0">
              <w:rPr>
                <w:rFonts w:cs="Arial"/>
                <w:b/>
              </w:rPr>
              <w:t>2</w:t>
            </w:r>
          </w:p>
        </w:tc>
        <w:tc>
          <w:tcPr>
            <w:tcW w:w="1559" w:type="dxa"/>
          </w:tcPr>
          <w:p w:rsidR="00FA7553" w:rsidRPr="008F0FD0" w:rsidRDefault="00FA7553" w:rsidP="00FA7553">
            <w:pPr>
              <w:pBdr>
                <w:top w:val="single" w:sz="4" w:space="1" w:color="auto"/>
                <w:left w:val="single" w:sz="4" w:space="23" w:color="auto"/>
                <w:right w:val="single" w:sz="4" w:space="4" w:color="auto"/>
              </w:pBdr>
              <w:jc w:val="center"/>
              <w:rPr>
                <w:rFonts w:cs="Arial"/>
                <w:caps/>
                <w:sz w:val="18"/>
                <w:szCs w:val="18"/>
              </w:rPr>
            </w:pPr>
            <w:r w:rsidRPr="008F0FD0">
              <w:rPr>
                <w:rFonts w:cs="Arial"/>
                <w:bCs/>
                <w:sz w:val="18"/>
                <w:szCs w:val="18"/>
              </w:rPr>
              <w:t>L.6211-5 &amp; L.6221-1</w:t>
            </w:r>
            <w:r w:rsidRPr="008F0FD0">
              <w:rPr>
                <w:rFonts w:cs="Arial"/>
                <w:caps/>
                <w:sz w:val="18"/>
                <w:szCs w:val="18"/>
              </w:rPr>
              <w:t xml:space="preserve"> </w:t>
            </w:r>
          </w:p>
          <w:p w:rsidR="00FA7553" w:rsidRPr="008F0FD0" w:rsidRDefault="00FA7553" w:rsidP="00FA7553">
            <w:pPr>
              <w:pBdr>
                <w:top w:val="single" w:sz="4" w:space="1" w:color="auto"/>
                <w:left w:val="single" w:sz="4" w:space="23" w:color="auto"/>
                <w:right w:val="single" w:sz="4" w:space="4" w:color="auto"/>
              </w:pBdr>
              <w:jc w:val="center"/>
              <w:rPr>
                <w:rFonts w:cs="Arial"/>
                <w:caps/>
                <w:sz w:val="18"/>
                <w:szCs w:val="18"/>
              </w:rPr>
            </w:pPr>
            <w:r w:rsidRPr="008F0FD0">
              <w:rPr>
                <w:rFonts w:cs="Arial"/>
                <w:caps/>
                <w:sz w:val="18"/>
                <w:szCs w:val="18"/>
              </w:rPr>
              <w:t xml:space="preserve">L. 2131-1 VII </w:t>
            </w:r>
          </w:p>
          <w:p w:rsidR="00456A88" w:rsidRPr="008F0FD0" w:rsidRDefault="00FA7553"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Norme EN ISO 15189 § 4.1</w:t>
            </w:r>
            <w:r w:rsidRPr="008F0FD0">
              <w:rPr>
                <w:rFonts w:cs="Arial"/>
                <w:bCs/>
                <w:sz w:val="18"/>
                <w:szCs w:val="18"/>
              </w:rPr>
              <w:t> </w:t>
            </w:r>
          </w:p>
        </w:tc>
        <w:tc>
          <w:tcPr>
            <w:tcW w:w="3827" w:type="dxa"/>
          </w:tcPr>
          <w:p w:rsidR="00456A88" w:rsidRDefault="00456A88" w:rsidP="002A1655">
            <w:pPr>
              <w:rPr>
                <w:rFonts w:cs="Arial"/>
              </w:rPr>
            </w:pPr>
            <w:r>
              <w:rPr>
                <w:rFonts w:cs="Arial"/>
              </w:rPr>
              <w:t xml:space="preserve">Le laboratoire est accrédité </w:t>
            </w:r>
            <w:r w:rsidR="002A1655">
              <w:rPr>
                <w:rFonts w:cs="Arial"/>
              </w:rPr>
              <w:t xml:space="preserve">au moins sur </w:t>
            </w:r>
            <w:r>
              <w:rPr>
                <w:rFonts w:cs="Arial"/>
              </w:rPr>
              <w:t xml:space="preserve">1 </w:t>
            </w:r>
            <w:r w:rsidR="002A1655">
              <w:rPr>
                <w:rFonts w:cs="Arial"/>
              </w:rPr>
              <w:t>examen</w:t>
            </w:r>
            <w:r>
              <w:rPr>
                <w:rFonts w:cs="Arial"/>
              </w:rPr>
              <w:t xml:space="preserve"> pour la famille de la biochimie</w:t>
            </w:r>
            <w:r w:rsidR="00FA7553">
              <w:rPr>
                <w:rFonts w:cs="Arial"/>
              </w:rPr>
              <w:t xml:space="preserve"> générale et spécialisée</w:t>
            </w:r>
            <w:r w:rsidR="005A5CBA">
              <w:rPr>
                <w:rFonts w:cs="Arial"/>
              </w:rPr>
              <w:t>.</w:t>
            </w:r>
          </w:p>
          <w:p w:rsidR="005A5CBA" w:rsidRDefault="005A5CBA" w:rsidP="005A5CBA">
            <w:pPr>
              <w:rPr>
                <w:rFonts w:cs="Arial"/>
              </w:rPr>
            </w:pPr>
            <w:r>
              <w:rPr>
                <w:rFonts w:cs="Arial"/>
              </w:rPr>
              <w:t>Si non, le laboratoire a déposé un dossier en ce sens au plus tard le 30 avril 2015.</w:t>
            </w:r>
          </w:p>
        </w:tc>
        <w:tc>
          <w:tcPr>
            <w:tcW w:w="3121" w:type="dxa"/>
          </w:tcPr>
          <w:p w:rsidR="00456A88" w:rsidRPr="006B5E4B" w:rsidRDefault="002A1655" w:rsidP="002A1655">
            <w:pPr>
              <w:rPr>
                <w:rFonts w:cs="Arial"/>
                <w:sz w:val="18"/>
                <w:szCs w:val="18"/>
              </w:rPr>
            </w:pPr>
            <w:r w:rsidRPr="006B5E4B">
              <w:rPr>
                <w:rFonts w:cs="Arial"/>
                <w:sz w:val="18"/>
                <w:szCs w:val="18"/>
              </w:rPr>
              <w:t>Préciser quel examen :</w:t>
            </w:r>
          </w:p>
        </w:tc>
        <w:tc>
          <w:tcPr>
            <w:tcW w:w="709" w:type="dxa"/>
          </w:tcPr>
          <w:p w:rsidR="00456A88" w:rsidRPr="005F0D8B" w:rsidRDefault="00456A88" w:rsidP="005F0D8B">
            <w:pPr>
              <w:jc w:val="center"/>
              <w:rPr>
                <w:rFonts w:cs="Arial"/>
                <w:b/>
              </w:rPr>
            </w:pPr>
          </w:p>
        </w:tc>
        <w:tc>
          <w:tcPr>
            <w:tcW w:w="4111" w:type="dxa"/>
          </w:tcPr>
          <w:p w:rsidR="005A5CBA" w:rsidRPr="008026E9" w:rsidRDefault="005A5CBA" w:rsidP="005A5CBA">
            <w:pPr>
              <w:rPr>
                <w:rFonts w:cs="Arial"/>
                <w:i/>
                <w:sz w:val="18"/>
                <w:szCs w:val="18"/>
              </w:rPr>
            </w:pPr>
            <w:r w:rsidRPr="008026E9">
              <w:rPr>
                <w:rFonts w:cs="Arial"/>
                <w:i/>
                <w:sz w:val="18"/>
                <w:szCs w:val="18"/>
              </w:rPr>
              <w:t>50% des examens dont au moins 1 examen par famille doivent être accrédités sur l’ensemble du LBM au 30 octobre 2016 – 100 % accrédité en 2020.</w:t>
            </w:r>
          </w:p>
          <w:p w:rsidR="00456A88" w:rsidRPr="008026E9" w:rsidRDefault="005A5CBA" w:rsidP="002A1655">
            <w:pPr>
              <w:rPr>
                <w:rFonts w:cs="Arial"/>
                <w:sz w:val="18"/>
                <w:szCs w:val="18"/>
              </w:rPr>
            </w:pPr>
            <w:r w:rsidRPr="008026E9">
              <w:rPr>
                <w:rFonts w:cs="Arial"/>
                <w:i/>
                <w:sz w:val="18"/>
                <w:szCs w:val="18"/>
              </w:rPr>
              <w:t xml:space="preserve">Au 30 avril 2015, tous les laboratoires ont déposé un dossier en vue de l’accréditation à 50% dont 1 examen par famille. </w:t>
            </w:r>
          </w:p>
        </w:tc>
      </w:tr>
      <w:tr w:rsidR="005A5CBA" w:rsidRPr="00F1648B" w:rsidTr="00606169">
        <w:tblPrEx>
          <w:tblCellMar>
            <w:left w:w="108" w:type="dxa"/>
            <w:right w:w="108" w:type="dxa"/>
          </w:tblCellMar>
          <w:tblLook w:val="01E0" w:firstRow="1" w:lastRow="1" w:firstColumn="1" w:lastColumn="1" w:noHBand="0" w:noVBand="0"/>
        </w:tblPrEx>
        <w:trPr>
          <w:trHeight w:val="268"/>
        </w:trPr>
        <w:tc>
          <w:tcPr>
            <w:tcW w:w="569" w:type="dxa"/>
          </w:tcPr>
          <w:p w:rsidR="005A5CBA" w:rsidRPr="008F0FD0" w:rsidRDefault="00A437D1" w:rsidP="008F0FD0">
            <w:pPr>
              <w:jc w:val="center"/>
              <w:rPr>
                <w:rFonts w:cs="Arial"/>
                <w:b/>
              </w:rPr>
            </w:pPr>
            <w:r>
              <w:rPr>
                <w:rFonts w:cs="Arial"/>
                <w:b/>
              </w:rPr>
              <w:t>9</w:t>
            </w:r>
          </w:p>
        </w:tc>
        <w:tc>
          <w:tcPr>
            <w:tcW w:w="567" w:type="dxa"/>
          </w:tcPr>
          <w:p w:rsidR="005A5CBA" w:rsidRPr="008F0FD0" w:rsidRDefault="00D13411" w:rsidP="008F0FD0">
            <w:pPr>
              <w:jc w:val="center"/>
              <w:rPr>
                <w:rFonts w:cs="Arial"/>
                <w:b/>
              </w:rPr>
            </w:pPr>
            <w:r w:rsidRPr="008F0FD0">
              <w:rPr>
                <w:rFonts w:cs="Arial"/>
                <w:b/>
              </w:rPr>
              <w:t>2</w:t>
            </w:r>
          </w:p>
        </w:tc>
        <w:tc>
          <w:tcPr>
            <w:tcW w:w="1559" w:type="dxa"/>
          </w:tcPr>
          <w:p w:rsidR="00FA7553" w:rsidRPr="008F0FD0" w:rsidRDefault="00FA7553" w:rsidP="00FA7553">
            <w:pPr>
              <w:pBdr>
                <w:top w:val="single" w:sz="4" w:space="1" w:color="auto"/>
                <w:left w:val="single" w:sz="4" w:space="23" w:color="auto"/>
                <w:right w:val="single" w:sz="4" w:space="4" w:color="auto"/>
              </w:pBdr>
              <w:jc w:val="center"/>
              <w:rPr>
                <w:rFonts w:cs="Arial"/>
                <w:caps/>
                <w:sz w:val="18"/>
                <w:szCs w:val="18"/>
              </w:rPr>
            </w:pPr>
            <w:r w:rsidRPr="008F0FD0">
              <w:rPr>
                <w:rFonts w:cs="Arial"/>
                <w:bCs/>
                <w:sz w:val="18"/>
                <w:szCs w:val="18"/>
              </w:rPr>
              <w:t>L.6211-5 &amp; L.6221-1</w:t>
            </w:r>
            <w:r w:rsidRPr="008F0FD0">
              <w:rPr>
                <w:rFonts w:cs="Arial"/>
                <w:caps/>
                <w:sz w:val="18"/>
                <w:szCs w:val="18"/>
              </w:rPr>
              <w:t xml:space="preserve"> </w:t>
            </w:r>
          </w:p>
          <w:p w:rsidR="00FA7553" w:rsidRPr="008F0FD0" w:rsidRDefault="00FA7553" w:rsidP="00FA7553">
            <w:pPr>
              <w:pBdr>
                <w:top w:val="single" w:sz="4" w:space="1" w:color="auto"/>
                <w:left w:val="single" w:sz="4" w:space="23" w:color="auto"/>
                <w:right w:val="single" w:sz="4" w:space="4" w:color="auto"/>
              </w:pBdr>
              <w:jc w:val="center"/>
              <w:rPr>
                <w:rFonts w:cs="Arial"/>
                <w:caps/>
                <w:sz w:val="18"/>
                <w:szCs w:val="18"/>
              </w:rPr>
            </w:pPr>
            <w:r w:rsidRPr="008F0FD0">
              <w:rPr>
                <w:rFonts w:cs="Arial"/>
                <w:caps/>
                <w:sz w:val="18"/>
                <w:szCs w:val="18"/>
              </w:rPr>
              <w:t xml:space="preserve">L. 2131-1 VII </w:t>
            </w:r>
          </w:p>
          <w:p w:rsidR="005A5CBA" w:rsidRPr="008F0FD0" w:rsidRDefault="00FA7553"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Norme EN ISO 15189 § 4.1</w:t>
            </w:r>
            <w:r w:rsidRPr="008F0FD0">
              <w:rPr>
                <w:rFonts w:cs="Arial"/>
                <w:bCs/>
                <w:sz w:val="18"/>
                <w:szCs w:val="18"/>
              </w:rPr>
              <w:t> </w:t>
            </w:r>
          </w:p>
        </w:tc>
        <w:tc>
          <w:tcPr>
            <w:tcW w:w="3827" w:type="dxa"/>
          </w:tcPr>
          <w:p w:rsidR="005A5CBA" w:rsidRDefault="005A5CBA" w:rsidP="002A1655">
            <w:pPr>
              <w:rPr>
                <w:rFonts w:cs="Arial"/>
              </w:rPr>
            </w:pPr>
            <w:r>
              <w:rPr>
                <w:rFonts w:cs="Arial"/>
              </w:rPr>
              <w:t xml:space="preserve">Le laboratoire est accrédité pour 50% au </w:t>
            </w:r>
            <w:r w:rsidR="0054556C">
              <w:rPr>
                <w:rFonts w:cs="Arial"/>
              </w:rPr>
              <w:t>moins</w:t>
            </w:r>
            <w:r>
              <w:rPr>
                <w:rFonts w:cs="Arial"/>
              </w:rPr>
              <w:t xml:space="preserve"> des examens.</w:t>
            </w:r>
          </w:p>
          <w:p w:rsidR="005A5CBA" w:rsidRDefault="005A5CBA" w:rsidP="002A1655">
            <w:pPr>
              <w:rPr>
                <w:rFonts w:cs="Arial"/>
              </w:rPr>
            </w:pPr>
            <w:r>
              <w:rPr>
                <w:rFonts w:cs="Arial"/>
              </w:rPr>
              <w:t>Si non</w:t>
            </w:r>
            <w:r w:rsidR="002D2DF4">
              <w:rPr>
                <w:rFonts w:cs="Arial"/>
              </w:rPr>
              <w:t>,</w:t>
            </w:r>
            <w:r>
              <w:rPr>
                <w:rFonts w:cs="Arial"/>
              </w:rPr>
              <w:t xml:space="preserve"> le laboratoire a déposé un dossier en ce sens au plus tard le 30 avril 2015.</w:t>
            </w:r>
          </w:p>
        </w:tc>
        <w:tc>
          <w:tcPr>
            <w:tcW w:w="3121" w:type="dxa"/>
          </w:tcPr>
          <w:p w:rsidR="005A5CBA" w:rsidRPr="006B5E4B" w:rsidRDefault="005A5CBA" w:rsidP="002A1655">
            <w:pPr>
              <w:rPr>
                <w:rFonts w:cs="Arial"/>
                <w:sz w:val="18"/>
                <w:szCs w:val="18"/>
              </w:rPr>
            </w:pPr>
            <w:r w:rsidRPr="006B5E4B">
              <w:rPr>
                <w:rFonts w:cs="Arial"/>
                <w:sz w:val="18"/>
                <w:szCs w:val="18"/>
              </w:rPr>
              <w:t xml:space="preserve">Préciser les familles : </w:t>
            </w:r>
          </w:p>
        </w:tc>
        <w:tc>
          <w:tcPr>
            <w:tcW w:w="709" w:type="dxa"/>
          </w:tcPr>
          <w:p w:rsidR="005A5CBA" w:rsidRPr="005F0D8B" w:rsidRDefault="005A5CBA" w:rsidP="005F0D8B">
            <w:pPr>
              <w:jc w:val="center"/>
              <w:rPr>
                <w:rFonts w:cs="Arial"/>
                <w:b/>
              </w:rPr>
            </w:pPr>
          </w:p>
        </w:tc>
        <w:tc>
          <w:tcPr>
            <w:tcW w:w="4111" w:type="dxa"/>
          </w:tcPr>
          <w:p w:rsidR="005A5CBA" w:rsidRPr="005F0D8B" w:rsidRDefault="005A5CBA" w:rsidP="005F0D8B">
            <w:pPr>
              <w:rPr>
                <w:rFonts w:cs="Arial"/>
              </w:rPr>
            </w:pPr>
          </w:p>
        </w:tc>
      </w:tr>
      <w:tr w:rsidR="00A23571" w:rsidRPr="00A23571"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A23571" w:rsidRPr="008F0FD0" w:rsidRDefault="00A437D1" w:rsidP="008F0FD0">
            <w:pPr>
              <w:jc w:val="center"/>
              <w:rPr>
                <w:rFonts w:cs="Arial"/>
                <w:b/>
              </w:rPr>
            </w:pPr>
            <w:r>
              <w:rPr>
                <w:rFonts w:cs="Arial"/>
                <w:b/>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23571" w:rsidRPr="008F0FD0" w:rsidRDefault="00A23571" w:rsidP="008F0FD0">
            <w:pPr>
              <w:jc w:val="center"/>
              <w:rPr>
                <w:rFonts w:cs="Arial"/>
                <w:b/>
              </w:rPr>
            </w:pPr>
            <w:r w:rsidRPr="008F0FD0">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895" w:rsidRDefault="004E4895" w:rsidP="00A23571">
            <w:pPr>
              <w:jc w:val="center"/>
              <w:rPr>
                <w:rFonts w:cs="Arial"/>
                <w:sz w:val="18"/>
                <w:szCs w:val="18"/>
              </w:rPr>
            </w:pPr>
            <w:r>
              <w:rPr>
                <w:rFonts w:cs="Arial"/>
                <w:sz w:val="18"/>
                <w:szCs w:val="18"/>
              </w:rPr>
              <w:t>GBEA II.1</w:t>
            </w:r>
          </w:p>
          <w:p w:rsidR="00A23571" w:rsidRPr="008F0FD0" w:rsidRDefault="00D5255B" w:rsidP="00A23571">
            <w:pPr>
              <w:jc w:val="center"/>
              <w:rPr>
                <w:rFonts w:cs="Arial"/>
                <w:sz w:val="18"/>
                <w:szCs w:val="18"/>
              </w:rPr>
            </w:pPr>
            <w:r w:rsidRPr="008F0FD0">
              <w:rPr>
                <w:rFonts w:cs="Arial"/>
                <w:sz w:val="18"/>
                <w:szCs w:val="18"/>
              </w:rPr>
              <w:t>Norme EN 15 189 § 4.2.2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A23571" w:rsidRPr="00F72276" w:rsidRDefault="00A23571" w:rsidP="00A23571">
            <w:pPr>
              <w:rPr>
                <w:rFonts w:cs="Arial"/>
              </w:rPr>
            </w:pPr>
            <w:r w:rsidRPr="00F72276">
              <w:rPr>
                <w:rFonts w:cs="Arial"/>
              </w:rPr>
              <w:t xml:space="preserve">Le processus de réalisation des examens de MSM est </w:t>
            </w:r>
            <w:proofErr w:type="spellStart"/>
            <w:r w:rsidRPr="00F72276">
              <w:rPr>
                <w:rFonts w:cs="Arial"/>
              </w:rPr>
              <w:t>procéduré</w:t>
            </w:r>
            <w:proofErr w:type="spellEnd"/>
            <w:r w:rsidRPr="00F72276">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A23571" w:rsidRPr="004E4895" w:rsidRDefault="004E4895" w:rsidP="00A23571">
            <w:pPr>
              <w:rPr>
                <w:rFonts w:cs="Arial"/>
                <w:color w:val="00B0F0"/>
                <w:sz w:val="18"/>
                <w:szCs w:val="18"/>
              </w:rPr>
            </w:pPr>
            <w:r w:rsidRPr="004E4895">
              <w:rPr>
                <w:rFonts w:cs="Arial"/>
                <w:color w:val="00B0F0"/>
                <w:sz w:val="18"/>
                <w:szCs w:val="18"/>
              </w:rPr>
              <w:t>Communiquer la liste des procédures MSM</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23571" w:rsidRPr="005F0D8B" w:rsidRDefault="00A23571" w:rsidP="005F0D8B">
            <w:pPr>
              <w:jc w:val="center"/>
              <w:rPr>
                <w:rFonts w:cs="Arial"/>
                <w:b/>
                <w:bC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23571" w:rsidRPr="005F0D8B" w:rsidRDefault="00A23571" w:rsidP="005F0D8B">
            <w:pPr>
              <w:rPr>
                <w:rFonts w:cs="Arial"/>
                <w:bCs/>
              </w:rPr>
            </w:pPr>
          </w:p>
        </w:tc>
      </w:tr>
      <w:tr w:rsidR="00027E53" w:rsidRPr="00F1648B" w:rsidTr="00606169">
        <w:tblPrEx>
          <w:tblCellMar>
            <w:left w:w="108" w:type="dxa"/>
            <w:right w:w="108" w:type="dxa"/>
          </w:tblCellMar>
          <w:tblLook w:val="01E0" w:firstRow="1" w:lastRow="1" w:firstColumn="1" w:lastColumn="1" w:noHBand="0" w:noVBand="0"/>
        </w:tblPrEx>
        <w:trPr>
          <w:trHeight w:val="858"/>
        </w:trPr>
        <w:tc>
          <w:tcPr>
            <w:tcW w:w="569" w:type="dxa"/>
          </w:tcPr>
          <w:p w:rsidR="00027E53" w:rsidRPr="008F0FD0" w:rsidRDefault="00A437D1" w:rsidP="008F0FD0">
            <w:pPr>
              <w:jc w:val="center"/>
              <w:rPr>
                <w:rFonts w:cs="Arial"/>
                <w:b/>
              </w:rPr>
            </w:pPr>
            <w:r>
              <w:rPr>
                <w:rFonts w:cs="Arial"/>
                <w:b/>
              </w:rPr>
              <w:t>11</w:t>
            </w:r>
          </w:p>
        </w:tc>
        <w:tc>
          <w:tcPr>
            <w:tcW w:w="567" w:type="dxa"/>
          </w:tcPr>
          <w:p w:rsidR="00027E53" w:rsidRPr="008F0FD0" w:rsidRDefault="00D13411" w:rsidP="008F0FD0">
            <w:pPr>
              <w:jc w:val="center"/>
              <w:rPr>
                <w:rFonts w:cs="Arial"/>
                <w:b/>
              </w:rPr>
            </w:pPr>
            <w:r w:rsidRPr="008F0FD0">
              <w:rPr>
                <w:rFonts w:cs="Arial"/>
                <w:b/>
              </w:rPr>
              <w:t>2</w:t>
            </w:r>
          </w:p>
        </w:tc>
        <w:tc>
          <w:tcPr>
            <w:tcW w:w="1559" w:type="dxa"/>
          </w:tcPr>
          <w:p w:rsidR="00FA7553" w:rsidRPr="008F0FD0" w:rsidRDefault="00FA7553" w:rsidP="00FA7553">
            <w:pPr>
              <w:pBdr>
                <w:top w:val="single" w:sz="4" w:space="1" w:color="auto"/>
                <w:left w:val="single" w:sz="4" w:space="23" w:color="auto"/>
                <w:right w:val="single" w:sz="4" w:space="4" w:color="auto"/>
              </w:pBdr>
              <w:jc w:val="center"/>
              <w:rPr>
                <w:rFonts w:cs="Arial"/>
                <w:caps/>
                <w:sz w:val="18"/>
                <w:szCs w:val="18"/>
              </w:rPr>
            </w:pPr>
            <w:r w:rsidRPr="008F0FD0">
              <w:rPr>
                <w:rFonts w:cs="Arial"/>
                <w:bCs/>
                <w:sz w:val="18"/>
                <w:szCs w:val="18"/>
              </w:rPr>
              <w:t>L.6211-5 &amp; L.6221-1</w:t>
            </w:r>
            <w:r w:rsidRPr="008F0FD0">
              <w:rPr>
                <w:rFonts w:cs="Arial"/>
                <w:caps/>
                <w:sz w:val="18"/>
                <w:szCs w:val="18"/>
              </w:rPr>
              <w:t xml:space="preserve"> </w:t>
            </w:r>
          </w:p>
          <w:p w:rsidR="00FA7553" w:rsidRPr="008F0FD0" w:rsidRDefault="00FA7553" w:rsidP="00FA7553">
            <w:pPr>
              <w:pBdr>
                <w:top w:val="single" w:sz="4" w:space="1" w:color="auto"/>
                <w:left w:val="single" w:sz="4" w:space="23" w:color="auto"/>
                <w:right w:val="single" w:sz="4" w:space="4" w:color="auto"/>
              </w:pBdr>
              <w:jc w:val="center"/>
              <w:rPr>
                <w:rFonts w:cs="Arial"/>
                <w:caps/>
                <w:sz w:val="18"/>
                <w:szCs w:val="18"/>
              </w:rPr>
            </w:pPr>
            <w:r w:rsidRPr="008F0FD0">
              <w:rPr>
                <w:rFonts w:cs="Arial"/>
                <w:caps/>
                <w:sz w:val="18"/>
                <w:szCs w:val="18"/>
              </w:rPr>
              <w:t xml:space="preserve">L. 2131-1 VII </w:t>
            </w:r>
          </w:p>
          <w:p w:rsidR="00027E53" w:rsidRPr="008F0FD0" w:rsidRDefault="00FA7553"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Norme EN ISO 15189 § 4.1</w:t>
            </w:r>
            <w:r w:rsidRPr="008F0FD0">
              <w:rPr>
                <w:rFonts w:cs="Arial"/>
                <w:bCs/>
                <w:sz w:val="18"/>
                <w:szCs w:val="18"/>
              </w:rPr>
              <w:t> </w:t>
            </w:r>
          </w:p>
        </w:tc>
        <w:tc>
          <w:tcPr>
            <w:tcW w:w="3827" w:type="dxa"/>
          </w:tcPr>
          <w:p w:rsidR="00027E53" w:rsidRDefault="00027E53" w:rsidP="002D2DF4">
            <w:pPr>
              <w:rPr>
                <w:rFonts w:cs="Arial"/>
              </w:rPr>
            </w:pPr>
            <w:r>
              <w:rPr>
                <w:rFonts w:cs="Arial"/>
              </w:rPr>
              <w:t>Le laboratoire est accrédité s</w:t>
            </w:r>
            <w:r w:rsidR="002D2DF4">
              <w:rPr>
                <w:rFonts w:cs="Arial"/>
              </w:rPr>
              <w:t>ur</w:t>
            </w:r>
            <w:r>
              <w:rPr>
                <w:rFonts w:cs="Arial"/>
              </w:rPr>
              <w:t xml:space="preserve"> les </w:t>
            </w:r>
            <w:proofErr w:type="spellStart"/>
            <w:r>
              <w:rPr>
                <w:rFonts w:cs="Arial"/>
              </w:rPr>
              <w:t>analytes</w:t>
            </w:r>
            <w:proofErr w:type="spellEnd"/>
            <w:r>
              <w:rPr>
                <w:rFonts w:cs="Arial"/>
              </w:rPr>
              <w:t xml:space="preserve"> des </w:t>
            </w:r>
            <w:r w:rsidRPr="00A9018F">
              <w:rPr>
                <w:rFonts w:cs="Arial"/>
              </w:rPr>
              <w:t>MSM (PAPA-A, Beta HCG, HCG libre,</w:t>
            </w:r>
            <w:r w:rsidR="004E4895">
              <w:rPr>
                <w:rFonts w:cs="Arial"/>
              </w:rPr>
              <w:t xml:space="preserve"> HCG totale, Alpha-</w:t>
            </w:r>
            <w:proofErr w:type="spellStart"/>
            <w:r w:rsidR="004E4895">
              <w:rPr>
                <w:rFonts w:cs="Arial"/>
              </w:rPr>
              <w:t>foeto</w:t>
            </w:r>
            <w:proofErr w:type="spellEnd"/>
            <w:r w:rsidR="004E4895">
              <w:rPr>
                <w:rFonts w:cs="Arial"/>
              </w:rPr>
              <w:t xml:space="preserve"> protéine ou</w:t>
            </w:r>
            <w:r w:rsidRPr="00A9018F">
              <w:rPr>
                <w:rFonts w:cs="Arial"/>
              </w:rPr>
              <w:t xml:space="preserve"> </w:t>
            </w:r>
            <w:proofErr w:type="spellStart"/>
            <w:r w:rsidRPr="00A9018F">
              <w:rPr>
                <w:rFonts w:cs="Arial"/>
              </w:rPr>
              <w:t>Oestriol</w:t>
            </w:r>
            <w:proofErr w:type="spellEnd"/>
            <w:r w:rsidRPr="00A9018F">
              <w:rPr>
                <w:rFonts w:cs="Arial"/>
              </w:rPr>
              <w:t>)</w:t>
            </w:r>
            <w:r w:rsidR="002A1655">
              <w:rPr>
                <w:rFonts w:cs="Arial"/>
              </w:rPr>
              <w:t>.</w:t>
            </w:r>
          </w:p>
        </w:tc>
        <w:tc>
          <w:tcPr>
            <w:tcW w:w="3121" w:type="dxa"/>
          </w:tcPr>
          <w:p w:rsidR="00027E53" w:rsidRPr="006B5E4B" w:rsidRDefault="00D5518B" w:rsidP="00F72276">
            <w:pPr>
              <w:rPr>
                <w:rFonts w:cs="Arial"/>
                <w:sz w:val="18"/>
                <w:szCs w:val="18"/>
              </w:rPr>
            </w:pPr>
            <w:r>
              <w:rPr>
                <w:rFonts w:cs="Arial"/>
                <w:sz w:val="18"/>
                <w:szCs w:val="18"/>
              </w:rPr>
              <w:t>Si</w:t>
            </w:r>
            <w:r w:rsidR="00F72276" w:rsidRPr="006B5E4B">
              <w:rPr>
                <w:rFonts w:cs="Arial"/>
                <w:sz w:val="18"/>
                <w:szCs w:val="18"/>
              </w:rPr>
              <w:t>non, p</w:t>
            </w:r>
            <w:r w:rsidR="00027E53" w:rsidRPr="006B5E4B">
              <w:rPr>
                <w:rFonts w:cs="Arial"/>
                <w:sz w:val="18"/>
                <w:szCs w:val="18"/>
              </w:rPr>
              <w:t xml:space="preserve">réciser les étapes : </w:t>
            </w:r>
          </w:p>
          <w:p w:rsidR="002B1AE4" w:rsidRPr="006B5E4B" w:rsidRDefault="002B1AE4" w:rsidP="00F72276">
            <w:pPr>
              <w:rPr>
                <w:rFonts w:cs="Arial"/>
                <w:sz w:val="18"/>
                <w:szCs w:val="18"/>
              </w:rPr>
            </w:pPr>
            <w:r w:rsidRPr="006B5E4B">
              <w:rPr>
                <w:rFonts w:cs="Arial"/>
                <w:color w:val="00B0F0"/>
                <w:sz w:val="18"/>
                <w:szCs w:val="18"/>
              </w:rPr>
              <w:t>Communiquer la matrice des risques sur les MSM</w:t>
            </w:r>
          </w:p>
        </w:tc>
        <w:tc>
          <w:tcPr>
            <w:tcW w:w="709" w:type="dxa"/>
          </w:tcPr>
          <w:p w:rsidR="00027E53" w:rsidRPr="005F0D8B" w:rsidRDefault="00027E53" w:rsidP="005F0D8B">
            <w:pPr>
              <w:jc w:val="center"/>
              <w:rPr>
                <w:rFonts w:cs="Arial"/>
                <w:b/>
              </w:rPr>
            </w:pPr>
          </w:p>
        </w:tc>
        <w:tc>
          <w:tcPr>
            <w:tcW w:w="4111" w:type="dxa"/>
          </w:tcPr>
          <w:p w:rsidR="00027E53" w:rsidRPr="005F0D8B" w:rsidRDefault="00027E53" w:rsidP="005F0D8B">
            <w:pPr>
              <w:rPr>
                <w:rFonts w:cs="Arial"/>
              </w:rPr>
            </w:pPr>
          </w:p>
        </w:tc>
      </w:tr>
      <w:tr w:rsidR="009911C3" w:rsidRPr="00F1648B" w:rsidTr="00606169">
        <w:tblPrEx>
          <w:tblCellMar>
            <w:left w:w="108" w:type="dxa"/>
            <w:right w:w="108" w:type="dxa"/>
          </w:tblCellMar>
          <w:tblLook w:val="01E0" w:firstRow="1" w:lastRow="1" w:firstColumn="1" w:lastColumn="1" w:noHBand="0" w:noVBand="0"/>
        </w:tblPrEx>
        <w:trPr>
          <w:trHeight w:val="858"/>
        </w:trPr>
        <w:tc>
          <w:tcPr>
            <w:tcW w:w="569" w:type="dxa"/>
          </w:tcPr>
          <w:p w:rsidR="009911C3" w:rsidRPr="008F0FD0" w:rsidRDefault="00A437D1" w:rsidP="008F0FD0">
            <w:pPr>
              <w:jc w:val="center"/>
              <w:rPr>
                <w:rFonts w:cs="Arial"/>
                <w:b/>
              </w:rPr>
            </w:pPr>
            <w:r>
              <w:rPr>
                <w:rFonts w:cs="Arial"/>
                <w:b/>
              </w:rPr>
              <w:t>12</w:t>
            </w:r>
          </w:p>
        </w:tc>
        <w:tc>
          <w:tcPr>
            <w:tcW w:w="567" w:type="dxa"/>
          </w:tcPr>
          <w:p w:rsidR="009911C3" w:rsidRPr="008F0FD0" w:rsidRDefault="009911C3" w:rsidP="008F0FD0">
            <w:pPr>
              <w:jc w:val="center"/>
              <w:rPr>
                <w:rFonts w:cs="Arial"/>
                <w:b/>
              </w:rPr>
            </w:pPr>
            <w:r w:rsidRPr="008F0FD0">
              <w:rPr>
                <w:rFonts w:cs="Arial"/>
                <w:b/>
              </w:rPr>
              <w:t>1</w:t>
            </w:r>
          </w:p>
        </w:tc>
        <w:tc>
          <w:tcPr>
            <w:tcW w:w="1559" w:type="dxa"/>
          </w:tcPr>
          <w:p w:rsidR="00F66909" w:rsidRDefault="00F66909" w:rsidP="008F0FD0">
            <w:pPr>
              <w:pBdr>
                <w:top w:val="single" w:sz="4" w:space="1" w:color="auto"/>
                <w:left w:val="single" w:sz="4" w:space="23" w:color="auto"/>
                <w:right w:val="single" w:sz="4" w:space="4" w:color="auto"/>
              </w:pBdr>
              <w:jc w:val="center"/>
              <w:rPr>
                <w:rFonts w:cs="Arial"/>
                <w:sz w:val="18"/>
                <w:szCs w:val="18"/>
              </w:rPr>
            </w:pPr>
            <w:r>
              <w:rPr>
                <w:rFonts w:cs="Arial"/>
                <w:sz w:val="18"/>
                <w:szCs w:val="18"/>
              </w:rPr>
              <w:t>L.6221-9</w:t>
            </w:r>
          </w:p>
          <w:p w:rsidR="004E4895" w:rsidRDefault="004E4895" w:rsidP="008F0FD0">
            <w:pPr>
              <w:pBdr>
                <w:top w:val="single" w:sz="4" w:space="1" w:color="auto"/>
                <w:left w:val="single" w:sz="4" w:space="23" w:color="auto"/>
                <w:right w:val="single" w:sz="4" w:space="4" w:color="auto"/>
              </w:pBdr>
              <w:jc w:val="center"/>
              <w:rPr>
                <w:rFonts w:cs="Arial"/>
                <w:sz w:val="18"/>
                <w:szCs w:val="18"/>
              </w:rPr>
            </w:pPr>
            <w:r>
              <w:rPr>
                <w:rFonts w:cs="Arial"/>
                <w:sz w:val="18"/>
                <w:szCs w:val="18"/>
              </w:rPr>
              <w:t>GBEA V.1</w:t>
            </w:r>
          </w:p>
          <w:p w:rsidR="009911C3" w:rsidRPr="008F0FD0" w:rsidRDefault="00FA7553"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 xml:space="preserve">Norme EN ISO 15189 § </w:t>
            </w:r>
            <w:r w:rsidR="008026E9" w:rsidRPr="008F0FD0">
              <w:rPr>
                <w:rFonts w:cs="Arial"/>
                <w:sz w:val="18"/>
                <w:szCs w:val="18"/>
              </w:rPr>
              <w:t xml:space="preserve">5.6.1 &amp; </w:t>
            </w:r>
            <w:r w:rsidR="00D5255B" w:rsidRPr="008F0FD0">
              <w:rPr>
                <w:rFonts w:cs="Arial"/>
                <w:sz w:val="18"/>
                <w:szCs w:val="18"/>
              </w:rPr>
              <w:t>5.6</w:t>
            </w:r>
            <w:r w:rsidR="008026E9" w:rsidRPr="008F0FD0">
              <w:rPr>
                <w:rFonts w:cs="Arial"/>
                <w:sz w:val="18"/>
                <w:szCs w:val="18"/>
              </w:rPr>
              <w:t>.2</w:t>
            </w:r>
          </w:p>
        </w:tc>
        <w:tc>
          <w:tcPr>
            <w:tcW w:w="3827" w:type="dxa"/>
          </w:tcPr>
          <w:p w:rsidR="009911C3" w:rsidRDefault="009911C3" w:rsidP="002D2DF4">
            <w:pPr>
              <w:rPr>
                <w:rFonts w:cs="Arial"/>
              </w:rPr>
            </w:pPr>
            <w:r>
              <w:rPr>
                <w:rFonts w:cs="Arial"/>
              </w:rPr>
              <w:t>Le laboratoire participe au contrôle national de qualité de l’ANSM pour les MSM</w:t>
            </w:r>
            <w:proofErr w:type="gramStart"/>
            <w:r w:rsidR="002D2DF4" w:rsidRPr="006871FD">
              <w:rPr>
                <w:rFonts w:cs="Arial"/>
                <w:sz w:val="18"/>
                <w:szCs w:val="18"/>
              </w:rPr>
              <w:t>.</w:t>
            </w:r>
            <w:r w:rsidR="006871FD" w:rsidRPr="006871FD">
              <w:rPr>
                <w:rFonts w:cs="Arial"/>
                <w:sz w:val="18"/>
                <w:szCs w:val="18"/>
              </w:rPr>
              <w:t>(</w:t>
            </w:r>
            <w:proofErr w:type="gramEnd"/>
            <w:r w:rsidR="005A5CBA" w:rsidRPr="006871FD">
              <w:rPr>
                <w:rFonts w:cs="Arial"/>
                <w:sz w:val="18"/>
                <w:szCs w:val="18"/>
              </w:rPr>
              <w:t xml:space="preserve"> </w:t>
            </w:r>
            <w:r w:rsidR="006871FD" w:rsidRPr="006871FD">
              <w:rPr>
                <w:rFonts w:cs="Arial"/>
                <w:sz w:val="18"/>
                <w:szCs w:val="18"/>
              </w:rPr>
              <w:t>juin/décembre 2011, juin/octobre 2012 ; juin/décembre 2013 ; mai/octobre 2014)</w:t>
            </w:r>
          </w:p>
        </w:tc>
        <w:tc>
          <w:tcPr>
            <w:tcW w:w="3121" w:type="dxa"/>
          </w:tcPr>
          <w:p w:rsidR="00701AE1" w:rsidRPr="006B5E4B" w:rsidRDefault="00701AE1" w:rsidP="00027E53">
            <w:pPr>
              <w:rPr>
                <w:rFonts w:cs="Arial"/>
                <w:sz w:val="18"/>
                <w:szCs w:val="18"/>
              </w:rPr>
            </w:pPr>
            <w:r w:rsidRPr="006B5E4B">
              <w:rPr>
                <w:rFonts w:cs="Arial"/>
                <w:sz w:val="18"/>
                <w:szCs w:val="18"/>
              </w:rPr>
              <w:t xml:space="preserve">Préciser le numéro du laboratoire : </w:t>
            </w:r>
          </w:p>
          <w:p w:rsidR="009911C3" w:rsidRPr="006B5E4B" w:rsidRDefault="009911C3" w:rsidP="00027E53">
            <w:pPr>
              <w:rPr>
                <w:rFonts w:cs="Arial"/>
                <w:sz w:val="18"/>
                <w:szCs w:val="18"/>
              </w:rPr>
            </w:pPr>
          </w:p>
        </w:tc>
        <w:tc>
          <w:tcPr>
            <w:tcW w:w="709" w:type="dxa"/>
          </w:tcPr>
          <w:p w:rsidR="009911C3" w:rsidRPr="005F0D8B" w:rsidRDefault="009911C3" w:rsidP="005F0D8B">
            <w:pPr>
              <w:jc w:val="center"/>
              <w:rPr>
                <w:rFonts w:cs="Arial"/>
                <w:b/>
              </w:rPr>
            </w:pPr>
          </w:p>
        </w:tc>
        <w:tc>
          <w:tcPr>
            <w:tcW w:w="4111" w:type="dxa"/>
          </w:tcPr>
          <w:p w:rsidR="009911C3" w:rsidRPr="005F0D8B" w:rsidRDefault="009911C3" w:rsidP="005F0D8B">
            <w:pPr>
              <w:rPr>
                <w:rFonts w:cs="Arial"/>
              </w:rPr>
            </w:pPr>
          </w:p>
        </w:tc>
      </w:tr>
      <w:tr w:rsidR="002D2DF4" w:rsidRPr="00F1648B" w:rsidTr="00606169">
        <w:tblPrEx>
          <w:tblCellMar>
            <w:left w:w="108" w:type="dxa"/>
            <w:right w:w="108" w:type="dxa"/>
          </w:tblCellMar>
          <w:tblLook w:val="01E0" w:firstRow="1" w:lastRow="1" w:firstColumn="1" w:lastColumn="1" w:noHBand="0" w:noVBand="0"/>
        </w:tblPrEx>
        <w:trPr>
          <w:trHeight w:val="514"/>
        </w:trPr>
        <w:tc>
          <w:tcPr>
            <w:tcW w:w="569" w:type="dxa"/>
          </w:tcPr>
          <w:p w:rsidR="002D2DF4" w:rsidRPr="008F0FD0" w:rsidRDefault="00A437D1" w:rsidP="008F0FD0">
            <w:pPr>
              <w:jc w:val="center"/>
              <w:rPr>
                <w:rFonts w:cs="Arial"/>
                <w:b/>
              </w:rPr>
            </w:pPr>
            <w:r>
              <w:rPr>
                <w:rFonts w:cs="Arial"/>
                <w:b/>
              </w:rPr>
              <w:t>13</w:t>
            </w:r>
          </w:p>
        </w:tc>
        <w:tc>
          <w:tcPr>
            <w:tcW w:w="567" w:type="dxa"/>
          </w:tcPr>
          <w:p w:rsidR="002D2DF4" w:rsidRPr="008F0FD0" w:rsidRDefault="005F0D8B" w:rsidP="008F0FD0">
            <w:pPr>
              <w:jc w:val="center"/>
              <w:rPr>
                <w:rFonts w:cs="Arial"/>
                <w:b/>
              </w:rPr>
            </w:pPr>
            <w:r w:rsidRPr="008F0FD0">
              <w:rPr>
                <w:rFonts w:cs="Arial"/>
                <w:b/>
              </w:rPr>
              <w:t>2</w:t>
            </w:r>
          </w:p>
        </w:tc>
        <w:tc>
          <w:tcPr>
            <w:tcW w:w="1559" w:type="dxa"/>
          </w:tcPr>
          <w:p w:rsidR="004E4895" w:rsidRDefault="004E4895" w:rsidP="004E4895">
            <w:pPr>
              <w:pBdr>
                <w:top w:val="single" w:sz="4" w:space="1" w:color="auto"/>
                <w:left w:val="single" w:sz="4" w:space="23" w:color="auto"/>
                <w:right w:val="single" w:sz="4" w:space="4" w:color="auto"/>
              </w:pBdr>
              <w:jc w:val="center"/>
              <w:rPr>
                <w:rFonts w:cs="Arial"/>
                <w:sz w:val="18"/>
                <w:szCs w:val="18"/>
              </w:rPr>
            </w:pPr>
            <w:r>
              <w:rPr>
                <w:rFonts w:cs="Arial"/>
                <w:sz w:val="18"/>
                <w:szCs w:val="18"/>
              </w:rPr>
              <w:t>L.6221-9</w:t>
            </w:r>
          </w:p>
          <w:p w:rsidR="004E4895" w:rsidRDefault="004E4895" w:rsidP="004E4895">
            <w:pPr>
              <w:pBdr>
                <w:top w:val="single" w:sz="4" w:space="1" w:color="auto"/>
                <w:left w:val="single" w:sz="4" w:space="23" w:color="auto"/>
                <w:right w:val="single" w:sz="4" w:space="4" w:color="auto"/>
              </w:pBdr>
              <w:jc w:val="center"/>
              <w:rPr>
                <w:rFonts w:cs="Arial"/>
                <w:sz w:val="18"/>
                <w:szCs w:val="18"/>
              </w:rPr>
            </w:pPr>
            <w:r>
              <w:rPr>
                <w:rFonts w:cs="Arial"/>
                <w:sz w:val="18"/>
                <w:szCs w:val="18"/>
              </w:rPr>
              <w:t>GBEA V.1</w:t>
            </w:r>
          </w:p>
          <w:p w:rsidR="002D2DF4" w:rsidRPr="008F0FD0" w:rsidRDefault="008026E9"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Norme EN ISO 15189 § 5.6.2</w:t>
            </w:r>
          </w:p>
        </w:tc>
        <w:tc>
          <w:tcPr>
            <w:tcW w:w="3827" w:type="dxa"/>
          </w:tcPr>
          <w:p w:rsidR="002D2DF4" w:rsidRPr="00F72276" w:rsidRDefault="002D2DF4" w:rsidP="002D2DF4">
            <w:pPr>
              <w:rPr>
                <w:rFonts w:cs="Arial"/>
              </w:rPr>
            </w:pPr>
            <w:r w:rsidRPr="00F72276">
              <w:rPr>
                <w:rFonts w:cs="Arial"/>
              </w:rPr>
              <w:t xml:space="preserve">Les résultats </w:t>
            </w:r>
            <w:r w:rsidR="00F72276">
              <w:rPr>
                <w:rFonts w:cs="Arial"/>
              </w:rPr>
              <w:t xml:space="preserve">CNQ MSM </w:t>
            </w:r>
            <w:r w:rsidRPr="00F72276">
              <w:rPr>
                <w:rFonts w:cs="Arial"/>
              </w:rPr>
              <w:t xml:space="preserve">sont </w:t>
            </w:r>
            <w:r w:rsidR="00F72276" w:rsidRPr="00F72276">
              <w:rPr>
                <w:rFonts w:cs="Arial"/>
              </w:rPr>
              <w:t>conformes</w:t>
            </w:r>
          </w:p>
        </w:tc>
        <w:tc>
          <w:tcPr>
            <w:tcW w:w="3121" w:type="dxa"/>
          </w:tcPr>
          <w:p w:rsidR="002D2DF4" w:rsidRPr="006B5E4B" w:rsidRDefault="002D2DF4" w:rsidP="00027E53">
            <w:pPr>
              <w:rPr>
                <w:rFonts w:cs="Arial"/>
                <w:sz w:val="18"/>
                <w:szCs w:val="18"/>
              </w:rPr>
            </w:pPr>
            <w:r w:rsidRPr="006B5E4B">
              <w:rPr>
                <w:rFonts w:cs="Arial"/>
                <w:color w:val="00B0F0"/>
                <w:sz w:val="18"/>
                <w:szCs w:val="18"/>
              </w:rPr>
              <w:t>Communiquer le résultat du dernier CNQ :</w:t>
            </w:r>
          </w:p>
        </w:tc>
        <w:tc>
          <w:tcPr>
            <w:tcW w:w="709" w:type="dxa"/>
          </w:tcPr>
          <w:p w:rsidR="002D2DF4" w:rsidRPr="005F0D8B" w:rsidRDefault="002D2DF4" w:rsidP="005F0D8B">
            <w:pPr>
              <w:jc w:val="center"/>
              <w:rPr>
                <w:rFonts w:cs="Arial"/>
                <w:b/>
              </w:rPr>
            </w:pPr>
          </w:p>
        </w:tc>
        <w:tc>
          <w:tcPr>
            <w:tcW w:w="4111" w:type="dxa"/>
          </w:tcPr>
          <w:p w:rsidR="002D2DF4" w:rsidRPr="005F0D8B" w:rsidRDefault="002D2DF4" w:rsidP="005F0D8B">
            <w:pPr>
              <w:rPr>
                <w:rFonts w:cs="Arial"/>
              </w:rPr>
            </w:pPr>
          </w:p>
        </w:tc>
      </w:tr>
      <w:tr w:rsidR="00701AE1" w:rsidRPr="00F1648B" w:rsidTr="000439BA">
        <w:tblPrEx>
          <w:tblCellMar>
            <w:left w:w="108" w:type="dxa"/>
            <w:right w:w="108" w:type="dxa"/>
          </w:tblCellMar>
          <w:tblLook w:val="01E0" w:firstRow="1" w:lastRow="1" w:firstColumn="1" w:lastColumn="1" w:noHBand="0" w:noVBand="0"/>
        </w:tblPrEx>
        <w:trPr>
          <w:trHeight w:val="274"/>
        </w:trPr>
        <w:tc>
          <w:tcPr>
            <w:tcW w:w="569" w:type="dxa"/>
          </w:tcPr>
          <w:p w:rsidR="00701AE1" w:rsidRPr="008F0FD0" w:rsidRDefault="00A437D1" w:rsidP="008F0FD0">
            <w:pPr>
              <w:jc w:val="center"/>
              <w:rPr>
                <w:rFonts w:cs="Arial"/>
                <w:b/>
              </w:rPr>
            </w:pPr>
            <w:r>
              <w:rPr>
                <w:rFonts w:cs="Arial"/>
                <w:b/>
              </w:rPr>
              <w:lastRenderedPageBreak/>
              <w:t>14</w:t>
            </w:r>
          </w:p>
        </w:tc>
        <w:tc>
          <w:tcPr>
            <w:tcW w:w="567" w:type="dxa"/>
          </w:tcPr>
          <w:p w:rsidR="00701AE1" w:rsidRPr="008F0FD0" w:rsidRDefault="00D13411" w:rsidP="008F0FD0">
            <w:pPr>
              <w:jc w:val="center"/>
              <w:rPr>
                <w:rFonts w:cs="Arial"/>
                <w:b/>
              </w:rPr>
            </w:pPr>
            <w:r w:rsidRPr="008F0FD0">
              <w:rPr>
                <w:rFonts w:cs="Arial"/>
                <w:b/>
              </w:rPr>
              <w:t>1</w:t>
            </w:r>
          </w:p>
        </w:tc>
        <w:tc>
          <w:tcPr>
            <w:tcW w:w="1559" w:type="dxa"/>
          </w:tcPr>
          <w:p w:rsidR="004E4895" w:rsidRDefault="004E4895" w:rsidP="004E4895">
            <w:pPr>
              <w:pBdr>
                <w:top w:val="single" w:sz="4" w:space="1" w:color="auto"/>
                <w:left w:val="single" w:sz="4" w:space="23" w:color="auto"/>
                <w:right w:val="single" w:sz="4" w:space="4" w:color="auto"/>
              </w:pBdr>
              <w:jc w:val="center"/>
              <w:rPr>
                <w:rFonts w:cs="Arial"/>
                <w:sz w:val="18"/>
                <w:szCs w:val="18"/>
              </w:rPr>
            </w:pPr>
            <w:r>
              <w:rPr>
                <w:rFonts w:cs="Arial"/>
                <w:sz w:val="18"/>
                <w:szCs w:val="18"/>
              </w:rPr>
              <w:t>L.6221-9</w:t>
            </w:r>
          </w:p>
          <w:p w:rsidR="004E4895" w:rsidRDefault="004E4895" w:rsidP="004E4895">
            <w:pPr>
              <w:pBdr>
                <w:top w:val="single" w:sz="4" w:space="1" w:color="auto"/>
                <w:left w:val="single" w:sz="4" w:space="23" w:color="auto"/>
                <w:right w:val="single" w:sz="4" w:space="4" w:color="auto"/>
              </w:pBdr>
              <w:jc w:val="center"/>
              <w:rPr>
                <w:rFonts w:cs="Arial"/>
                <w:sz w:val="18"/>
                <w:szCs w:val="18"/>
              </w:rPr>
            </w:pPr>
            <w:r>
              <w:rPr>
                <w:rFonts w:cs="Arial"/>
                <w:sz w:val="18"/>
                <w:szCs w:val="18"/>
              </w:rPr>
              <w:t>GBEA V.2</w:t>
            </w:r>
          </w:p>
          <w:p w:rsidR="00701AE1" w:rsidRPr="008F0FD0" w:rsidRDefault="008026E9"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Norme EN ISO 15189 § 5.6.1 &amp; 5.6</w:t>
            </w:r>
            <w:r w:rsidRPr="008F0FD0">
              <w:rPr>
                <w:rFonts w:cs="Arial"/>
                <w:bCs/>
                <w:sz w:val="18"/>
                <w:szCs w:val="18"/>
              </w:rPr>
              <w:t>.3</w:t>
            </w:r>
          </w:p>
        </w:tc>
        <w:tc>
          <w:tcPr>
            <w:tcW w:w="3827" w:type="dxa"/>
          </w:tcPr>
          <w:p w:rsidR="00701AE1" w:rsidRDefault="00701AE1" w:rsidP="002D2DF4">
            <w:pPr>
              <w:rPr>
                <w:rFonts w:cs="Arial"/>
              </w:rPr>
            </w:pPr>
            <w:r>
              <w:rPr>
                <w:rFonts w:cs="Arial"/>
              </w:rPr>
              <w:t xml:space="preserve">Le laboratoire participe au contrôle d’évaluation externe de la qualité (EEQ) en ce qui concerne les </w:t>
            </w:r>
            <w:proofErr w:type="spellStart"/>
            <w:r>
              <w:rPr>
                <w:rFonts w:cs="Arial"/>
              </w:rPr>
              <w:t>analytes</w:t>
            </w:r>
            <w:proofErr w:type="spellEnd"/>
            <w:r>
              <w:rPr>
                <w:rFonts w:cs="Arial"/>
              </w:rPr>
              <w:t xml:space="preserve"> des MSM</w:t>
            </w:r>
            <w:r w:rsidR="005A5CBA">
              <w:rPr>
                <w:rFonts w:cs="Arial"/>
              </w:rPr>
              <w:t>.</w:t>
            </w:r>
          </w:p>
        </w:tc>
        <w:tc>
          <w:tcPr>
            <w:tcW w:w="3121" w:type="dxa"/>
          </w:tcPr>
          <w:p w:rsidR="00BF68CA" w:rsidRPr="006B5E4B" w:rsidRDefault="00701AE1" w:rsidP="00027E53">
            <w:pPr>
              <w:rPr>
                <w:rFonts w:cs="Arial"/>
                <w:sz w:val="18"/>
                <w:szCs w:val="18"/>
              </w:rPr>
            </w:pPr>
            <w:r w:rsidRPr="006B5E4B">
              <w:rPr>
                <w:rFonts w:cs="Arial"/>
                <w:sz w:val="18"/>
                <w:szCs w:val="18"/>
              </w:rPr>
              <w:t xml:space="preserve">Préciser </w:t>
            </w:r>
            <w:r w:rsidR="00BF68CA" w:rsidRPr="006B5E4B">
              <w:rPr>
                <w:rFonts w:cs="Arial"/>
                <w:sz w:val="18"/>
                <w:szCs w:val="18"/>
              </w:rPr>
              <w:t xml:space="preserve">le fournisseur de ce contrôle : </w:t>
            </w:r>
          </w:p>
          <w:p w:rsidR="005A5CBA" w:rsidRPr="006B5E4B" w:rsidRDefault="00BF68CA" w:rsidP="00BF68CA">
            <w:pPr>
              <w:rPr>
                <w:rFonts w:cs="Arial"/>
                <w:sz w:val="18"/>
                <w:szCs w:val="18"/>
              </w:rPr>
            </w:pPr>
            <w:r w:rsidRPr="006B5E4B">
              <w:rPr>
                <w:rFonts w:cs="Arial"/>
                <w:sz w:val="18"/>
                <w:szCs w:val="18"/>
              </w:rPr>
              <w:t xml:space="preserve">Préciser </w:t>
            </w:r>
            <w:r w:rsidR="00701AE1" w:rsidRPr="006B5E4B">
              <w:rPr>
                <w:rFonts w:cs="Arial"/>
                <w:sz w:val="18"/>
                <w:szCs w:val="18"/>
              </w:rPr>
              <w:t>la fréquence</w:t>
            </w:r>
            <w:r w:rsidR="005A5CBA" w:rsidRPr="006B5E4B">
              <w:rPr>
                <w:rFonts w:cs="Arial"/>
                <w:sz w:val="18"/>
                <w:szCs w:val="18"/>
              </w:rPr>
              <w:t xml:space="preserve"> : </w:t>
            </w:r>
          </w:p>
          <w:p w:rsidR="00701AE1" w:rsidRPr="006B5E4B" w:rsidRDefault="00701AE1" w:rsidP="005A5CBA">
            <w:pPr>
              <w:rPr>
                <w:rFonts w:cs="Arial"/>
                <w:sz w:val="18"/>
                <w:szCs w:val="18"/>
              </w:rPr>
            </w:pPr>
          </w:p>
        </w:tc>
        <w:tc>
          <w:tcPr>
            <w:tcW w:w="709" w:type="dxa"/>
          </w:tcPr>
          <w:p w:rsidR="00701AE1" w:rsidRPr="005F0D8B" w:rsidRDefault="00701AE1" w:rsidP="005F0D8B">
            <w:pPr>
              <w:jc w:val="center"/>
              <w:rPr>
                <w:rFonts w:cs="Arial"/>
                <w:b/>
              </w:rPr>
            </w:pPr>
          </w:p>
        </w:tc>
        <w:tc>
          <w:tcPr>
            <w:tcW w:w="4111" w:type="dxa"/>
          </w:tcPr>
          <w:p w:rsidR="00701AE1" w:rsidRPr="005F0D8B" w:rsidRDefault="00701AE1" w:rsidP="005F0D8B">
            <w:pPr>
              <w:rPr>
                <w:rFonts w:cs="Arial"/>
              </w:rPr>
            </w:pPr>
          </w:p>
        </w:tc>
      </w:tr>
      <w:tr w:rsidR="002D2DF4" w:rsidRPr="00F1648B" w:rsidTr="00606169">
        <w:tblPrEx>
          <w:tblCellMar>
            <w:left w:w="108" w:type="dxa"/>
            <w:right w:w="108" w:type="dxa"/>
          </w:tblCellMar>
          <w:tblLook w:val="01E0" w:firstRow="1" w:lastRow="1" w:firstColumn="1" w:lastColumn="1" w:noHBand="0" w:noVBand="0"/>
        </w:tblPrEx>
        <w:trPr>
          <w:trHeight w:val="479"/>
        </w:trPr>
        <w:tc>
          <w:tcPr>
            <w:tcW w:w="569" w:type="dxa"/>
          </w:tcPr>
          <w:p w:rsidR="002D2DF4" w:rsidRPr="008F0FD0" w:rsidRDefault="00A437D1" w:rsidP="008F0FD0">
            <w:pPr>
              <w:jc w:val="center"/>
              <w:rPr>
                <w:rFonts w:cs="Arial"/>
                <w:b/>
              </w:rPr>
            </w:pPr>
            <w:r>
              <w:rPr>
                <w:rFonts w:cs="Arial"/>
                <w:b/>
              </w:rPr>
              <w:t>15</w:t>
            </w:r>
          </w:p>
        </w:tc>
        <w:tc>
          <w:tcPr>
            <w:tcW w:w="567" w:type="dxa"/>
          </w:tcPr>
          <w:p w:rsidR="002D2DF4" w:rsidRPr="008F0FD0" w:rsidRDefault="005F0D8B" w:rsidP="008F0FD0">
            <w:pPr>
              <w:jc w:val="center"/>
              <w:rPr>
                <w:rFonts w:cs="Arial"/>
                <w:b/>
              </w:rPr>
            </w:pPr>
            <w:r w:rsidRPr="008F0FD0">
              <w:rPr>
                <w:rFonts w:cs="Arial"/>
                <w:b/>
              </w:rPr>
              <w:t>2</w:t>
            </w:r>
          </w:p>
        </w:tc>
        <w:tc>
          <w:tcPr>
            <w:tcW w:w="1559" w:type="dxa"/>
          </w:tcPr>
          <w:p w:rsidR="004E4895" w:rsidRDefault="004E4895" w:rsidP="004E4895">
            <w:pPr>
              <w:pBdr>
                <w:top w:val="single" w:sz="4" w:space="1" w:color="auto"/>
                <w:left w:val="single" w:sz="4" w:space="23" w:color="auto"/>
                <w:right w:val="single" w:sz="4" w:space="4" w:color="auto"/>
              </w:pBdr>
              <w:jc w:val="center"/>
              <w:rPr>
                <w:rFonts w:cs="Arial"/>
                <w:sz w:val="18"/>
                <w:szCs w:val="18"/>
              </w:rPr>
            </w:pPr>
            <w:r>
              <w:rPr>
                <w:rFonts w:cs="Arial"/>
                <w:sz w:val="18"/>
                <w:szCs w:val="18"/>
              </w:rPr>
              <w:t>L.6221-9</w:t>
            </w:r>
          </w:p>
          <w:p w:rsidR="004E4895" w:rsidRDefault="004E4895" w:rsidP="004E4895">
            <w:pPr>
              <w:pBdr>
                <w:top w:val="single" w:sz="4" w:space="1" w:color="auto"/>
                <w:left w:val="single" w:sz="4" w:space="23" w:color="auto"/>
                <w:right w:val="single" w:sz="4" w:space="4" w:color="auto"/>
              </w:pBdr>
              <w:jc w:val="center"/>
              <w:rPr>
                <w:rFonts w:cs="Arial"/>
                <w:sz w:val="18"/>
                <w:szCs w:val="18"/>
              </w:rPr>
            </w:pPr>
            <w:r>
              <w:rPr>
                <w:rFonts w:cs="Arial"/>
                <w:sz w:val="18"/>
                <w:szCs w:val="18"/>
              </w:rPr>
              <w:t>GBEA V.2</w:t>
            </w:r>
          </w:p>
          <w:p w:rsidR="002D2DF4" w:rsidRPr="008F0FD0" w:rsidRDefault="008026E9" w:rsidP="008F0FD0">
            <w:pPr>
              <w:pBdr>
                <w:top w:val="single" w:sz="4" w:space="1" w:color="auto"/>
                <w:left w:val="single" w:sz="4" w:space="23" w:color="auto"/>
                <w:right w:val="single" w:sz="4" w:space="4" w:color="auto"/>
              </w:pBdr>
              <w:jc w:val="center"/>
              <w:rPr>
                <w:rFonts w:cs="Arial"/>
                <w:b/>
                <w:bCs/>
                <w:sz w:val="18"/>
                <w:szCs w:val="18"/>
              </w:rPr>
            </w:pPr>
            <w:r w:rsidRPr="008F0FD0">
              <w:rPr>
                <w:rFonts w:cs="Arial"/>
                <w:sz w:val="18"/>
                <w:szCs w:val="18"/>
              </w:rPr>
              <w:t>Norme EN ISO 15189 § 5.6.1 &amp; 5.6</w:t>
            </w:r>
            <w:r w:rsidRPr="008F0FD0">
              <w:rPr>
                <w:rFonts w:cs="Arial"/>
                <w:bCs/>
                <w:sz w:val="18"/>
                <w:szCs w:val="18"/>
              </w:rPr>
              <w:t>.3</w:t>
            </w:r>
          </w:p>
        </w:tc>
        <w:tc>
          <w:tcPr>
            <w:tcW w:w="3827" w:type="dxa"/>
          </w:tcPr>
          <w:p w:rsidR="002D2DF4" w:rsidRDefault="00F72276" w:rsidP="00F72276">
            <w:pPr>
              <w:rPr>
                <w:rFonts w:cs="Arial"/>
              </w:rPr>
            </w:pPr>
            <w:r>
              <w:rPr>
                <w:rFonts w:cs="Arial"/>
              </w:rPr>
              <w:t>L</w:t>
            </w:r>
            <w:r w:rsidR="002D2DF4">
              <w:rPr>
                <w:rFonts w:cs="Arial"/>
              </w:rPr>
              <w:t xml:space="preserve">es résultats </w:t>
            </w:r>
            <w:r>
              <w:rPr>
                <w:rFonts w:cs="Arial"/>
              </w:rPr>
              <w:t xml:space="preserve">EEQ MSM </w:t>
            </w:r>
            <w:r w:rsidR="002D2DF4">
              <w:rPr>
                <w:rFonts w:cs="Arial"/>
              </w:rPr>
              <w:t>sont conformes</w:t>
            </w:r>
          </w:p>
        </w:tc>
        <w:tc>
          <w:tcPr>
            <w:tcW w:w="3121" w:type="dxa"/>
          </w:tcPr>
          <w:p w:rsidR="002D2DF4" w:rsidRPr="006B5E4B" w:rsidRDefault="002D2DF4" w:rsidP="00027E53">
            <w:pPr>
              <w:rPr>
                <w:rFonts w:cs="Arial"/>
                <w:sz w:val="18"/>
                <w:szCs w:val="18"/>
              </w:rPr>
            </w:pPr>
            <w:r w:rsidRPr="006B5E4B">
              <w:rPr>
                <w:rFonts w:cs="Arial"/>
                <w:color w:val="00B0F0"/>
                <w:sz w:val="18"/>
                <w:szCs w:val="18"/>
              </w:rPr>
              <w:t>Communiquer le résultat du dernier contrôle EEQ</w:t>
            </w:r>
          </w:p>
        </w:tc>
        <w:tc>
          <w:tcPr>
            <w:tcW w:w="709" w:type="dxa"/>
          </w:tcPr>
          <w:p w:rsidR="002D2DF4" w:rsidRPr="005F0D8B" w:rsidRDefault="002D2DF4" w:rsidP="005F0D8B">
            <w:pPr>
              <w:jc w:val="center"/>
              <w:rPr>
                <w:rFonts w:cs="Arial"/>
                <w:b/>
              </w:rPr>
            </w:pPr>
          </w:p>
        </w:tc>
        <w:tc>
          <w:tcPr>
            <w:tcW w:w="4111" w:type="dxa"/>
          </w:tcPr>
          <w:p w:rsidR="002D2DF4" w:rsidRPr="005F0D8B" w:rsidRDefault="002D2DF4" w:rsidP="005F0D8B">
            <w:pPr>
              <w:rPr>
                <w:rFonts w:cs="Arial"/>
              </w:rPr>
            </w:pPr>
          </w:p>
        </w:tc>
      </w:tr>
      <w:tr w:rsidR="00094BB8" w:rsidRPr="00FF3C26" w:rsidTr="00606169">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auto"/>
            <w:vAlign w:val="center"/>
          </w:tcPr>
          <w:p w:rsidR="00094BB8" w:rsidRPr="008F0FD0" w:rsidRDefault="00A437D1" w:rsidP="008F0FD0">
            <w:pPr>
              <w:jc w:val="center"/>
              <w:rPr>
                <w:rFonts w:cs="Arial"/>
                <w:b/>
                <w:bCs/>
              </w:rPr>
            </w:pPr>
            <w:r>
              <w:rPr>
                <w:rFonts w:cs="Arial"/>
                <w:b/>
                <w:bCs/>
              </w:rPr>
              <w:t>16</w:t>
            </w:r>
          </w:p>
        </w:tc>
        <w:tc>
          <w:tcPr>
            <w:tcW w:w="567" w:type="dxa"/>
            <w:tcBorders>
              <w:bottom w:val="single" w:sz="4" w:space="0" w:color="auto"/>
            </w:tcBorders>
            <w:shd w:val="clear" w:color="auto" w:fill="auto"/>
            <w:vAlign w:val="center"/>
          </w:tcPr>
          <w:p w:rsidR="00094BB8" w:rsidRPr="008F0FD0" w:rsidRDefault="00094BB8" w:rsidP="008F0FD0">
            <w:pPr>
              <w:jc w:val="center"/>
              <w:rPr>
                <w:rFonts w:cs="Arial"/>
                <w:b/>
                <w:bCs/>
              </w:rPr>
            </w:pPr>
            <w:r w:rsidRPr="008F0FD0">
              <w:rPr>
                <w:rFonts w:cs="Arial"/>
                <w:b/>
                <w:bCs/>
              </w:rPr>
              <w:t>2</w:t>
            </w:r>
          </w:p>
        </w:tc>
        <w:tc>
          <w:tcPr>
            <w:tcW w:w="1559" w:type="dxa"/>
            <w:tcBorders>
              <w:bottom w:val="single" w:sz="4" w:space="0" w:color="auto"/>
            </w:tcBorders>
            <w:shd w:val="clear" w:color="auto" w:fill="auto"/>
          </w:tcPr>
          <w:p w:rsidR="008026E9" w:rsidRDefault="00094BB8" w:rsidP="00094BB8">
            <w:pPr>
              <w:jc w:val="center"/>
              <w:rPr>
                <w:rFonts w:cs="Arial"/>
                <w:sz w:val="18"/>
                <w:szCs w:val="18"/>
              </w:rPr>
            </w:pPr>
            <w:r w:rsidRPr="004E4895">
              <w:rPr>
                <w:rFonts w:cs="Arial"/>
                <w:bCs/>
                <w:sz w:val="18"/>
                <w:szCs w:val="18"/>
              </w:rPr>
              <w:t>GBEA</w:t>
            </w:r>
            <w:r w:rsidRPr="004E4895">
              <w:rPr>
                <w:rFonts w:cs="Arial"/>
                <w:sz w:val="18"/>
                <w:szCs w:val="18"/>
              </w:rPr>
              <w:t xml:space="preserve"> </w:t>
            </w:r>
            <w:r w:rsidR="004E4895" w:rsidRPr="004E4895">
              <w:rPr>
                <w:rFonts w:cs="Arial"/>
                <w:sz w:val="18"/>
                <w:szCs w:val="18"/>
              </w:rPr>
              <w:t>V.3</w:t>
            </w:r>
          </w:p>
          <w:p w:rsidR="00787CC1" w:rsidRPr="004E4895" w:rsidRDefault="00787CC1" w:rsidP="00094BB8">
            <w:pPr>
              <w:jc w:val="center"/>
              <w:rPr>
                <w:rFonts w:cs="Arial"/>
                <w:sz w:val="18"/>
                <w:szCs w:val="18"/>
              </w:rPr>
            </w:pPr>
            <w:r>
              <w:rPr>
                <w:rFonts w:cs="Arial"/>
                <w:sz w:val="18"/>
                <w:szCs w:val="18"/>
              </w:rPr>
              <w:t>GBEA II.1§3</w:t>
            </w:r>
          </w:p>
          <w:p w:rsidR="008F0FD0" w:rsidRDefault="00094BB8" w:rsidP="00094BB8">
            <w:pPr>
              <w:jc w:val="center"/>
              <w:rPr>
                <w:rFonts w:cs="Arial"/>
                <w:sz w:val="18"/>
                <w:szCs w:val="18"/>
              </w:rPr>
            </w:pPr>
            <w:r w:rsidRPr="004129CC">
              <w:rPr>
                <w:rFonts w:cs="Arial"/>
                <w:sz w:val="18"/>
                <w:szCs w:val="18"/>
              </w:rPr>
              <w:t xml:space="preserve">Norme EN </w:t>
            </w:r>
            <w:r w:rsidR="008F0FD0">
              <w:rPr>
                <w:rFonts w:cs="Arial"/>
                <w:sz w:val="18"/>
                <w:szCs w:val="18"/>
              </w:rPr>
              <w:t>ISO</w:t>
            </w:r>
          </w:p>
          <w:p w:rsidR="00094BB8" w:rsidRPr="004129CC" w:rsidRDefault="00094BB8" w:rsidP="00094BB8">
            <w:pPr>
              <w:jc w:val="center"/>
              <w:rPr>
                <w:rFonts w:cs="Arial"/>
                <w:bCs/>
                <w:sz w:val="18"/>
                <w:szCs w:val="18"/>
              </w:rPr>
            </w:pPr>
            <w:r w:rsidRPr="004129CC">
              <w:rPr>
                <w:rFonts w:cs="Arial"/>
                <w:sz w:val="18"/>
                <w:szCs w:val="18"/>
              </w:rPr>
              <w:t xml:space="preserve">15 189 </w:t>
            </w:r>
            <w:r w:rsidR="008026E9" w:rsidRPr="004129CC">
              <w:rPr>
                <w:rFonts w:cs="Arial"/>
                <w:sz w:val="18"/>
                <w:szCs w:val="18"/>
              </w:rPr>
              <w:t>§ 5.6.2.3</w:t>
            </w:r>
          </w:p>
        </w:tc>
        <w:tc>
          <w:tcPr>
            <w:tcW w:w="3827" w:type="dxa"/>
            <w:tcBorders>
              <w:bottom w:val="single" w:sz="4" w:space="0" w:color="auto"/>
            </w:tcBorders>
            <w:shd w:val="clear" w:color="auto" w:fill="auto"/>
            <w:vAlign w:val="center"/>
          </w:tcPr>
          <w:p w:rsidR="00094BB8" w:rsidRDefault="00094BB8" w:rsidP="00094BB8">
            <w:pPr>
              <w:rPr>
                <w:rFonts w:cs="Arial"/>
              </w:rPr>
            </w:pPr>
            <w:r>
              <w:rPr>
                <w:rFonts w:cs="Arial"/>
              </w:rPr>
              <w:t>Les résultats anormaux du ou des C</w:t>
            </w:r>
            <w:r w:rsidR="00F72276">
              <w:rPr>
                <w:rFonts w:cs="Arial"/>
              </w:rPr>
              <w:t>I</w:t>
            </w:r>
            <w:r>
              <w:rPr>
                <w:rFonts w:cs="Arial"/>
              </w:rPr>
              <w:t>Q</w:t>
            </w:r>
            <w:r w:rsidR="00F72276">
              <w:rPr>
                <w:rFonts w:cs="Arial"/>
              </w:rPr>
              <w:t>, EEQ</w:t>
            </w:r>
            <w:r>
              <w:rPr>
                <w:rFonts w:cs="Arial"/>
              </w:rPr>
              <w:t xml:space="preserve"> font l‘objet d’une analyse de causalité selon une procédure écrite précisant le suivi et les mesures prises.</w:t>
            </w:r>
          </w:p>
        </w:tc>
        <w:tc>
          <w:tcPr>
            <w:tcW w:w="3121" w:type="dxa"/>
            <w:tcBorders>
              <w:bottom w:val="single" w:sz="4" w:space="0" w:color="auto"/>
            </w:tcBorders>
            <w:shd w:val="clear" w:color="auto" w:fill="auto"/>
          </w:tcPr>
          <w:p w:rsidR="00094BB8" w:rsidRPr="006B5E4B" w:rsidRDefault="00094BB8" w:rsidP="006B5E4B">
            <w:pPr>
              <w:jc w:val="left"/>
              <w:rPr>
                <w:rFonts w:cs="Arial"/>
                <w:b/>
                <w:bCs/>
                <w:sz w:val="18"/>
                <w:szCs w:val="18"/>
              </w:rPr>
            </w:pPr>
          </w:p>
        </w:tc>
        <w:tc>
          <w:tcPr>
            <w:tcW w:w="709" w:type="dxa"/>
            <w:tcBorders>
              <w:bottom w:val="single" w:sz="4" w:space="0" w:color="auto"/>
            </w:tcBorders>
            <w:shd w:val="clear" w:color="auto" w:fill="auto"/>
          </w:tcPr>
          <w:p w:rsidR="00094BB8" w:rsidRPr="005F0D8B" w:rsidRDefault="00094BB8" w:rsidP="005F0D8B">
            <w:pPr>
              <w:jc w:val="center"/>
              <w:rPr>
                <w:rFonts w:cs="Arial"/>
                <w:b/>
                <w:bCs/>
              </w:rPr>
            </w:pPr>
          </w:p>
        </w:tc>
        <w:tc>
          <w:tcPr>
            <w:tcW w:w="4111" w:type="dxa"/>
            <w:tcBorders>
              <w:bottom w:val="single" w:sz="4" w:space="0" w:color="auto"/>
            </w:tcBorders>
            <w:shd w:val="clear" w:color="auto" w:fill="auto"/>
          </w:tcPr>
          <w:p w:rsidR="00094BB8" w:rsidRPr="005F0D8B" w:rsidRDefault="00094BB8" w:rsidP="005F0D8B">
            <w:pPr>
              <w:rPr>
                <w:rFonts w:cs="Arial"/>
                <w:b/>
                <w:bCs/>
              </w:rPr>
            </w:pPr>
          </w:p>
        </w:tc>
      </w:tr>
      <w:tr w:rsidR="00C05434" w:rsidRPr="00DA401F"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C05434" w:rsidRPr="00814F0F" w:rsidRDefault="00A437D1" w:rsidP="008F0FD0">
            <w:pPr>
              <w:jc w:val="center"/>
              <w:rPr>
                <w:rFonts w:cs="Arial"/>
                <w:b/>
                <w:highlight w:val="yellow"/>
              </w:rPr>
            </w:pPr>
            <w:r w:rsidRPr="009D5351">
              <w:rPr>
                <w:rFonts w:cs="Arial"/>
                <w:b/>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5434" w:rsidRPr="008F0FD0" w:rsidRDefault="00C05434" w:rsidP="008F0FD0">
            <w:pPr>
              <w:jc w:val="center"/>
              <w:rPr>
                <w:rFonts w:cs="Arial"/>
                <w:b/>
              </w:rPr>
            </w:pPr>
            <w:r w:rsidRPr="008F0FD0">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5434" w:rsidRPr="004129CC" w:rsidRDefault="00C05434" w:rsidP="00D66CC3">
            <w:pPr>
              <w:jc w:val="center"/>
              <w:rPr>
                <w:rFonts w:cs="Arial"/>
                <w:sz w:val="18"/>
                <w:szCs w:val="18"/>
              </w:rPr>
            </w:pPr>
            <w:r w:rsidRPr="004129CC">
              <w:rPr>
                <w:rFonts w:cs="Arial"/>
                <w:sz w:val="18"/>
                <w:szCs w:val="18"/>
              </w:rPr>
              <w:t>L 2131 -2</w:t>
            </w:r>
          </w:p>
          <w:p w:rsidR="00C05434" w:rsidRPr="004129CC" w:rsidRDefault="00C05434" w:rsidP="00D66CC3">
            <w:pPr>
              <w:jc w:val="center"/>
              <w:rPr>
                <w:rFonts w:cs="Arial"/>
                <w:sz w:val="18"/>
                <w:szCs w:val="18"/>
              </w:rPr>
            </w:pPr>
            <w:r w:rsidRPr="004129CC">
              <w:rPr>
                <w:rFonts w:cs="Arial"/>
                <w:sz w:val="18"/>
                <w:szCs w:val="18"/>
              </w:rPr>
              <w:t>Arrêté du 23 juin 2009 modifié</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D5351" w:rsidRDefault="00C05434" w:rsidP="00D66CC3">
            <w:pPr>
              <w:rPr>
                <w:rFonts w:cs="Arial"/>
              </w:rPr>
            </w:pPr>
            <w:r w:rsidRPr="003B0A79">
              <w:rPr>
                <w:rFonts w:cs="Arial"/>
              </w:rPr>
              <w:t>Le rapport annuel d’activité est adressé à l’ABM et à l’ARS. Il est signé du praticien agréé, biologiste médical.</w:t>
            </w:r>
          </w:p>
          <w:p w:rsidR="009D5351" w:rsidRDefault="009D5351" w:rsidP="00D66CC3">
            <w:pPr>
              <w:rPr>
                <w:rFonts w:cs="Arial"/>
              </w:rPr>
            </w:pPr>
            <w:r>
              <w:rPr>
                <w:rFonts w:cs="Arial"/>
              </w:rPr>
              <w:t xml:space="preserve">Nombre d’examens par type de dépistage sur les 3 dernières années </w:t>
            </w:r>
          </w:p>
          <w:p w:rsidR="009D5351" w:rsidRPr="003B0A79" w:rsidRDefault="009D5351" w:rsidP="00D66CC3">
            <w:pPr>
              <w:rPr>
                <w:rFonts w:cs="Arial"/>
              </w:rPr>
            </w:pPr>
            <w:r>
              <w:rPr>
                <w:rFonts w:cs="Arial"/>
              </w:rPr>
              <w:t>(3 types x 3 années)</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A319FE" w:rsidRPr="006B5E4B" w:rsidRDefault="00A319FE" w:rsidP="00D66CC3">
            <w:pPr>
              <w:rPr>
                <w:rFonts w:cs="Arial"/>
                <w:bCs/>
                <w:sz w:val="18"/>
                <w:szCs w:val="18"/>
              </w:rPr>
            </w:pPr>
            <w:r w:rsidRPr="006B5E4B">
              <w:rPr>
                <w:rFonts w:cs="Arial"/>
                <w:bCs/>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5434" w:rsidRPr="004129CC" w:rsidRDefault="00C05434" w:rsidP="004129CC">
            <w:pPr>
              <w:jc w:val="center"/>
              <w:rPr>
                <w:rFonts w:cs="Arial"/>
                <w:b/>
                <w:bC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05434" w:rsidRPr="004129CC" w:rsidRDefault="00C05434" w:rsidP="004129CC">
            <w:pPr>
              <w:rPr>
                <w:rFonts w:cs="Arial"/>
                <w:b/>
                <w:bCs/>
              </w:rPr>
            </w:pPr>
          </w:p>
        </w:tc>
      </w:tr>
      <w:tr w:rsidR="009B2343" w:rsidRPr="00F7227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B2343" w:rsidRPr="008F0FD0" w:rsidRDefault="00A437D1" w:rsidP="008F0FD0">
            <w:pPr>
              <w:jc w:val="center"/>
              <w:rPr>
                <w:rFonts w:cs="Arial"/>
                <w:b/>
              </w:rPr>
            </w:pPr>
            <w:r>
              <w:rPr>
                <w:rFonts w:cs="Arial"/>
                <w:b/>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343" w:rsidRPr="008F0FD0" w:rsidRDefault="009B2343" w:rsidP="008F0FD0">
            <w:pPr>
              <w:jc w:val="center"/>
              <w:rPr>
                <w:rFonts w:cs="Arial"/>
                <w:b/>
              </w:rPr>
            </w:pPr>
            <w:r w:rsidRPr="008F0FD0">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343" w:rsidRPr="004129CC" w:rsidRDefault="009B2343" w:rsidP="00F72276">
            <w:pPr>
              <w:jc w:val="center"/>
              <w:rPr>
                <w:rFonts w:cs="Arial"/>
                <w:sz w:val="18"/>
                <w:szCs w:val="18"/>
              </w:rPr>
            </w:pPr>
            <w:r w:rsidRPr="004129CC">
              <w:rPr>
                <w:rFonts w:cs="Arial"/>
                <w:sz w:val="18"/>
                <w:szCs w:val="18"/>
              </w:rPr>
              <w:t>Arrêté du 23 juin 2009 modifié le 27 mai 2013</w:t>
            </w:r>
          </w:p>
          <w:p w:rsidR="009B2343" w:rsidRPr="004129CC" w:rsidRDefault="009B2343" w:rsidP="00F72276">
            <w:pPr>
              <w:jc w:val="center"/>
              <w:rPr>
                <w:rFonts w:cs="Arial"/>
                <w:sz w:val="18"/>
                <w:szCs w:val="18"/>
              </w:rPr>
            </w:pPr>
            <w:r w:rsidRPr="004129CC">
              <w:rPr>
                <w:rFonts w:cs="Arial"/>
                <w:sz w:val="18"/>
                <w:szCs w:val="18"/>
              </w:rPr>
              <w:t>Annexe 4.3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9B2343" w:rsidRPr="00F72276" w:rsidRDefault="009B2343" w:rsidP="006F36C1">
            <w:pPr>
              <w:jc w:val="left"/>
              <w:rPr>
                <w:rFonts w:cs="Arial"/>
              </w:rPr>
            </w:pPr>
            <w:r w:rsidRPr="00F72276">
              <w:rPr>
                <w:rFonts w:cs="Arial"/>
              </w:rPr>
              <w:t>Le biologiste transmet tous les 6 mois à l’Agence de la biomédecine les données pertinentes nécessai</w:t>
            </w:r>
            <w:r w:rsidR="006F36C1">
              <w:rPr>
                <w:rFonts w:cs="Arial"/>
              </w:rPr>
              <w:t>res dont il est détenteur</w:t>
            </w:r>
            <w:r w:rsidR="009C5209">
              <w:rPr>
                <w:rFonts w:cs="Arial"/>
              </w:rPr>
              <w:t>.</w:t>
            </w:r>
            <w:r w:rsidR="006F36C1">
              <w:rPr>
                <w:rFonts w:cs="Arial"/>
              </w:rPr>
              <w:t xml:space="preserve"> </w:t>
            </w:r>
            <w:r w:rsidR="006F36C1" w:rsidRPr="006F36C1">
              <w:rPr>
                <w:rFonts w:cs="Arial"/>
                <w:sz w:val="18"/>
                <w:szCs w:val="18"/>
              </w:rPr>
              <w:t>(</w:t>
            </w:r>
            <w:proofErr w:type="spellStart"/>
            <w:r w:rsidR="009C5209" w:rsidRPr="006F36C1">
              <w:rPr>
                <w:rFonts w:cs="Arial"/>
                <w:sz w:val="18"/>
                <w:szCs w:val="18"/>
              </w:rPr>
              <w:t>MoM</w:t>
            </w:r>
            <w:proofErr w:type="spellEnd"/>
            <w:r w:rsidR="009C5209" w:rsidRPr="006F36C1">
              <w:rPr>
                <w:rFonts w:cs="Arial"/>
                <w:sz w:val="18"/>
                <w:szCs w:val="18"/>
              </w:rPr>
              <w:t xml:space="preserve"> </w:t>
            </w:r>
            <w:r w:rsidR="000439BA" w:rsidRPr="006F36C1">
              <w:rPr>
                <w:rFonts w:cs="Arial"/>
                <w:sz w:val="18"/>
                <w:szCs w:val="18"/>
              </w:rPr>
              <w:t xml:space="preserve">sur les </w:t>
            </w:r>
            <w:r w:rsidR="009C5209" w:rsidRPr="006F36C1">
              <w:rPr>
                <w:rFonts w:cs="Arial"/>
                <w:sz w:val="18"/>
                <w:szCs w:val="18"/>
              </w:rPr>
              <w:t>CN,</w:t>
            </w:r>
            <w:r w:rsidR="003E2555" w:rsidRPr="006F36C1">
              <w:rPr>
                <w:rFonts w:cs="Arial"/>
                <w:sz w:val="18"/>
                <w:szCs w:val="18"/>
              </w:rPr>
              <w:t xml:space="preserve"> les </w:t>
            </w:r>
            <w:proofErr w:type="spellStart"/>
            <w:r w:rsidR="009C5209" w:rsidRPr="006F36C1">
              <w:rPr>
                <w:rFonts w:cs="Arial"/>
                <w:sz w:val="18"/>
                <w:szCs w:val="18"/>
              </w:rPr>
              <w:t>MoM</w:t>
            </w:r>
            <w:proofErr w:type="spellEnd"/>
            <w:r w:rsidR="003E2555" w:rsidRPr="006F36C1">
              <w:rPr>
                <w:rFonts w:cs="Arial"/>
                <w:sz w:val="18"/>
                <w:szCs w:val="18"/>
              </w:rPr>
              <w:t xml:space="preserve"> sur </w:t>
            </w:r>
            <w:r w:rsidR="009C5209" w:rsidRPr="006F36C1">
              <w:rPr>
                <w:rFonts w:cs="Arial"/>
                <w:sz w:val="18"/>
                <w:szCs w:val="18"/>
              </w:rPr>
              <w:t xml:space="preserve"> PA</w:t>
            </w:r>
            <w:r w:rsidR="00AC6DD7" w:rsidRPr="006F36C1">
              <w:rPr>
                <w:rFonts w:cs="Arial"/>
                <w:sz w:val="18"/>
                <w:szCs w:val="18"/>
              </w:rPr>
              <w:t>P</w:t>
            </w:r>
            <w:r w:rsidR="009C5209" w:rsidRPr="006F36C1">
              <w:rPr>
                <w:rFonts w:cs="Arial"/>
                <w:sz w:val="18"/>
                <w:szCs w:val="18"/>
              </w:rPr>
              <w:t>P</w:t>
            </w:r>
            <w:r w:rsidR="00AC6DD7" w:rsidRPr="006F36C1">
              <w:rPr>
                <w:rFonts w:cs="Arial"/>
                <w:sz w:val="18"/>
                <w:szCs w:val="18"/>
              </w:rPr>
              <w:t xml:space="preserve">-A, béta HCG, </w:t>
            </w:r>
            <w:proofErr w:type="spellStart"/>
            <w:r w:rsidR="00AC6DD7" w:rsidRPr="006F36C1">
              <w:rPr>
                <w:rFonts w:cs="Arial"/>
                <w:sz w:val="18"/>
                <w:szCs w:val="18"/>
              </w:rPr>
              <w:t>HCG</w:t>
            </w:r>
            <w:r w:rsidR="003E2555" w:rsidRPr="006F36C1">
              <w:rPr>
                <w:rFonts w:cs="Arial"/>
                <w:sz w:val="18"/>
                <w:szCs w:val="18"/>
              </w:rPr>
              <w:t>g</w:t>
            </w:r>
            <w:proofErr w:type="spellEnd"/>
            <w:r w:rsidR="003E2555" w:rsidRPr="006F36C1">
              <w:rPr>
                <w:rFonts w:cs="Arial"/>
                <w:sz w:val="18"/>
                <w:szCs w:val="18"/>
              </w:rPr>
              <w:t xml:space="preserve"> totale, AFP, </w:t>
            </w:r>
            <w:proofErr w:type="spellStart"/>
            <w:r w:rsidR="003E2555" w:rsidRPr="006F36C1">
              <w:rPr>
                <w:rFonts w:cs="Arial"/>
                <w:sz w:val="18"/>
                <w:szCs w:val="18"/>
              </w:rPr>
              <w:t>oestriol</w:t>
            </w:r>
            <w:proofErr w:type="spellEnd"/>
            <w:r w:rsidR="003E2555" w:rsidRPr="006F36C1">
              <w:rPr>
                <w:rFonts w:cs="Arial"/>
                <w:sz w:val="18"/>
                <w:szCs w:val="18"/>
              </w:rPr>
              <w:t xml:space="preserve"> ainsi que</w:t>
            </w:r>
            <w:r w:rsidR="009C5209" w:rsidRPr="006F36C1">
              <w:rPr>
                <w:rFonts w:cs="Arial"/>
                <w:sz w:val="18"/>
                <w:szCs w:val="18"/>
              </w:rPr>
              <w:t xml:space="preserve"> le </w:t>
            </w:r>
            <w:r w:rsidR="003E2555" w:rsidRPr="006F36C1">
              <w:rPr>
                <w:rFonts w:cs="Arial"/>
                <w:sz w:val="18"/>
                <w:szCs w:val="18"/>
              </w:rPr>
              <w:t xml:space="preserve">résultat du </w:t>
            </w:r>
            <w:r w:rsidR="009C5209" w:rsidRPr="006F36C1">
              <w:rPr>
                <w:rFonts w:cs="Arial"/>
                <w:sz w:val="18"/>
                <w:szCs w:val="18"/>
              </w:rPr>
              <w:t xml:space="preserve">caryotype, s’il est </w:t>
            </w:r>
            <w:r w:rsidRPr="006F36C1">
              <w:rPr>
                <w:rFonts w:cs="Arial"/>
                <w:sz w:val="18"/>
                <w:szCs w:val="18"/>
              </w:rPr>
              <w:t>réalisé</w:t>
            </w:r>
            <w:r w:rsidR="006F36C1" w:rsidRPr="006F36C1">
              <w:rPr>
                <w:rFonts w:cs="Arial"/>
                <w:sz w:val="18"/>
                <w:szCs w:val="18"/>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9B2343" w:rsidRPr="006B5E4B" w:rsidRDefault="009B2343" w:rsidP="006B5E4B">
            <w:pPr>
              <w:jc w:val="left"/>
              <w:rPr>
                <w:rFonts w:cs="Arial"/>
                <w:b/>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B2343" w:rsidRPr="004129CC" w:rsidRDefault="009B2343" w:rsidP="004129CC">
            <w:pPr>
              <w:jc w:val="center"/>
              <w:rPr>
                <w:rFonts w:cs="Arial"/>
                <w:b/>
                <w:bC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B2343" w:rsidRPr="004129CC" w:rsidRDefault="009B2343" w:rsidP="004129CC">
            <w:pPr>
              <w:rPr>
                <w:rFonts w:cs="Arial"/>
                <w:b/>
                <w:bCs/>
              </w:rPr>
            </w:pPr>
          </w:p>
        </w:tc>
      </w:tr>
      <w:tr w:rsidR="008B5462" w:rsidRPr="00FF3C2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8B5462" w:rsidRPr="008F0FD0" w:rsidRDefault="00A437D1" w:rsidP="008F0FD0">
            <w:pPr>
              <w:jc w:val="center"/>
              <w:rPr>
                <w:rFonts w:cs="Arial"/>
                <w:b/>
                <w:szCs w:val="20"/>
              </w:rPr>
            </w:pPr>
            <w:r>
              <w:rPr>
                <w:rFonts w:cs="Arial"/>
                <w:b/>
                <w:szCs w:val="20"/>
              </w:rPr>
              <w:t>19</w:t>
            </w:r>
          </w:p>
        </w:tc>
        <w:tc>
          <w:tcPr>
            <w:tcW w:w="567" w:type="dxa"/>
            <w:tcBorders>
              <w:top w:val="single" w:sz="4" w:space="0" w:color="auto"/>
              <w:left w:val="single" w:sz="4" w:space="0" w:color="auto"/>
              <w:bottom w:val="single" w:sz="4" w:space="0" w:color="auto"/>
              <w:right w:val="single" w:sz="4" w:space="0" w:color="auto"/>
            </w:tcBorders>
            <w:vAlign w:val="center"/>
          </w:tcPr>
          <w:p w:rsidR="008B5462" w:rsidRPr="008F0FD0" w:rsidRDefault="00D13411" w:rsidP="008F0FD0">
            <w:pPr>
              <w:jc w:val="center"/>
              <w:rPr>
                <w:rFonts w:cs="Arial"/>
                <w:b/>
                <w:szCs w:val="20"/>
              </w:rPr>
            </w:pPr>
            <w:r w:rsidRPr="008F0FD0">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8B5462" w:rsidRPr="004129CC" w:rsidRDefault="008B5462" w:rsidP="008B5462">
            <w:pPr>
              <w:jc w:val="center"/>
              <w:rPr>
                <w:rFonts w:cs="Arial"/>
                <w:sz w:val="18"/>
                <w:szCs w:val="18"/>
              </w:rPr>
            </w:pPr>
            <w:r w:rsidRPr="004129CC">
              <w:rPr>
                <w:rFonts w:cs="Arial"/>
                <w:sz w:val="18"/>
                <w:szCs w:val="18"/>
              </w:rPr>
              <w:t xml:space="preserve">Arrêté du 23/06/09, </w:t>
            </w:r>
          </w:p>
          <w:p w:rsidR="008B5462" w:rsidRPr="004129CC" w:rsidRDefault="008B5462" w:rsidP="008B5462">
            <w:pPr>
              <w:jc w:val="center"/>
              <w:rPr>
                <w:rFonts w:cs="Arial"/>
                <w:sz w:val="18"/>
                <w:szCs w:val="18"/>
              </w:rPr>
            </w:pPr>
            <w:r w:rsidRPr="004129CC">
              <w:rPr>
                <w:rFonts w:cs="Arial"/>
                <w:sz w:val="18"/>
                <w:szCs w:val="18"/>
              </w:rPr>
              <w:t>art 11</w:t>
            </w:r>
          </w:p>
          <w:p w:rsidR="008026E9" w:rsidRPr="004129CC" w:rsidRDefault="008026E9" w:rsidP="008B5462">
            <w:pPr>
              <w:jc w:val="center"/>
              <w:rPr>
                <w:rFonts w:cs="Arial"/>
                <w:sz w:val="18"/>
                <w:szCs w:val="18"/>
              </w:rPr>
            </w:pPr>
            <w:r w:rsidRPr="004129CC">
              <w:rPr>
                <w:rFonts w:cs="Arial"/>
                <w:sz w:val="18"/>
                <w:szCs w:val="18"/>
              </w:rPr>
              <w:t>Norme EN 15189 § 4.4</w:t>
            </w:r>
          </w:p>
        </w:tc>
        <w:tc>
          <w:tcPr>
            <w:tcW w:w="3827" w:type="dxa"/>
            <w:tcBorders>
              <w:top w:val="single" w:sz="4" w:space="0" w:color="auto"/>
              <w:left w:val="single" w:sz="4" w:space="0" w:color="auto"/>
              <w:bottom w:val="single" w:sz="4" w:space="0" w:color="auto"/>
              <w:right w:val="single" w:sz="4" w:space="0" w:color="auto"/>
            </w:tcBorders>
            <w:vAlign w:val="center"/>
          </w:tcPr>
          <w:p w:rsidR="005C7608" w:rsidRPr="00667ED7" w:rsidRDefault="005C7608" w:rsidP="005C7608">
            <w:pPr>
              <w:shd w:val="clear" w:color="auto" w:fill="DAEEF3" w:themeFill="accent5" w:themeFillTint="33"/>
              <w:rPr>
                <w:rFonts w:cs="Arial"/>
                <w:szCs w:val="20"/>
              </w:rPr>
            </w:pPr>
            <w:r w:rsidRPr="00667ED7">
              <w:rPr>
                <w:rFonts w:cs="Arial"/>
                <w:szCs w:val="20"/>
              </w:rPr>
              <w:t xml:space="preserve">Lien </w:t>
            </w:r>
            <w:proofErr w:type="spellStart"/>
            <w:r w:rsidRPr="00667ED7">
              <w:rPr>
                <w:rFonts w:cs="Arial"/>
                <w:szCs w:val="20"/>
              </w:rPr>
              <w:t>clinico</w:t>
            </w:r>
            <w:proofErr w:type="spellEnd"/>
            <w:r w:rsidRPr="00667ED7">
              <w:rPr>
                <w:rFonts w:cs="Arial"/>
                <w:szCs w:val="20"/>
              </w:rPr>
              <w:t xml:space="preserve">-biologique </w:t>
            </w:r>
          </w:p>
          <w:p w:rsidR="008B5462" w:rsidRPr="00EF56F1" w:rsidRDefault="008B5462" w:rsidP="00BE3052">
            <w:pPr>
              <w:rPr>
                <w:rFonts w:cs="Arial"/>
                <w:szCs w:val="20"/>
              </w:rPr>
            </w:pPr>
            <w:r w:rsidRPr="00EF56F1">
              <w:rPr>
                <w:rFonts w:cs="Arial"/>
                <w:szCs w:val="20"/>
              </w:rPr>
              <w:t xml:space="preserve">Le praticien agréé ou compétent </w:t>
            </w:r>
            <w:r w:rsidR="00C55207" w:rsidRPr="00EF56F1">
              <w:rPr>
                <w:rFonts w:cs="Arial"/>
                <w:szCs w:val="20"/>
              </w:rPr>
              <w:t>est en relation</w:t>
            </w:r>
            <w:r w:rsidR="004E4227">
              <w:rPr>
                <w:rFonts w:cs="Arial"/>
                <w:szCs w:val="20"/>
              </w:rPr>
              <w:t xml:space="preserve"> avec un</w:t>
            </w:r>
            <w:r w:rsidRPr="00EF56F1">
              <w:rPr>
                <w:rFonts w:cs="Arial"/>
                <w:szCs w:val="20"/>
              </w:rPr>
              <w:t xml:space="preserve"> réseau de périnatalité</w:t>
            </w:r>
            <w:r w:rsidR="00BE3052" w:rsidRPr="00EF56F1">
              <w:rPr>
                <w:rFonts w:cs="Arial"/>
                <w:szCs w:val="20"/>
              </w:rPr>
              <w:t xml:space="preserve"> de sa région</w:t>
            </w:r>
            <w:r w:rsidR="008026E9" w:rsidRPr="00EF56F1">
              <w:rPr>
                <w:rFonts w:cs="Arial"/>
                <w:szCs w:val="20"/>
              </w:rPr>
              <w:t xml:space="preserve"> et un contrat de prestation a été conclu.</w:t>
            </w:r>
          </w:p>
        </w:tc>
        <w:tc>
          <w:tcPr>
            <w:tcW w:w="3121" w:type="dxa"/>
            <w:tcBorders>
              <w:top w:val="single" w:sz="4" w:space="0" w:color="auto"/>
              <w:left w:val="single" w:sz="4" w:space="0" w:color="auto"/>
              <w:bottom w:val="single" w:sz="4" w:space="0" w:color="auto"/>
              <w:right w:val="single" w:sz="4" w:space="0" w:color="auto"/>
            </w:tcBorders>
          </w:tcPr>
          <w:p w:rsidR="00861F93" w:rsidRPr="006B5E4B" w:rsidRDefault="00861F93" w:rsidP="008B5462">
            <w:pPr>
              <w:rPr>
                <w:rFonts w:cs="Arial"/>
                <w:sz w:val="18"/>
                <w:szCs w:val="18"/>
              </w:rPr>
            </w:pPr>
            <w:r w:rsidRPr="006B5E4B">
              <w:rPr>
                <w:rFonts w:cs="Arial"/>
                <w:sz w:val="18"/>
                <w:szCs w:val="18"/>
              </w:rPr>
              <w:t xml:space="preserve">Préciser le nom du réseau : </w:t>
            </w:r>
          </w:p>
          <w:p w:rsidR="00861F93" w:rsidRPr="006B5E4B" w:rsidRDefault="00861F93" w:rsidP="008B5462">
            <w:pPr>
              <w:rPr>
                <w:rFonts w:cs="Arial"/>
                <w:sz w:val="18"/>
                <w:szCs w:val="18"/>
              </w:rPr>
            </w:pPr>
            <w:r w:rsidRPr="006B5E4B">
              <w:rPr>
                <w:rFonts w:cs="Arial"/>
                <w:color w:val="00B0F0"/>
                <w:sz w:val="18"/>
                <w:szCs w:val="18"/>
              </w:rPr>
              <w:t>Communiquer le document justificatif (convention ou attestation)</w:t>
            </w:r>
          </w:p>
        </w:tc>
        <w:tc>
          <w:tcPr>
            <w:tcW w:w="709"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8B5462" w:rsidRPr="004129CC" w:rsidRDefault="00365B04" w:rsidP="004129CC">
            <w:pPr>
              <w:rPr>
                <w:rFonts w:cs="Arial"/>
              </w:rPr>
            </w:pPr>
            <w:r w:rsidRPr="004129CC">
              <w:rPr>
                <w:rFonts w:asciiTheme="minorHAnsi" w:hAnsiTheme="minorHAnsi" w:cstheme="minorHAnsi"/>
                <w:i/>
              </w:rPr>
              <w:t>en général, le laboratoire signe une convention basée sur la charte des réseaux version HAS.</w:t>
            </w:r>
          </w:p>
        </w:tc>
      </w:tr>
      <w:tr w:rsidR="008B5462" w:rsidRPr="00FF3C2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8B5462" w:rsidRPr="008F0FD0" w:rsidRDefault="00A437D1" w:rsidP="008F0FD0">
            <w:pPr>
              <w:jc w:val="center"/>
              <w:rPr>
                <w:rFonts w:cs="Arial"/>
                <w:b/>
                <w:szCs w:val="20"/>
              </w:rPr>
            </w:pPr>
            <w:r>
              <w:rPr>
                <w:rFonts w:cs="Arial"/>
                <w:b/>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rsidR="008B5462" w:rsidRPr="008F0FD0" w:rsidRDefault="00861F93" w:rsidP="008F0FD0">
            <w:pPr>
              <w:jc w:val="center"/>
              <w:rPr>
                <w:rFonts w:cs="Arial"/>
                <w:b/>
                <w:szCs w:val="20"/>
              </w:rPr>
            </w:pPr>
            <w:r w:rsidRPr="008F0FD0">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8B5462" w:rsidRPr="004129CC" w:rsidRDefault="008B5462" w:rsidP="008B5462">
            <w:pPr>
              <w:jc w:val="center"/>
              <w:rPr>
                <w:rFonts w:cs="Arial"/>
                <w:sz w:val="18"/>
                <w:szCs w:val="18"/>
              </w:rPr>
            </w:pPr>
            <w:r w:rsidRPr="004129CC">
              <w:rPr>
                <w:rFonts w:cs="Arial"/>
                <w:sz w:val="18"/>
                <w:szCs w:val="18"/>
              </w:rPr>
              <w:t xml:space="preserve">Arrêté du 23/06/09, </w:t>
            </w:r>
          </w:p>
          <w:p w:rsidR="008B5462" w:rsidRPr="004129CC" w:rsidRDefault="008B5462" w:rsidP="008B5462">
            <w:pPr>
              <w:jc w:val="center"/>
              <w:rPr>
                <w:rFonts w:cs="Arial"/>
                <w:sz w:val="18"/>
                <w:szCs w:val="18"/>
              </w:rPr>
            </w:pPr>
            <w:r w:rsidRPr="004129CC">
              <w:rPr>
                <w:rFonts w:cs="Arial"/>
                <w:sz w:val="18"/>
                <w:szCs w:val="18"/>
              </w:rPr>
              <w:t xml:space="preserve">art </w:t>
            </w:r>
            <w:r w:rsidR="00E55853">
              <w:rPr>
                <w:rFonts w:cs="Arial"/>
                <w:sz w:val="18"/>
                <w:szCs w:val="18"/>
              </w:rPr>
              <w:t>6, art.</w:t>
            </w:r>
            <w:r w:rsidRPr="004129CC">
              <w:rPr>
                <w:rFonts w:cs="Arial"/>
                <w:sz w:val="18"/>
                <w:szCs w:val="18"/>
              </w:rPr>
              <w:t>11</w:t>
            </w:r>
          </w:p>
          <w:p w:rsidR="00FA7553" w:rsidRPr="004129CC" w:rsidRDefault="00FA7553" w:rsidP="008B5462">
            <w:pPr>
              <w:jc w:val="center"/>
              <w:rPr>
                <w:rFonts w:cs="Arial"/>
                <w:sz w:val="18"/>
                <w:szCs w:val="18"/>
              </w:rPr>
            </w:pPr>
            <w:r w:rsidRPr="004129CC">
              <w:rPr>
                <w:rFonts w:cs="Arial"/>
                <w:sz w:val="18"/>
                <w:szCs w:val="18"/>
              </w:rPr>
              <w:t>Norme EN 15189 § 4.4</w:t>
            </w:r>
          </w:p>
        </w:tc>
        <w:tc>
          <w:tcPr>
            <w:tcW w:w="3827" w:type="dxa"/>
            <w:tcBorders>
              <w:top w:val="single" w:sz="4" w:space="0" w:color="auto"/>
              <w:left w:val="single" w:sz="4" w:space="0" w:color="auto"/>
              <w:bottom w:val="single" w:sz="4" w:space="0" w:color="auto"/>
              <w:right w:val="single" w:sz="4" w:space="0" w:color="auto"/>
            </w:tcBorders>
            <w:vAlign w:val="center"/>
          </w:tcPr>
          <w:p w:rsidR="00FA7553" w:rsidRPr="00EF56F1" w:rsidRDefault="008B5462" w:rsidP="004E4227">
            <w:pPr>
              <w:rPr>
                <w:rFonts w:cs="Arial"/>
                <w:szCs w:val="20"/>
              </w:rPr>
            </w:pPr>
            <w:r w:rsidRPr="00EF56F1">
              <w:rPr>
                <w:rFonts w:cs="Arial"/>
                <w:szCs w:val="20"/>
              </w:rPr>
              <w:t xml:space="preserve">Le </w:t>
            </w:r>
            <w:r w:rsidR="00E55853" w:rsidRPr="00EF56F1">
              <w:rPr>
                <w:rFonts w:cs="Arial"/>
                <w:szCs w:val="20"/>
              </w:rPr>
              <w:t>professionnel concourant au dépistage ou diagnostic MSM</w:t>
            </w:r>
            <w:r w:rsidR="004E4227">
              <w:rPr>
                <w:rFonts w:cs="Arial"/>
                <w:szCs w:val="20"/>
              </w:rPr>
              <w:t xml:space="preserve"> est associé ou </w:t>
            </w:r>
            <w:r w:rsidR="00E55853" w:rsidRPr="00EF56F1">
              <w:rPr>
                <w:rFonts w:cs="Arial"/>
                <w:szCs w:val="20"/>
              </w:rPr>
              <w:t>adhère</w:t>
            </w:r>
            <w:r w:rsidRPr="00EF56F1">
              <w:rPr>
                <w:rFonts w:cs="Arial"/>
                <w:szCs w:val="20"/>
              </w:rPr>
              <w:t xml:space="preserve"> au CPDPN</w:t>
            </w:r>
            <w:r w:rsidR="00FA7553" w:rsidRPr="00EF56F1">
              <w:rPr>
                <w:rFonts w:cs="Arial"/>
                <w:szCs w:val="20"/>
              </w:rPr>
              <w:t xml:space="preserve"> avec lequel, il a conclu un contrat de prestation.</w:t>
            </w:r>
          </w:p>
        </w:tc>
        <w:tc>
          <w:tcPr>
            <w:tcW w:w="3121" w:type="dxa"/>
            <w:tcBorders>
              <w:top w:val="single" w:sz="4" w:space="0" w:color="auto"/>
              <w:left w:val="single" w:sz="4" w:space="0" w:color="auto"/>
              <w:bottom w:val="single" w:sz="4" w:space="0" w:color="auto"/>
              <w:right w:val="single" w:sz="4" w:space="0" w:color="auto"/>
            </w:tcBorders>
          </w:tcPr>
          <w:p w:rsidR="008B5462" w:rsidRPr="006B5E4B" w:rsidRDefault="00454E44" w:rsidP="008B5462">
            <w:pPr>
              <w:rPr>
                <w:rFonts w:cs="Arial"/>
                <w:sz w:val="18"/>
                <w:szCs w:val="18"/>
              </w:rPr>
            </w:pPr>
            <w:r w:rsidRPr="006B5E4B">
              <w:rPr>
                <w:rFonts w:cs="Arial"/>
                <w:sz w:val="18"/>
                <w:szCs w:val="18"/>
              </w:rPr>
              <w:t xml:space="preserve">Préciser </w:t>
            </w:r>
            <w:r w:rsidR="008B5462" w:rsidRPr="006B5E4B">
              <w:rPr>
                <w:rFonts w:cs="Arial"/>
                <w:sz w:val="18"/>
                <w:szCs w:val="18"/>
              </w:rPr>
              <w:t>quel </w:t>
            </w:r>
            <w:r w:rsidRPr="006B5E4B">
              <w:rPr>
                <w:rFonts w:cs="Arial"/>
                <w:sz w:val="18"/>
                <w:szCs w:val="18"/>
              </w:rPr>
              <w:t xml:space="preserve">CPDPN </w:t>
            </w:r>
            <w:r w:rsidR="008B5462" w:rsidRPr="006B5E4B">
              <w:rPr>
                <w:rFonts w:cs="Arial"/>
                <w:sz w:val="18"/>
                <w:szCs w:val="18"/>
              </w:rPr>
              <w:t xml:space="preserve">: </w:t>
            </w:r>
          </w:p>
          <w:p w:rsidR="008026E9" w:rsidRPr="006B5E4B" w:rsidRDefault="008026E9" w:rsidP="008B5462">
            <w:pPr>
              <w:rPr>
                <w:rFonts w:cs="Arial"/>
                <w:sz w:val="18"/>
                <w:szCs w:val="18"/>
              </w:rPr>
            </w:pPr>
            <w:r w:rsidRPr="006B5E4B">
              <w:rPr>
                <w:rFonts w:cs="Arial"/>
                <w:color w:val="00B0F0"/>
                <w:sz w:val="18"/>
                <w:szCs w:val="18"/>
              </w:rPr>
              <w:t>Communiquer le document justificatif (convention ou attestation)</w:t>
            </w:r>
          </w:p>
        </w:tc>
        <w:tc>
          <w:tcPr>
            <w:tcW w:w="709"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rPr>
                <w:rFonts w:cs="Arial"/>
              </w:rPr>
            </w:pPr>
          </w:p>
        </w:tc>
      </w:tr>
      <w:tr w:rsidR="008B5462" w:rsidRPr="00FF3C2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8B5462" w:rsidRPr="008F0FD0" w:rsidRDefault="00A437D1" w:rsidP="008F0FD0">
            <w:pPr>
              <w:jc w:val="center"/>
              <w:rPr>
                <w:rFonts w:cs="Arial"/>
                <w:b/>
                <w:szCs w:val="20"/>
              </w:rPr>
            </w:pPr>
            <w:r>
              <w:rPr>
                <w:rFonts w:cs="Arial"/>
                <w:b/>
                <w:szCs w:val="20"/>
              </w:rPr>
              <w:t>21</w:t>
            </w:r>
          </w:p>
        </w:tc>
        <w:tc>
          <w:tcPr>
            <w:tcW w:w="567" w:type="dxa"/>
            <w:tcBorders>
              <w:top w:val="single" w:sz="4" w:space="0" w:color="auto"/>
              <w:left w:val="single" w:sz="4" w:space="0" w:color="auto"/>
              <w:bottom w:val="single" w:sz="4" w:space="0" w:color="auto"/>
              <w:right w:val="single" w:sz="4" w:space="0" w:color="auto"/>
            </w:tcBorders>
            <w:vAlign w:val="center"/>
          </w:tcPr>
          <w:p w:rsidR="008B5462" w:rsidRPr="008F0FD0" w:rsidRDefault="00861F93" w:rsidP="008F0FD0">
            <w:pPr>
              <w:jc w:val="center"/>
              <w:rPr>
                <w:rFonts w:cs="Arial"/>
                <w:b/>
                <w:szCs w:val="20"/>
              </w:rPr>
            </w:pPr>
            <w:r w:rsidRPr="008F0FD0">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48665B" w:rsidRDefault="0048665B" w:rsidP="0048665B">
            <w:pPr>
              <w:jc w:val="center"/>
              <w:rPr>
                <w:rFonts w:cs="Arial"/>
                <w:sz w:val="18"/>
                <w:szCs w:val="18"/>
              </w:rPr>
            </w:pPr>
            <w:r>
              <w:rPr>
                <w:rFonts w:cs="Arial"/>
                <w:sz w:val="18"/>
                <w:szCs w:val="18"/>
              </w:rPr>
              <w:t xml:space="preserve">Charte réseau et circulaire </w:t>
            </w:r>
            <w:r w:rsidR="00E55853">
              <w:rPr>
                <w:rFonts w:cs="Arial"/>
                <w:sz w:val="18"/>
                <w:szCs w:val="18"/>
              </w:rPr>
              <w:t xml:space="preserve">du 30 mars </w:t>
            </w:r>
            <w:r>
              <w:rPr>
                <w:rFonts w:cs="Arial"/>
                <w:sz w:val="18"/>
                <w:szCs w:val="18"/>
              </w:rPr>
              <w:t>2006</w:t>
            </w:r>
          </w:p>
          <w:p w:rsidR="0048665B" w:rsidRDefault="0048665B" w:rsidP="0048665B">
            <w:pPr>
              <w:jc w:val="center"/>
              <w:rPr>
                <w:rFonts w:cs="Arial"/>
                <w:sz w:val="18"/>
                <w:szCs w:val="18"/>
              </w:rPr>
            </w:pPr>
            <w:r>
              <w:rPr>
                <w:rFonts w:cs="Arial"/>
                <w:sz w:val="18"/>
                <w:szCs w:val="18"/>
              </w:rPr>
              <w:lastRenderedPageBreak/>
              <w:t>Norme EN ISO</w:t>
            </w:r>
          </w:p>
          <w:p w:rsidR="008B5462" w:rsidRPr="004129CC" w:rsidRDefault="0048665B" w:rsidP="0048665B">
            <w:pPr>
              <w:jc w:val="center"/>
              <w:rPr>
                <w:rFonts w:cs="Arial"/>
                <w:sz w:val="18"/>
                <w:szCs w:val="18"/>
              </w:rPr>
            </w:pPr>
            <w:r>
              <w:rPr>
                <w:rFonts w:cs="Arial"/>
                <w:sz w:val="18"/>
                <w:szCs w:val="18"/>
              </w:rPr>
              <w:t>15189 §4.15</w:t>
            </w:r>
          </w:p>
        </w:tc>
        <w:tc>
          <w:tcPr>
            <w:tcW w:w="3827" w:type="dxa"/>
            <w:tcBorders>
              <w:top w:val="single" w:sz="4" w:space="0" w:color="auto"/>
              <w:left w:val="single" w:sz="4" w:space="0" w:color="auto"/>
              <w:bottom w:val="single" w:sz="4" w:space="0" w:color="auto"/>
              <w:right w:val="single" w:sz="4" w:space="0" w:color="auto"/>
            </w:tcBorders>
            <w:vAlign w:val="center"/>
          </w:tcPr>
          <w:p w:rsidR="008B5462" w:rsidRPr="00EF56F1" w:rsidRDefault="008B5462" w:rsidP="008B5462">
            <w:pPr>
              <w:rPr>
                <w:rFonts w:cs="Arial"/>
                <w:szCs w:val="20"/>
              </w:rPr>
            </w:pPr>
            <w:r w:rsidRPr="00EF56F1">
              <w:rPr>
                <w:rFonts w:cs="Arial"/>
                <w:szCs w:val="20"/>
              </w:rPr>
              <w:lastRenderedPageBreak/>
              <w:t xml:space="preserve">Le praticien </w:t>
            </w:r>
            <w:r w:rsidR="009B5C2A" w:rsidRPr="00EF56F1">
              <w:rPr>
                <w:rFonts w:cs="Arial"/>
                <w:szCs w:val="20"/>
              </w:rPr>
              <w:t xml:space="preserve">agréé ou </w:t>
            </w:r>
            <w:r w:rsidR="00DC672C" w:rsidRPr="00EF56F1">
              <w:rPr>
                <w:rFonts w:cs="Arial"/>
                <w:szCs w:val="20"/>
              </w:rPr>
              <w:t>compétent</w:t>
            </w:r>
            <w:r w:rsidR="009B5C2A" w:rsidRPr="00EF56F1">
              <w:rPr>
                <w:rFonts w:cs="Arial"/>
                <w:szCs w:val="20"/>
              </w:rPr>
              <w:t xml:space="preserve"> </w:t>
            </w:r>
            <w:r w:rsidRPr="00EF56F1">
              <w:rPr>
                <w:rFonts w:cs="Arial"/>
                <w:szCs w:val="20"/>
              </w:rPr>
              <w:t>établi</w:t>
            </w:r>
            <w:r w:rsidR="00D5518B" w:rsidRPr="00EF56F1">
              <w:rPr>
                <w:rFonts w:cs="Arial"/>
                <w:szCs w:val="20"/>
              </w:rPr>
              <w:t>t</w:t>
            </w:r>
            <w:r w:rsidRPr="00EF56F1">
              <w:rPr>
                <w:rFonts w:cs="Arial"/>
                <w:szCs w:val="20"/>
              </w:rPr>
              <w:t xml:space="preserve"> des liens avec le coordonateur du réseau pér</w:t>
            </w:r>
            <w:r w:rsidR="009B5C2A" w:rsidRPr="00EF56F1">
              <w:rPr>
                <w:rFonts w:cs="Arial"/>
                <w:szCs w:val="20"/>
              </w:rPr>
              <w:t>inatalité pour faire évoluer l</w:t>
            </w:r>
            <w:r w:rsidRPr="00EF56F1">
              <w:rPr>
                <w:rFonts w:cs="Arial"/>
                <w:szCs w:val="20"/>
              </w:rPr>
              <w:t xml:space="preserve">es </w:t>
            </w:r>
            <w:r w:rsidRPr="00EF56F1">
              <w:rPr>
                <w:rFonts w:cs="Arial"/>
                <w:szCs w:val="20"/>
              </w:rPr>
              <w:lastRenderedPageBreak/>
              <w:t>pratiques non conformes.</w:t>
            </w:r>
            <w:r w:rsidR="009B5C2A" w:rsidRPr="00EF56F1">
              <w:rPr>
                <w:rFonts w:cs="Arial"/>
                <w:szCs w:val="20"/>
              </w:rPr>
              <w:t xml:space="preserve"> (cas des prescriptions).</w:t>
            </w:r>
          </w:p>
        </w:tc>
        <w:tc>
          <w:tcPr>
            <w:tcW w:w="3121" w:type="dxa"/>
            <w:tcBorders>
              <w:top w:val="single" w:sz="4" w:space="0" w:color="auto"/>
              <w:left w:val="single" w:sz="4" w:space="0" w:color="auto"/>
              <w:bottom w:val="single" w:sz="4" w:space="0" w:color="auto"/>
              <w:right w:val="single" w:sz="4" w:space="0" w:color="auto"/>
            </w:tcBorders>
          </w:tcPr>
          <w:p w:rsidR="008B5462" w:rsidRPr="006B5E4B" w:rsidRDefault="008B5462" w:rsidP="008B5462">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rPr>
                <w:rFonts w:cs="Arial"/>
              </w:rPr>
            </w:pPr>
          </w:p>
        </w:tc>
      </w:tr>
      <w:tr w:rsidR="008B5462" w:rsidRPr="00FF3C2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8B5462" w:rsidRPr="008F0FD0" w:rsidRDefault="00A437D1" w:rsidP="008F0FD0">
            <w:pPr>
              <w:jc w:val="center"/>
              <w:rPr>
                <w:rFonts w:cs="Arial"/>
                <w:b/>
                <w:szCs w:val="20"/>
              </w:rPr>
            </w:pPr>
            <w:r>
              <w:rPr>
                <w:rFonts w:cs="Arial"/>
                <w:b/>
                <w:szCs w:val="20"/>
              </w:rPr>
              <w:lastRenderedPageBreak/>
              <w:t>22</w:t>
            </w:r>
          </w:p>
        </w:tc>
        <w:tc>
          <w:tcPr>
            <w:tcW w:w="567" w:type="dxa"/>
            <w:tcBorders>
              <w:top w:val="single" w:sz="4" w:space="0" w:color="auto"/>
              <w:left w:val="single" w:sz="4" w:space="0" w:color="auto"/>
              <w:bottom w:val="single" w:sz="4" w:space="0" w:color="auto"/>
              <w:right w:val="single" w:sz="4" w:space="0" w:color="auto"/>
            </w:tcBorders>
            <w:vAlign w:val="center"/>
          </w:tcPr>
          <w:p w:rsidR="008B5462" w:rsidRPr="008F0FD0" w:rsidRDefault="00861F93" w:rsidP="008F0FD0">
            <w:pPr>
              <w:jc w:val="center"/>
              <w:rPr>
                <w:rFonts w:cs="Arial"/>
                <w:b/>
                <w:szCs w:val="20"/>
              </w:rPr>
            </w:pPr>
            <w:r w:rsidRPr="008F0FD0">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454E44" w:rsidRPr="004129CC" w:rsidRDefault="0048665B" w:rsidP="008B5462">
            <w:pPr>
              <w:jc w:val="center"/>
              <w:rPr>
                <w:rFonts w:cs="Arial"/>
                <w:sz w:val="18"/>
                <w:szCs w:val="18"/>
              </w:rPr>
            </w:pPr>
            <w:r>
              <w:rPr>
                <w:rFonts w:cs="Arial"/>
                <w:sz w:val="18"/>
                <w:szCs w:val="18"/>
              </w:rPr>
              <w:t xml:space="preserve">Charte réseau et circulaire </w:t>
            </w:r>
            <w:r w:rsidR="00E55853">
              <w:rPr>
                <w:rFonts w:cs="Arial"/>
                <w:sz w:val="18"/>
                <w:szCs w:val="18"/>
              </w:rPr>
              <w:t xml:space="preserve">du 30 mars </w:t>
            </w:r>
            <w:r>
              <w:rPr>
                <w:rFonts w:cs="Arial"/>
                <w:sz w:val="18"/>
                <w:szCs w:val="18"/>
              </w:rPr>
              <w:t>2006</w:t>
            </w:r>
          </w:p>
        </w:tc>
        <w:tc>
          <w:tcPr>
            <w:tcW w:w="3827" w:type="dxa"/>
            <w:tcBorders>
              <w:top w:val="single" w:sz="4" w:space="0" w:color="auto"/>
              <w:left w:val="single" w:sz="4" w:space="0" w:color="auto"/>
              <w:bottom w:val="single" w:sz="4" w:space="0" w:color="auto"/>
              <w:right w:val="single" w:sz="4" w:space="0" w:color="auto"/>
            </w:tcBorders>
            <w:vAlign w:val="center"/>
          </w:tcPr>
          <w:p w:rsidR="008B5462" w:rsidRPr="00861F93" w:rsidRDefault="008B5462" w:rsidP="00DC672C">
            <w:pPr>
              <w:rPr>
                <w:rFonts w:cs="Arial"/>
                <w:szCs w:val="20"/>
              </w:rPr>
            </w:pPr>
            <w:r w:rsidRPr="00861F93">
              <w:rPr>
                <w:rFonts w:cs="Arial"/>
                <w:szCs w:val="20"/>
              </w:rPr>
              <w:t xml:space="preserve">Le </w:t>
            </w:r>
            <w:r w:rsidR="009B5C2A">
              <w:rPr>
                <w:rFonts w:cs="Arial"/>
                <w:szCs w:val="20"/>
              </w:rPr>
              <w:t>praticien agréé</w:t>
            </w:r>
            <w:r w:rsidRPr="00861F93">
              <w:rPr>
                <w:rFonts w:cs="Arial"/>
                <w:szCs w:val="20"/>
              </w:rPr>
              <w:t xml:space="preserve"> </w:t>
            </w:r>
            <w:r w:rsidR="00DC672C">
              <w:rPr>
                <w:rFonts w:cs="Arial"/>
                <w:szCs w:val="20"/>
              </w:rPr>
              <w:t xml:space="preserve">ou compétent </w:t>
            </w:r>
            <w:r w:rsidRPr="00861F93">
              <w:rPr>
                <w:rFonts w:cs="Arial"/>
                <w:szCs w:val="20"/>
              </w:rPr>
              <w:t xml:space="preserve">est informé des modifications des </w:t>
            </w:r>
            <w:r w:rsidRPr="00A319FE">
              <w:rPr>
                <w:rFonts w:cs="Arial"/>
                <w:szCs w:val="20"/>
              </w:rPr>
              <w:t xml:space="preserve">numéros </w:t>
            </w:r>
            <w:r w:rsidR="00A319FE" w:rsidRPr="00A319FE">
              <w:rPr>
                <w:rFonts w:cs="Arial"/>
                <w:szCs w:val="20"/>
              </w:rPr>
              <w:t>identifiants</w:t>
            </w:r>
            <w:r w:rsidRPr="00861F93">
              <w:rPr>
                <w:rFonts w:cs="Arial"/>
                <w:szCs w:val="20"/>
              </w:rPr>
              <w:t xml:space="preserve"> des échographistes par le réseau périnatalité.</w:t>
            </w:r>
          </w:p>
        </w:tc>
        <w:tc>
          <w:tcPr>
            <w:tcW w:w="3121" w:type="dxa"/>
            <w:tcBorders>
              <w:top w:val="single" w:sz="4" w:space="0" w:color="auto"/>
              <w:left w:val="single" w:sz="4" w:space="0" w:color="auto"/>
              <w:bottom w:val="single" w:sz="4" w:space="0" w:color="auto"/>
              <w:right w:val="single" w:sz="4" w:space="0" w:color="auto"/>
            </w:tcBorders>
          </w:tcPr>
          <w:p w:rsidR="008B5462" w:rsidRPr="006B5E4B" w:rsidRDefault="008B5462" w:rsidP="008B5462">
            <w:pPr>
              <w:rPr>
                <w:rFonts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8B5462" w:rsidRPr="004129CC" w:rsidRDefault="008B5462" w:rsidP="004129CC">
            <w:pPr>
              <w:rPr>
                <w:rFonts w:cs="Arial"/>
              </w:rPr>
            </w:pPr>
          </w:p>
        </w:tc>
      </w:tr>
      <w:tr w:rsidR="00AC6DD7" w:rsidRPr="00FF3C2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AC6DD7" w:rsidRPr="008F0FD0" w:rsidRDefault="00A437D1" w:rsidP="008F0FD0">
            <w:pPr>
              <w:jc w:val="center"/>
              <w:rPr>
                <w:rFonts w:cs="Arial"/>
                <w:b/>
                <w:szCs w:val="20"/>
              </w:rPr>
            </w:pPr>
            <w:r>
              <w:rPr>
                <w:rFonts w:cs="Arial"/>
                <w:b/>
                <w:szCs w:val="20"/>
              </w:rPr>
              <w:t>23</w:t>
            </w:r>
          </w:p>
        </w:tc>
        <w:tc>
          <w:tcPr>
            <w:tcW w:w="567" w:type="dxa"/>
            <w:tcBorders>
              <w:top w:val="single" w:sz="4" w:space="0" w:color="auto"/>
              <w:left w:val="single" w:sz="4" w:space="0" w:color="auto"/>
              <w:bottom w:val="single" w:sz="4" w:space="0" w:color="auto"/>
              <w:right w:val="single" w:sz="4" w:space="0" w:color="auto"/>
            </w:tcBorders>
            <w:vAlign w:val="center"/>
          </w:tcPr>
          <w:p w:rsidR="00AC6DD7" w:rsidRPr="008F0FD0" w:rsidRDefault="0016420C" w:rsidP="008F0FD0">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F7DE7" w:rsidRDefault="001F7DE7" w:rsidP="008B5462">
            <w:pPr>
              <w:jc w:val="center"/>
              <w:rPr>
                <w:rFonts w:cs="Arial"/>
                <w:sz w:val="18"/>
                <w:szCs w:val="18"/>
              </w:rPr>
            </w:pPr>
            <w:r>
              <w:rPr>
                <w:rFonts w:cs="Arial"/>
                <w:sz w:val="18"/>
                <w:szCs w:val="18"/>
              </w:rPr>
              <w:t>GBEA</w:t>
            </w:r>
            <w:r w:rsidR="00787CC1">
              <w:rPr>
                <w:rFonts w:cs="Arial"/>
                <w:sz w:val="18"/>
                <w:szCs w:val="18"/>
              </w:rPr>
              <w:t xml:space="preserve"> II.1§3</w:t>
            </w:r>
          </w:p>
          <w:p w:rsidR="00AC6DD7" w:rsidRDefault="00AC6DD7" w:rsidP="008B5462">
            <w:pPr>
              <w:jc w:val="center"/>
              <w:rPr>
                <w:rFonts w:cs="Arial"/>
                <w:sz w:val="18"/>
                <w:szCs w:val="18"/>
              </w:rPr>
            </w:pPr>
            <w:r>
              <w:rPr>
                <w:rFonts w:cs="Arial"/>
                <w:sz w:val="18"/>
                <w:szCs w:val="18"/>
              </w:rPr>
              <w:t>Norme EN ISO 15189 § 4.8 à 4.12</w:t>
            </w:r>
          </w:p>
        </w:tc>
        <w:tc>
          <w:tcPr>
            <w:tcW w:w="3827" w:type="dxa"/>
            <w:tcBorders>
              <w:top w:val="single" w:sz="4" w:space="0" w:color="auto"/>
              <w:left w:val="single" w:sz="4" w:space="0" w:color="auto"/>
              <w:bottom w:val="single" w:sz="4" w:space="0" w:color="auto"/>
              <w:right w:val="single" w:sz="4" w:space="0" w:color="auto"/>
            </w:tcBorders>
            <w:vAlign w:val="center"/>
          </w:tcPr>
          <w:p w:rsidR="00AC6DD7" w:rsidRPr="00F54B8F" w:rsidRDefault="00EE281D" w:rsidP="00EE281D">
            <w:pPr>
              <w:rPr>
                <w:rFonts w:cs="Arial"/>
                <w:szCs w:val="20"/>
              </w:rPr>
            </w:pPr>
            <w:r>
              <w:rPr>
                <w:rFonts w:cs="Arial"/>
                <w:szCs w:val="20"/>
              </w:rPr>
              <w:t>Le laboratoire</w:t>
            </w:r>
            <w:r w:rsidR="00221EAD" w:rsidRPr="00F54B8F">
              <w:rPr>
                <w:rFonts w:cs="Arial"/>
                <w:szCs w:val="20"/>
              </w:rPr>
              <w:t xml:space="preserve"> a mis en place un système de suivi des non-conformité</w:t>
            </w:r>
            <w:r w:rsidR="001F7DE7" w:rsidRPr="00F54B8F">
              <w:rPr>
                <w:rFonts w:cs="Arial"/>
                <w:szCs w:val="20"/>
              </w:rPr>
              <w:t>s</w:t>
            </w:r>
            <w:r w:rsidR="00221EAD" w:rsidRPr="00F54B8F">
              <w:rPr>
                <w:rFonts w:cs="Arial"/>
                <w:szCs w:val="20"/>
              </w:rPr>
              <w:t xml:space="preserve"> et des réclamations spécifique pour les MSM</w:t>
            </w:r>
            <w:r w:rsidR="00201F77" w:rsidRPr="00F54B8F">
              <w:rPr>
                <w:rFonts w:cs="Arial"/>
                <w:szCs w:val="20"/>
              </w:rPr>
              <w:t>.</w:t>
            </w:r>
          </w:p>
        </w:tc>
        <w:tc>
          <w:tcPr>
            <w:tcW w:w="3121" w:type="dxa"/>
            <w:tcBorders>
              <w:top w:val="single" w:sz="4" w:space="0" w:color="auto"/>
              <w:left w:val="single" w:sz="4" w:space="0" w:color="auto"/>
              <w:bottom w:val="single" w:sz="4" w:space="0" w:color="auto"/>
              <w:right w:val="single" w:sz="4" w:space="0" w:color="auto"/>
            </w:tcBorders>
          </w:tcPr>
          <w:p w:rsidR="00F54B8F" w:rsidRPr="00AF7002" w:rsidRDefault="006B384A" w:rsidP="008B5462">
            <w:pPr>
              <w:rPr>
                <w:rFonts w:cs="Arial"/>
                <w:sz w:val="18"/>
                <w:szCs w:val="18"/>
              </w:rPr>
            </w:pPr>
            <w:r w:rsidRPr="00AF7002">
              <w:rPr>
                <w:rFonts w:cs="Arial"/>
                <w:sz w:val="18"/>
                <w:szCs w:val="18"/>
              </w:rPr>
              <w:t xml:space="preserve">Nombre de non-conformités MSM 2014 : </w:t>
            </w:r>
          </w:p>
          <w:p w:rsidR="00F54B8F" w:rsidRDefault="00F54B8F" w:rsidP="008B5462">
            <w:pPr>
              <w:rPr>
                <w:rFonts w:cs="Arial"/>
                <w:sz w:val="18"/>
                <w:szCs w:val="18"/>
              </w:rPr>
            </w:pPr>
            <w:r>
              <w:rPr>
                <w:rFonts w:cs="Arial"/>
                <w:sz w:val="18"/>
                <w:szCs w:val="18"/>
              </w:rPr>
              <w:t>pré-analytique</w:t>
            </w:r>
          </w:p>
          <w:p w:rsidR="00F54B8F" w:rsidRDefault="00F54B8F" w:rsidP="008B5462">
            <w:pPr>
              <w:rPr>
                <w:rFonts w:cs="Arial"/>
                <w:sz w:val="18"/>
                <w:szCs w:val="18"/>
              </w:rPr>
            </w:pPr>
            <w:r>
              <w:rPr>
                <w:rFonts w:cs="Arial"/>
                <w:sz w:val="18"/>
                <w:szCs w:val="18"/>
              </w:rPr>
              <w:t>analytique</w:t>
            </w:r>
          </w:p>
          <w:p w:rsidR="00AC6DD7" w:rsidRPr="00F54B8F" w:rsidRDefault="006B384A" w:rsidP="008B5462">
            <w:pPr>
              <w:rPr>
                <w:rFonts w:cs="Arial"/>
                <w:sz w:val="18"/>
                <w:szCs w:val="18"/>
              </w:rPr>
            </w:pPr>
            <w:proofErr w:type="spellStart"/>
            <w:r w:rsidRPr="00F54B8F">
              <w:rPr>
                <w:rFonts w:cs="Arial"/>
                <w:sz w:val="18"/>
                <w:szCs w:val="18"/>
              </w:rPr>
              <w:t>postanalytique</w:t>
            </w:r>
            <w:proofErr w:type="spellEnd"/>
          </w:p>
        </w:tc>
        <w:tc>
          <w:tcPr>
            <w:tcW w:w="709" w:type="dxa"/>
            <w:tcBorders>
              <w:top w:val="single" w:sz="4" w:space="0" w:color="auto"/>
              <w:left w:val="single" w:sz="4" w:space="0" w:color="auto"/>
              <w:bottom w:val="single" w:sz="4" w:space="0" w:color="auto"/>
              <w:right w:val="single" w:sz="4" w:space="0" w:color="auto"/>
            </w:tcBorders>
          </w:tcPr>
          <w:p w:rsidR="00AC6DD7" w:rsidRPr="004129CC" w:rsidRDefault="00AC6DD7"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AC6DD7" w:rsidRPr="004129CC" w:rsidRDefault="00AC6DD7" w:rsidP="004129CC">
            <w:pPr>
              <w:rPr>
                <w:rFonts w:cs="Arial"/>
              </w:rPr>
            </w:pPr>
          </w:p>
        </w:tc>
      </w:tr>
      <w:tr w:rsidR="00AC6DD7" w:rsidRPr="00FF3C26"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AC6DD7" w:rsidRPr="008F0FD0" w:rsidRDefault="00A437D1" w:rsidP="008F0FD0">
            <w:pPr>
              <w:jc w:val="center"/>
              <w:rPr>
                <w:rFonts w:cs="Arial"/>
                <w:b/>
                <w:szCs w:val="20"/>
              </w:rPr>
            </w:pPr>
            <w:r>
              <w:rPr>
                <w:rFonts w:cs="Arial"/>
                <w:b/>
                <w:szCs w:val="20"/>
              </w:rPr>
              <w:t>24</w:t>
            </w:r>
          </w:p>
        </w:tc>
        <w:tc>
          <w:tcPr>
            <w:tcW w:w="567" w:type="dxa"/>
            <w:tcBorders>
              <w:top w:val="single" w:sz="4" w:space="0" w:color="auto"/>
              <w:left w:val="single" w:sz="4" w:space="0" w:color="auto"/>
              <w:bottom w:val="single" w:sz="4" w:space="0" w:color="auto"/>
              <w:right w:val="single" w:sz="4" w:space="0" w:color="auto"/>
            </w:tcBorders>
            <w:vAlign w:val="center"/>
          </w:tcPr>
          <w:p w:rsidR="00AC6DD7" w:rsidRPr="008F0FD0" w:rsidRDefault="0016420C" w:rsidP="008F0FD0">
            <w:pPr>
              <w:jc w:val="center"/>
              <w:rPr>
                <w:rFonts w:cs="Arial"/>
                <w:b/>
                <w:szCs w:val="20"/>
              </w:rPr>
            </w:pPr>
            <w:r>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1F7DE7" w:rsidRDefault="00007B44" w:rsidP="00AC6DD7">
            <w:pPr>
              <w:jc w:val="center"/>
              <w:rPr>
                <w:rFonts w:cs="Arial"/>
                <w:sz w:val="18"/>
                <w:szCs w:val="18"/>
              </w:rPr>
            </w:pPr>
            <w:r>
              <w:rPr>
                <w:rFonts w:cs="Arial"/>
                <w:sz w:val="18"/>
                <w:szCs w:val="18"/>
              </w:rPr>
              <w:t>GBEA V.3</w:t>
            </w:r>
          </w:p>
          <w:p w:rsidR="00AC6DD7" w:rsidRDefault="00AC6DD7" w:rsidP="00AC6DD7">
            <w:pPr>
              <w:jc w:val="center"/>
              <w:rPr>
                <w:rFonts w:cs="Arial"/>
                <w:sz w:val="18"/>
                <w:szCs w:val="18"/>
              </w:rPr>
            </w:pPr>
            <w:r>
              <w:rPr>
                <w:rFonts w:cs="Arial"/>
                <w:sz w:val="18"/>
                <w:szCs w:val="18"/>
              </w:rPr>
              <w:t>Norme EN ISO 15189 § 4.14.16 et 4.14.7</w:t>
            </w:r>
          </w:p>
        </w:tc>
        <w:tc>
          <w:tcPr>
            <w:tcW w:w="3827" w:type="dxa"/>
            <w:tcBorders>
              <w:top w:val="single" w:sz="4" w:space="0" w:color="auto"/>
              <w:left w:val="single" w:sz="4" w:space="0" w:color="auto"/>
              <w:bottom w:val="single" w:sz="4" w:space="0" w:color="auto"/>
              <w:right w:val="single" w:sz="4" w:space="0" w:color="auto"/>
            </w:tcBorders>
            <w:vAlign w:val="center"/>
          </w:tcPr>
          <w:p w:rsidR="00AC6DD7" w:rsidRPr="00F54B8F" w:rsidRDefault="00221EAD" w:rsidP="00EE281D">
            <w:pPr>
              <w:rPr>
                <w:rFonts w:cs="Arial"/>
                <w:szCs w:val="20"/>
              </w:rPr>
            </w:pPr>
            <w:r w:rsidRPr="00F54B8F">
              <w:rPr>
                <w:rFonts w:cs="Arial"/>
                <w:szCs w:val="20"/>
              </w:rPr>
              <w:t xml:space="preserve">Le </w:t>
            </w:r>
            <w:r w:rsidR="00EE281D">
              <w:rPr>
                <w:rFonts w:cs="Arial"/>
                <w:szCs w:val="20"/>
              </w:rPr>
              <w:t xml:space="preserve">laboratoire </w:t>
            </w:r>
            <w:r w:rsidRPr="00F54B8F">
              <w:rPr>
                <w:rFonts w:cs="Arial"/>
                <w:szCs w:val="20"/>
              </w:rPr>
              <w:t>a identifié des i</w:t>
            </w:r>
            <w:r w:rsidR="00AC6DD7" w:rsidRPr="00F54B8F">
              <w:rPr>
                <w:rFonts w:cs="Arial"/>
                <w:szCs w:val="20"/>
              </w:rPr>
              <w:t>ndicateur</w:t>
            </w:r>
            <w:r w:rsidRPr="00F54B8F">
              <w:rPr>
                <w:rFonts w:cs="Arial"/>
                <w:szCs w:val="20"/>
              </w:rPr>
              <w:t>s</w:t>
            </w:r>
            <w:r w:rsidR="00AC6DD7" w:rsidRPr="00F54B8F">
              <w:rPr>
                <w:rFonts w:cs="Arial"/>
                <w:szCs w:val="20"/>
              </w:rPr>
              <w:t xml:space="preserve"> qualité </w:t>
            </w:r>
            <w:r w:rsidRPr="00F54B8F">
              <w:rPr>
                <w:rFonts w:cs="Arial"/>
                <w:szCs w:val="20"/>
              </w:rPr>
              <w:t xml:space="preserve">spécifiquement </w:t>
            </w:r>
            <w:r w:rsidR="00AC6DD7" w:rsidRPr="00F54B8F">
              <w:rPr>
                <w:rFonts w:cs="Arial"/>
                <w:szCs w:val="20"/>
              </w:rPr>
              <w:t xml:space="preserve">pour les </w:t>
            </w:r>
            <w:r w:rsidRPr="00F54B8F">
              <w:rPr>
                <w:rFonts w:cs="Arial"/>
                <w:szCs w:val="20"/>
              </w:rPr>
              <w:t>dosage</w:t>
            </w:r>
            <w:r w:rsidR="001F7DE7" w:rsidRPr="00F54B8F">
              <w:rPr>
                <w:rFonts w:cs="Arial"/>
                <w:szCs w:val="20"/>
              </w:rPr>
              <w:t>s</w:t>
            </w:r>
            <w:r w:rsidRPr="00F54B8F">
              <w:rPr>
                <w:rFonts w:cs="Arial"/>
                <w:szCs w:val="20"/>
              </w:rPr>
              <w:t xml:space="preserve"> des </w:t>
            </w:r>
            <w:r w:rsidR="00AC6DD7" w:rsidRPr="00F54B8F">
              <w:rPr>
                <w:rFonts w:cs="Arial"/>
                <w:szCs w:val="20"/>
              </w:rPr>
              <w:t xml:space="preserve">MSM </w:t>
            </w:r>
            <w:r w:rsidR="00AC6DD7" w:rsidRPr="00F54B8F">
              <w:rPr>
                <w:rFonts w:cs="Arial"/>
                <w:szCs w:val="20"/>
                <w:u w:val="single"/>
              </w:rPr>
              <w:t xml:space="preserve">et </w:t>
            </w:r>
            <w:r w:rsidR="00AC6DD7" w:rsidRPr="00F54B8F">
              <w:rPr>
                <w:rFonts w:cs="Arial"/>
                <w:szCs w:val="20"/>
              </w:rPr>
              <w:t>le calcul de risque</w:t>
            </w:r>
            <w:r w:rsidRPr="00F54B8F">
              <w:rPr>
                <w:rFonts w:cs="Arial"/>
                <w:szCs w:val="20"/>
              </w:rPr>
              <w:t>.</w:t>
            </w:r>
          </w:p>
        </w:tc>
        <w:tc>
          <w:tcPr>
            <w:tcW w:w="3121" w:type="dxa"/>
            <w:tcBorders>
              <w:top w:val="single" w:sz="4" w:space="0" w:color="auto"/>
              <w:left w:val="single" w:sz="4" w:space="0" w:color="auto"/>
              <w:bottom w:val="single" w:sz="4" w:space="0" w:color="auto"/>
              <w:right w:val="single" w:sz="4" w:space="0" w:color="auto"/>
            </w:tcBorders>
          </w:tcPr>
          <w:p w:rsidR="00AC6DD7" w:rsidRPr="006B5E4B" w:rsidRDefault="006B384A" w:rsidP="008B5462">
            <w:pPr>
              <w:rPr>
                <w:rFonts w:cs="Arial"/>
                <w:sz w:val="18"/>
                <w:szCs w:val="18"/>
              </w:rPr>
            </w:pPr>
            <w:r w:rsidRPr="006B5E4B">
              <w:rPr>
                <w:rFonts w:cs="Arial"/>
                <w:color w:val="00B0F0"/>
                <w:sz w:val="18"/>
                <w:szCs w:val="18"/>
              </w:rPr>
              <w:t>Communiquer la liste des indicateurs qualité MSM</w:t>
            </w:r>
          </w:p>
        </w:tc>
        <w:tc>
          <w:tcPr>
            <w:tcW w:w="709" w:type="dxa"/>
            <w:tcBorders>
              <w:top w:val="single" w:sz="4" w:space="0" w:color="auto"/>
              <w:left w:val="single" w:sz="4" w:space="0" w:color="auto"/>
              <w:bottom w:val="single" w:sz="4" w:space="0" w:color="auto"/>
              <w:right w:val="single" w:sz="4" w:space="0" w:color="auto"/>
            </w:tcBorders>
          </w:tcPr>
          <w:p w:rsidR="00AC6DD7" w:rsidRPr="004129CC" w:rsidRDefault="00AC6DD7"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AC6DD7" w:rsidRPr="004129CC" w:rsidRDefault="00AC6DD7" w:rsidP="004129CC">
            <w:pPr>
              <w:rPr>
                <w:rFonts w:cs="Arial"/>
              </w:rPr>
            </w:pPr>
          </w:p>
        </w:tc>
      </w:tr>
      <w:tr w:rsidR="006B384A" w:rsidRPr="00F54B8F" w:rsidTr="00606169">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6B384A" w:rsidRPr="00F54B8F" w:rsidRDefault="00A437D1" w:rsidP="008F0FD0">
            <w:pPr>
              <w:jc w:val="center"/>
              <w:rPr>
                <w:rFonts w:cs="Arial"/>
                <w:b/>
                <w:szCs w:val="20"/>
              </w:rPr>
            </w:pPr>
            <w:r>
              <w:rPr>
                <w:rFonts w:cs="Arial"/>
                <w:b/>
                <w:szCs w:val="20"/>
              </w:rPr>
              <w:t>25</w:t>
            </w:r>
          </w:p>
        </w:tc>
        <w:tc>
          <w:tcPr>
            <w:tcW w:w="567" w:type="dxa"/>
            <w:tcBorders>
              <w:top w:val="single" w:sz="4" w:space="0" w:color="auto"/>
              <w:left w:val="single" w:sz="4" w:space="0" w:color="auto"/>
              <w:bottom w:val="single" w:sz="4" w:space="0" w:color="auto"/>
              <w:right w:val="single" w:sz="4" w:space="0" w:color="auto"/>
            </w:tcBorders>
            <w:vAlign w:val="center"/>
          </w:tcPr>
          <w:p w:rsidR="006B384A" w:rsidRPr="00F54B8F" w:rsidRDefault="0016420C" w:rsidP="008F0FD0">
            <w:pPr>
              <w:jc w:val="center"/>
              <w:rPr>
                <w:rFonts w:cs="Arial"/>
                <w:b/>
                <w:szCs w:val="20"/>
              </w:rPr>
            </w:pPr>
            <w:r w:rsidRPr="00F54B8F">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B384A" w:rsidRPr="00F54B8F" w:rsidRDefault="006B384A" w:rsidP="00AC6DD7">
            <w:pPr>
              <w:jc w:val="center"/>
              <w:rPr>
                <w:rFonts w:cs="Arial"/>
                <w:sz w:val="18"/>
                <w:szCs w:val="18"/>
              </w:rPr>
            </w:pPr>
            <w:r w:rsidRPr="00F54B8F">
              <w:rPr>
                <w:rFonts w:cs="Arial"/>
                <w:sz w:val="18"/>
                <w:szCs w:val="18"/>
              </w:rPr>
              <w:t>Norme EN ISO 15189 § 4.15.1 à 4.1.13</w:t>
            </w:r>
          </w:p>
        </w:tc>
        <w:tc>
          <w:tcPr>
            <w:tcW w:w="3827" w:type="dxa"/>
            <w:tcBorders>
              <w:top w:val="single" w:sz="4" w:space="0" w:color="auto"/>
              <w:left w:val="single" w:sz="4" w:space="0" w:color="auto"/>
              <w:bottom w:val="single" w:sz="4" w:space="0" w:color="auto"/>
              <w:right w:val="single" w:sz="4" w:space="0" w:color="auto"/>
            </w:tcBorders>
            <w:vAlign w:val="center"/>
          </w:tcPr>
          <w:p w:rsidR="006B384A" w:rsidRPr="00F54B8F" w:rsidRDefault="006B384A" w:rsidP="00DC672C">
            <w:pPr>
              <w:rPr>
                <w:rFonts w:cs="Arial"/>
                <w:szCs w:val="20"/>
              </w:rPr>
            </w:pPr>
            <w:r w:rsidRPr="00F54B8F">
              <w:rPr>
                <w:rFonts w:cs="Arial"/>
                <w:szCs w:val="20"/>
              </w:rPr>
              <w:t>Les MSM font l’objet d’une revue de direction.</w:t>
            </w:r>
          </w:p>
        </w:tc>
        <w:tc>
          <w:tcPr>
            <w:tcW w:w="3121" w:type="dxa"/>
            <w:tcBorders>
              <w:top w:val="single" w:sz="4" w:space="0" w:color="auto"/>
              <w:left w:val="single" w:sz="4" w:space="0" w:color="auto"/>
              <w:bottom w:val="single" w:sz="4" w:space="0" w:color="auto"/>
              <w:right w:val="single" w:sz="4" w:space="0" w:color="auto"/>
            </w:tcBorders>
          </w:tcPr>
          <w:p w:rsidR="006B384A" w:rsidRPr="00F54B8F" w:rsidRDefault="006B384A" w:rsidP="008B5462">
            <w:pPr>
              <w:rPr>
                <w:rFonts w:cs="Arial"/>
                <w:sz w:val="18"/>
                <w:szCs w:val="18"/>
              </w:rPr>
            </w:pPr>
            <w:r w:rsidRPr="00F54B8F">
              <w:rPr>
                <w:rFonts w:cs="Arial"/>
                <w:sz w:val="18"/>
                <w:szCs w:val="18"/>
              </w:rPr>
              <w:t>Tenir à disposition le dernier compte rendu de la revue de direction abordant les MSM</w:t>
            </w:r>
          </w:p>
        </w:tc>
        <w:tc>
          <w:tcPr>
            <w:tcW w:w="709" w:type="dxa"/>
            <w:tcBorders>
              <w:top w:val="single" w:sz="4" w:space="0" w:color="auto"/>
              <w:left w:val="single" w:sz="4" w:space="0" w:color="auto"/>
              <w:bottom w:val="single" w:sz="4" w:space="0" w:color="auto"/>
              <w:right w:val="single" w:sz="4" w:space="0" w:color="auto"/>
            </w:tcBorders>
          </w:tcPr>
          <w:p w:rsidR="006B384A" w:rsidRPr="00F54B8F" w:rsidRDefault="006B384A" w:rsidP="004129CC">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6B384A" w:rsidRPr="00F54B8F" w:rsidRDefault="006B384A" w:rsidP="004129CC">
            <w:pPr>
              <w:rPr>
                <w:rFonts w:cs="Arial"/>
              </w:rPr>
            </w:pPr>
          </w:p>
        </w:tc>
      </w:tr>
    </w:tbl>
    <w:p w:rsidR="00027E53" w:rsidRPr="00673FE4" w:rsidRDefault="00027E53" w:rsidP="00027E53">
      <w:pPr>
        <w:tabs>
          <w:tab w:val="left" w:pos="3790"/>
        </w:tabs>
        <w:rPr>
          <w:rFonts w:cs="Arial"/>
        </w:rPr>
      </w:pPr>
      <w:r>
        <w:rPr>
          <w:rFonts w:cs="Arial"/>
        </w:rPr>
        <w:tab/>
      </w:r>
    </w:p>
    <w:p w:rsidR="003B0A79" w:rsidRPr="004B693D" w:rsidRDefault="003B0A79" w:rsidP="003B0A79">
      <w:pPr>
        <w:rPr>
          <w:rFonts w:cs="Arial"/>
          <w:b/>
          <w:sz w:val="24"/>
          <w:lang w:val="en-GB"/>
        </w:rPr>
      </w:pPr>
      <w:r w:rsidRPr="004B693D">
        <w:rPr>
          <w:rFonts w:cs="Arial"/>
          <w:b/>
          <w:sz w:val="24"/>
          <w:lang w:val="en-GB"/>
        </w:rPr>
        <w:t>Conclusion</w:t>
      </w:r>
      <w:r w:rsidRPr="004B693D">
        <w:rPr>
          <w:rFonts w:cs="Arial"/>
          <w:b/>
          <w:sz w:val="24"/>
          <w:lang w:val="en-GB"/>
        </w:rPr>
        <w:tab/>
      </w:r>
      <w:proofErr w:type="spellStart"/>
      <w:r w:rsidRPr="001F649D">
        <w:rPr>
          <w:rFonts w:cs="Arial"/>
          <w:b/>
          <w:sz w:val="24"/>
          <w:lang w:val="en-US"/>
        </w:rPr>
        <w:t>initiale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3B0A79" w:rsidRPr="00B358D2" w:rsidRDefault="003B0A79" w:rsidP="003B0A79">
      <w:pPr>
        <w:rPr>
          <w:rFonts w:cs="Arial"/>
          <w:b/>
          <w:sz w:val="24"/>
          <w:lang w:val="en-GB"/>
        </w:rPr>
      </w:pPr>
      <w:proofErr w:type="gramStart"/>
      <w:r w:rsidRPr="004B693D">
        <w:rPr>
          <w:rFonts w:cs="Arial"/>
          <w:b/>
          <w:sz w:val="24"/>
          <w:lang w:val="en-GB"/>
        </w:rPr>
        <w:t>Justification</w:t>
      </w:r>
      <w:r>
        <w:rPr>
          <w:rFonts w:cs="Arial"/>
          <w:b/>
          <w:sz w:val="24"/>
          <w:lang w:val="en-GB"/>
        </w:rPr>
        <w:t xml:space="preserve"> </w:t>
      </w:r>
      <w:r w:rsidR="00B358D2">
        <w:rPr>
          <w:rFonts w:cs="Arial"/>
          <w:b/>
          <w:sz w:val="24"/>
          <w:lang w:val="en-GB"/>
        </w:rPr>
        <w:t>:</w:t>
      </w:r>
      <w:proofErr w:type="gramEnd"/>
      <w:r w:rsidR="00B358D2">
        <w:rPr>
          <w:rFonts w:cs="Arial"/>
          <w:b/>
          <w:sz w:val="24"/>
          <w:lang w:val="en-GB"/>
        </w:rPr>
        <w:t xml:space="preserve"> </w:t>
      </w:r>
    </w:p>
    <w:p w:rsidR="003B0A79" w:rsidRDefault="003B0A79">
      <w:pPr>
        <w:jc w:val="left"/>
        <w:rPr>
          <w:rFonts w:cs="Arial"/>
          <w:szCs w:val="20"/>
          <w:lang w:val="en-GB"/>
        </w:rPr>
      </w:pPr>
      <w:r>
        <w:rPr>
          <w:rFonts w:cs="Arial"/>
          <w:szCs w:val="20"/>
          <w:lang w:val="en-GB"/>
        </w:rPr>
        <w:br w:type="page"/>
      </w:r>
    </w:p>
    <w:tbl>
      <w:tblPr>
        <w:tblW w:w="15160"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6338"/>
        <w:gridCol w:w="7914"/>
      </w:tblGrid>
      <w:tr w:rsidR="003B0A79" w:rsidRPr="00673FE4" w:rsidTr="00CD77C5">
        <w:trPr>
          <w:trHeight w:val="1260"/>
          <w:jc w:val="center"/>
        </w:trPr>
        <w:tc>
          <w:tcPr>
            <w:tcW w:w="15160" w:type="dxa"/>
            <w:gridSpan w:val="3"/>
            <w:shd w:val="clear" w:color="auto" w:fill="FABF8F" w:themeFill="accent6" w:themeFillTint="99"/>
            <w:vAlign w:val="center"/>
          </w:tcPr>
          <w:p w:rsidR="00DC672C" w:rsidRDefault="00DC672C" w:rsidP="00CD77C5">
            <w:pPr>
              <w:jc w:val="center"/>
              <w:rPr>
                <w:rFonts w:cs="Arial"/>
                <w:b/>
                <w:bCs/>
                <w:sz w:val="28"/>
                <w:szCs w:val="28"/>
              </w:rPr>
            </w:pPr>
            <w:r>
              <w:rPr>
                <w:rFonts w:cs="Arial"/>
                <w:b/>
                <w:bCs/>
                <w:sz w:val="28"/>
                <w:szCs w:val="28"/>
              </w:rPr>
              <w:lastRenderedPageBreak/>
              <w:t>Procédure contradictoire</w:t>
            </w:r>
          </w:p>
          <w:p w:rsidR="003B0A79" w:rsidRPr="00CD77C5" w:rsidRDefault="003B0A79" w:rsidP="00CD77C5">
            <w:pPr>
              <w:jc w:val="center"/>
              <w:rPr>
                <w:rFonts w:cs="Arial"/>
                <w:b/>
                <w:sz w:val="24"/>
              </w:rPr>
            </w:pPr>
            <w:r w:rsidRPr="003D291B">
              <w:rPr>
                <w:rFonts w:cs="Arial"/>
                <w:b/>
                <w:bCs/>
                <w:sz w:val="28"/>
                <w:szCs w:val="28"/>
              </w:rPr>
              <w:t>I –</w:t>
            </w:r>
            <w:r w:rsidR="00E44A6A">
              <w:rPr>
                <w:rFonts w:cs="Arial"/>
                <w:b/>
                <w:bCs/>
                <w:sz w:val="28"/>
                <w:szCs w:val="28"/>
              </w:rPr>
              <w:t xml:space="preserve"> Organisation générale</w:t>
            </w:r>
            <w:r w:rsidR="00B358D2">
              <w:rPr>
                <w:rFonts w:cs="Arial"/>
                <w:b/>
                <w:bCs/>
                <w:sz w:val="28"/>
                <w:szCs w:val="28"/>
              </w:rPr>
              <w:t xml:space="preserve"> </w:t>
            </w:r>
            <w:r w:rsidR="00E44A6A" w:rsidRPr="0052668C">
              <w:rPr>
                <w:rFonts w:cs="Arial"/>
                <w:b/>
                <w:bCs/>
                <w:sz w:val="28"/>
                <w:szCs w:val="28"/>
              </w:rPr>
              <w:br/>
              <w:t xml:space="preserve">1. </w:t>
            </w:r>
            <w:r w:rsidR="00E44A6A" w:rsidRPr="00CD2DE4">
              <w:rPr>
                <w:rFonts w:cs="Arial"/>
                <w:b/>
                <w:bCs/>
                <w:sz w:val="28"/>
                <w:szCs w:val="28"/>
              </w:rPr>
              <w:t>Autorisations,</w:t>
            </w:r>
            <w:r w:rsidR="00E44A6A" w:rsidRPr="0052668C">
              <w:rPr>
                <w:rFonts w:cs="Arial"/>
                <w:b/>
                <w:bCs/>
                <w:sz w:val="28"/>
                <w:szCs w:val="28"/>
              </w:rPr>
              <w:t xml:space="preserve"> </w:t>
            </w:r>
            <w:r w:rsidR="00301C30">
              <w:rPr>
                <w:rFonts w:cs="Arial"/>
                <w:b/>
                <w:bCs/>
                <w:sz w:val="28"/>
                <w:szCs w:val="28"/>
              </w:rPr>
              <w:t xml:space="preserve">accréditation COFRAC, </w:t>
            </w:r>
            <w:r w:rsidR="00E44A6A">
              <w:rPr>
                <w:rFonts w:cs="Arial"/>
                <w:b/>
                <w:bCs/>
                <w:sz w:val="28"/>
                <w:szCs w:val="28"/>
              </w:rPr>
              <w:t xml:space="preserve">contrôle de la qualité </w:t>
            </w:r>
            <w:r w:rsidR="00301C30">
              <w:rPr>
                <w:rFonts w:cs="Arial"/>
                <w:b/>
                <w:bCs/>
                <w:sz w:val="28"/>
                <w:szCs w:val="28"/>
              </w:rPr>
              <w:t xml:space="preserve">et </w:t>
            </w:r>
            <w:r w:rsidR="00E44A6A" w:rsidRPr="00301C30">
              <w:rPr>
                <w:rFonts w:cs="Arial"/>
                <w:b/>
                <w:bCs/>
                <w:sz w:val="28"/>
                <w:szCs w:val="28"/>
              </w:rPr>
              <w:t xml:space="preserve">lien </w:t>
            </w:r>
            <w:proofErr w:type="spellStart"/>
            <w:r w:rsidR="00E44A6A" w:rsidRPr="00301C30">
              <w:rPr>
                <w:rFonts w:cs="Arial"/>
                <w:b/>
                <w:bCs/>
                <w:sz w:val="28"/>
                <w:szCs w:val="28"/>
              </w:rPr>
              <w:t>clinico</w:t>
            </w:r>
            <w:proofErr w:type="spellEnd"/>
            <w:r w:rsidR="00E44A6A" w:rsidRPr="00301C30">
              <w:rPr>
                <w:rFonts w:cs="Arial"/>
                <w:b/>
                <w:bCs/>
                <w:sz w:val="28"/>
                <w:szCs w:val="28"/>
              </w:rPr>
              <w:t>-biologique</w:t>
            </w: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908" w:type="dxa"/>
            <w:shd w:val="clear" w:color="auto" w:fill="D9D9D9" w:themeFill="background1" w:themeFillShade="D9"/>
          </w:tcPr>
          <w:p w:rsidR="003B0A79" w:rsidRPr="00673FE4" w:rsidRDefault="003B0A79" w:rsidP="00027E53">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3B0A79" w:rsidRPr="00673FE4" w:rsidRDefault="003B0A79" w:rsidP="00027E53">
            <w:pPr>
              <w:pStyle w:val="NormalArialGras"/>
              <w:jc w:val="center"/>
              <w:rPr>
                <w:rFonts w:ascii="Arial" w:hAnsi="Arial"/>
              </w:rPr>
            </w:pPr>
            <w:r w:rsidRPr="00673FE4">
              <w:rPr>
                <w:rFonts w:ascii="Arial" w:hAnsi="Arial"/>
              </w:rPr>
              <w:t>C2 : REPONSES DU LABORATOIRE</w:t>
            </w:r>
          </w:p>
        </w:tc>
        <w:tc>
          <w:tcPr>
            <w:tcW w:w="7914" w:type="dxa"/>
            <w:shd w:val="clear" w:color="auto" w:fill="D9D9D9" w:themeFill="background1" w:themeFillShade="D9"/>
          </w:tcPr>
          <w:p w:rsidR="003B0A79" w:rsidRPr="00673FE4" w:rsidRDefault="003B0A79" w:rsidP="00027E53">
            <w:pPr>
              <w:pStyle w:val="NormalArialGras"/>
              <w:jc w:val="center"/>
              <w:rPr>
                <w:rFonts w:ascii="Arial" w:hAnsi="Arial"/>
              </w:rPr>
            </w:pPr>
            <w:r w:rsidRPr="00673FE4">
              <w:rPr>
                <w:rFonts w:ascii="Arial" w:hAnsi="Arial"/>
              </w:rPr>
              <w:t>C3 : CONCLUSIONS DES INSPECTEURS</w:t>
            </w: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908" w:type="dxa"/>
          </w:tcPr>
          <w:p w:rsidR="003B0A79" w:rsidRPr="00673FE4" w:rsidRDefault="003B0A79" w:rsidP="00027E53">
            <w:pPr>
              <w:pStyle w:val="NormalArialGras"/>
              <w:jc w:val="center"/>
              <w:rPr>
                <w:rFonts w:ascii="Arial" w:hAnsi="Arial"/>
              </w:rPr>
            </w:pPr>
          </w:p>
        </w:tc>
        <w:tc>
          <w:tcPr>
            <w:tcW w:w="6338" w:type="dxa"/>
          </w:tcPr>
          <w:p w:rsidR="003B0A79" w:rsidRPr="00673FE4" w:rsidRDefault="003B0A79" w:rsidP="0048665B">
            <w:pPr>
              <w:pStyle w:val="NormalArialGras"/>
              <w:jc w:val="both"/>
              <w:rPr>
                <w:rFonts w:ascii="Arial" w:hAnsi="Arial"/>
                <w:b w:val="0"/>
              </w:rPr>
            </w:pPr>
          </w:p>
        </w:tc>
        <w:tc>
          <w:tcPr>
            <w:tcW w:w="7914" w:type="dxa"/>
          </w:tcPr>
          <w:p w:rsidR="003B0A79" w:rsidRPr="00673FE4" w:rsidRDefault="003B0A79" w:rsidP="0048665B">
            <w:pPr>
              <w:pStyle w:val="NormalArialGras"/>
              <w:jc w:val="both"/>
              <w:rPr>
                <w:rFonts w:ascii="Arial" w:hAnsi="Arial"/>
                <w:b w:val="0"/>
              </w:rPr>
            </w:pP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908" w:type="dxa"/>
          </w:tcPr>
          <w:p w:rsidR="003B0A79" w:rsidRPr="00673FE4" w:rsidRDefault="003B0A79" w:rsidP="00027E53">
            <w:pPr>
              <w:pStyle w:val="NormalArialGras"/>
              <w:jc w:val="center"/>
              <w:rPr>
                <w:rFonts w:ascii="Arial" w:hAnsi="Arial"/>
              </w:rPr>
            </w:pPr>
          </w:p>
        </w:tc>
        <w:tc>
          <w:tcPr>
            <w:tcW w:w="6338" w:type="dxa"/>
          </w:tcPr>
          <w:p w:rsidR="003B0A79" w:rsidRPr="00673FE4" w:rsidRDefault="003B0A79" w:rsidP="0048665B">
            <w:pPr>
              <w:pStyle w:val="NormalArialGras"/>
              <w:jc w:val="both"/>
              <w:rPr>
                <w:rFonts w:ascii="Arial" w:hAnsi="Arial"/>
                <w:b w:val="0"/>
              </w:rPr>
            </w:pPr>
          </w:p>
        </w:tc>
        <w:tc>
          <w:tcPr>
            <w:tcW w:w="7914" w:type="dxa"/>
          </w:tcPr>
          <w:p w:rsidR="003B0A79" w:rsidRPr="00673FE4" w:rsidRDefault="003B0A79" w:rsidP="0048665B">
            <w:pPr>
              <w:pStyle w:val="NormalArialGras"/>
              <w:jc w:val="both"/>
              <w:rPr>
                <w:rFonts w:ascii="Arial" w:hAnsi="Arial"/>
                <w:b w:val="0"/>
              </w:rPr>
            </w:pPr>
          </w:p>
        </w:tc>
      </w:tr>
      <w:tr w:rsidR="003B0A79" w:rsidRPr="00673FE4" w:rsidTr="00027E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908" w:type="dxa"/>
          </w:tcPr>
          <w:p w:rsidR="003B0A79" w:rsidRPr="00673FE4" w:rsidRDefault="003B0A79" w:rsidP="00027E53">
            <w:pPr>
              <w:pStyle w:val="NormalArialGras"/>
              <w:jc w:val="center"/>
              <w:rPr>
                <w:rFonts w:ascii="Arial" w:hAnsi="Arial"/>
              </w:rPr>
            </w:pPr>
          </w:p>
        </w:tc>
        <w:tc>
          <w:tcPr>
            <w:tcW w:w="6338" w:type="dxa"/>
          </w:tcPr>
          <w:p w:rsidR="003B0A79" w:rsidRPr="00673FE4" w:rsidRDefault="003B0A79" w:rsidP="0048665B">
            <w:pPr>
              <w:pStyle w:val="NormalArialGras"/>
              <w:jc w:val="both"/>
              <w:rPr>
                <w:rFonts w:ascii="Arial" w:hAnsi="Arial"/>
                <w:b w:val="0"/>
              </w:rPr>
            </w:pPr>
          </w:p>
        </w:tc>
        <w:tc>
          <w:tcPr>
            <w:tcW w:w="7914" w:type="dxa"/>
          </w:tcPr>
          <w:p w:rsidR="003B0A79" w:rsidRPr="00673FE4" w:rsidRDefault="003B0A79" w:rsidP="0048665B">
            <w:pPr>
              <w:pStyle w:val="NormalArialGras"/>
              <w:jc w:val="both"/>
              <w:rPr>
                <w:rFonts w:ascii="Arial" w:hAnsi="Arial"/>
                <w:b w:val="0"/>
              </w:rPr>
            </w:pPr>
          </w:p>
        </w:tc>
      </w:tr>
    </w:tbl>
    <w:p w:rsidR="003B0A79" w:rsidRDefault="003B0A79" w:rsidP="003B0A79">
      <w:pPr>
        <w:rPr>
          <w:rFonts w:cs="Arial"/>
          <w:b/>
          <w:sz w:val="24"/>
          <w:lang w:val="en-GB"/>
        </w:rPr>
      </w:pPr>
    </w:p>
    <w:p w:rsidR="003B0A79" w:rsidRPr="004B693D" w:rsidRDefault="003B0A79" w:rsidP="003B0A79">
      <w:pPr>
        <w:rPr>
          <w:rFonts w:cs="Arial"/>
          <w:b/>
          <w:sz w:val="24"/>
          <w:lang w:val="en-GB"/>
        </w:rPr>
      </w:pPr>
      <w:r w:rsidRPr="004B693D">
        <w:rPr>
          <w:rFonts w:cs="Arial"/>
          <w:b/>
          <w:sz w:val="24"/>
          <w:lang w:val="en-GB"/>
        </w:rPr>
        <w:t>Conclusion</w:t>
      </w:r>
      <w:r w:rsidRPr="004B693D">
        <w:rPr>
          <w:rFonts w:cs="Arial"/>
          <w:b/>
          <w:sz w:val="24"/>
          <w:lang w:val="en-GB"/>
        </w:rPr>
        <w:tab/>
      </w:r>
      <w:proofErr w:type="spellStart"/>
      <w:r>
        <w:rPr>
          <w:rFonts w:cs="Arial"/>
          <w:b/>
          <w:sz w:val="24"/>
          <w:lang w:val="en-GB"/>
        </w:rPr>
        <w:t>définitive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48665B" w:rsidRDefault="003B0A79">
      <w:pPr>
        <w:rPr>
          <w:rFonts w:cs="Arial"/>
          <w:b/>
          <w:sz w:val="24"/>
          <w:lang w:val="en-GB"/>
        </w:rPr>
      </w:pPr>
      <w:proofErr w:type="gramStart"/>
      <w:r w:rsidRPr="004B693D">
        <w:rPr>
          <w:rFonts w:cs="Arial"/>
          <w:b/>
          <w:sz w:val="24"/>
          <w:lang w:val="en-GB"/>
        </w:rPr>
        <w:t>Justification</w:t>
      </w:r>
      <w:r w:rsidR="00B358D2">
        <w:rPr>
          <w:rFonts w:cs="Arial"/>
          <w:b/>
          <w:sz w:val="24"/>
          <w:lang w:val="en-GB"/>
        </w:rPr>
        <w:t xml:space="preserve"> :</w:t>
      </w:r>
      <w:proofErr w:type="gramEnd"/>
      <w:r w:rsidR="00B358D2">
        <w:rPr>
          <w:rFonts w:cs="Arial"/>
          <w:b/>
          <w:sz w:val="24"/>
          <w:lang w:val="en-GB"/>
        </w:rPr>
        <w:t xml:space="preserve"> </w:t>
      </w:r>
    </w:p>
    <w:p w:rsidR="003B0A79" w:rsidRDefault="003B0A79">
      <w:r>
        <w:rPr>
          <w:lang w:val="en-GB"/>
        </w:rPr>
        <w:br w:type="page"/>
      </w:r>
    </w:p>
    <w:tbl>
      <w:tblPr>
        <w:tblW w:w="1446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67"/>
        <w:gridCol w:w="1558"/>
        <w:gridCol w:w="3790"/>
        <w:gridCol w:w="40"/>
        <w:gridCol w:w="3120"/>
        <w:gridCol w:w="709"/>
        <w:gridCol w:w="4109"/>
      </w:tblGrid>
      <w:tr w:rsidR="00BE7E24" w:rsidRPr="0052668C" w:rsidTr="00CD77C5">
        <w:trPr>
          <w:trHeight w:val="977"/>
        </w:trPr>
        <w:tc>
          <w:tcPr>
            <w:tcW w:w="14463" w:type="dxa"/>
            <w:gridSpan w:val="8"/>
            <w:tcBorders>
              <w:bottom w:val="single" w:sz="4" w:space="0" w:color="auto"/>
            </w:tcBorders>
            <w:shd w:val="clear" w:color="auto" w:fill="B8CCE4" w:themeFill="accent1" w:themeFillTint="66"/>
            <w:vAlign w:val="center"/>
          </w:tcPr>
          <w:p w:rsidR="00BE7E24" w:rsidRPr="0052668C" w:rsidRDefault="00B358D2" w:rsidP="00CD77C5">
            <w:pPr>
              <w:jc w:val="center"/>
              <w:rPr>
                <w:rFonts w:cs="Arial"/>
                <w:highlight w:val="darkCyan"/>
              </w:rPr>
            </w:pPr>
            <w:bookmarkStart w:id="1" w:name="RANGE!A1:G20"/>
            <w:r w:rsidRPr="00FF3C26">
              <w:rPr>
                <w:rFonts w:cs="Arial"/>
                <w:b/>
                <w:bCs/>
                <w:sz w:val="28"/>
                <w:szCs w:val="28"/>
              </w:rPr>
              <w:lastRenderedPageBreak/>
              <w:t xml:space="preserve">I. Organisation générale </w:t>
            </w:r>
            <w:r w:rsidRPr="00FF3C26">
              <w:rPr>
                <w:rFonts w:cs="Arial"/>
                <w:b/>
                <w:bCs/>
                <w:sz w:val="28"/>
                <w:szCs w:val="28"/>
              </w:rPr>
              <w:br/>
            </w:r>
            <w:r>
              <w:rPr>
                <w:rFonts w:cs="Arial"/>
                <w:b/>
                <w:bCs/>
                <w:sz w:val="28"/>
                <w:szCs w:val="28"/>
              </w:rPr>
              <w:t>2</w:t>
            </w:r>
            <w:r w:rsidR="00BE7E24" w:rsidRPr="0052668C">
              <w:rPr>
                <w:rFonts w:cs="Arial"/>
                <w:b/>
                <w:bCs/>
                <w:sz w:val="28"/>
                <w:szCs w:val="28"/>
              </w:rPr>
              <w:t>. Personnel</w:t>
            </w:r>
            <w:r>
              <w:rPr>
                <w:rFonts w:cs="Arial"/>
                <w:b/>
                <w:bCs/>
                <w:sz w:val="28"/>
                <w:szCs w:val="28"/>
              </w:rPr>
              <w:t xml:space="preserve"> : </w:t>
            </w:r>
            <w:r w:rsidR="00BE7E24" w:rsidRPr="0052668C">
              <w:rPr>
                <w:rFonts w:cs="Arial"/>
                <w:b/>
                <w:bCs/>
                <w:sz w:val="28"/>
                <w:szCs w:val="28"/>
              </w:rPr>
              <w:t>Organigramme, gestion &amp; fonctions transversales</w:t>
            </w:r>
            <w:bookmarkEnd w:id="1"/>
          </w:p>
        </w:tc>
      </w:tr>
      <w:tr w:rsidR="00BE7E24" w:rsidRPr="00FF3C26" w:rsidTr="005E393F">
        <w:tblPrEx>
          <w:tblCellMar>
            <w:left w:w="108" w:type="dxa"/>
            <w:right w:w="108" w:type="dxa"/>
          </w:tblCellMar>
          <w:tblLook w:val="01E0" w:firstRow="1" w:lastRow="1" w:firstColumn="1" w:lastColumn="1" w:noHBand="0" w:noVBand="0"/>
        </w:tblPrEx>
        <w:tc>
          <w:tcPr>
            <w:tcW w:w="570" w:type="dxa"/>
            <w:shd w:val="clear" w:color="auto" w:fill="D9D9D9" w:themeFill="background1" w:themeFillShade="D9"/>
          </w:tcPr>
          <w:p w:rsidR="00BE7E24" w:rsidRPr="00FF3C26" w:rsidRDefault="00BE7E24" w:rsidP="00BE7E24">
            <w:pPr>
              <w:jc w:val="center"/>
              <w:rPr>
                <w:rFonts w:cs="Arial"/>
              </w:rPr>
            </w:pPr>
            <w:r w:rsidRPr="00FF3C26">
              <w:rPr>
                <w:rFonts w:cs="Arial"/>
                <w:b/>
                <w:bCs/>
              </w:rPr>
              <w:t>N°</w:t>
            </w:r>
          </w:p>
        </w:tc>
        <w:tc>
          <w:tcPr>
            <w:tcW w:w="567" w:type="dxa"/>
            <w:shd w:val="clear" w:color="auto" w:fill="D9D9D9" w:themeFill="background1" w:themeFillShade="D9"/>
          </w:tcPr>
          <w:p w:rsidR="00BE7E24" w:rsidRPr="00FF3C26" w:rsidRDefault="00BE7E24" w:rsidP="00BE7E24">
            <w:pPr>
              <w:jc w:val="center"/>
              <w:rPr>
                <w:rFonts w:cs="Arial"/>
              </w:rPr>
            </w:pPr>
            <w:proofErr w:type="spellStart"/>
            <w:r w:rsidRPr="00FF3C26">
              <w:rPr>
                <w:rFonts w:cs="Arial"/>
                <w:b/>
                <w:bCs/>
              </w:rPr>
              <w:t>Niv</w:t>
            </w:r>
            <w:proofErr w:type="spellEnd"/>
          </w:p>
        </w:tc>
        <w:tc>
          <w:tcPr>
            <w:tcW w:w="1558" w:type="dxa"/>
            <w:shd w:val="clear" w:color="auto" w:fill="D9D9D9" w:themeFill="background1" w:themeFillShade="D9"/>
          </w:tcPr>
          <w:p w:rsidR="00BE7E24" w:rsidRPr="00FF3C26" w:rsidRDefault="00BE7E24" w:rsidP="00BE7E24">
            <w:pPr>
              <w:jc w:val="center"/>
              <w:rPr>
                <w:rFonts w:cs="Arial"/>
              </w:rPr>
            </w:pPr>
            <w:r w:rsidRPr="00FF3C26">
              <w:rPr>
                <w:rFonts w:cs="Arial"/>
                <w:b/>
                <w:bCs/>
              </w:rPr>
              <w:t>Référence</w:t>
            </w:r>
          </w:p>
        </w:tc>
        <w:tc>
          <w:tcPr>
            <w:tcW w:w="3790" w:type="dxa"/>
            <w:shd w:val="clear" w:color="auto" w:fill="D9D9D9" w:themeFill="background1" w:themeFillShade="D9"/>
          </w:tcPr>
          <w:p w:rsidR="00BE7E24" w:rsidRPr="00FF3C26" w:rsidRDefault="00BE7E24" w:rsidP="00BE7E24">
            <w:pPr>
              <w:jc w:val="center"/>
              <w:rPr>
                <w:rFonts w:cs="Arial"/>
              </w:rPr>
            </w:pPr>
            <w:r w:rsidRPr="00FF3C26">
              <w:rPr>
                <w:rFonts w:cs="Arial"/>
                <w:b/>
                <w:bCs/>
              </w:rPr>
              <w:t>Items</w:t>
            </w:r>
          </w:p>
        </w:tc>
        <w:tc>
          <w:tcPr>
            <w:tcW w:w="3160" w:type="dxa"/>
            <w:gridSpan w:val="2"/>
            <w:shd w:val="clear" w:color="auto" w:fill="D9D9D9" w:themeFill="background1" w:themeFillShade="D9"/>
          </w:tcPr>
          <w:p w:rsidR="00BE7E24" w:rsidRPr="00FF3C26" w:rsidRDefault="00BE7E24" w:rsidP="00BE7E24">
            <w:pPr>
              <w:jc w:val="center"/>
              <w:rPr>
                <w:rFonts w:cs="Arial"/>
                <w:b/>
                <w:bCs/>
              </w:rPr>
            </w:pPr>
            <w:r w:rsidRPr="00FF3C26">
              <w:rPr>
                <w:rFonts w:cs="Arial"/>
                <w:b/>
                <w:bCs/>
              </w:rPr>
              <w:t>Etat des lieux</w:t>
            </w:r>
          </w:p>
          <w:p w:rsidR="00BE7E24" w:rsidRPr="00FF3C26" w:rsidRDefault="00BE7E24" w:rsidP="00BE7E24">
            <w:pPr>
              <w:jc w:val="center"/>
              <w:rPr>
                <w:rFonts w:cs="Arial"/>
              </w:rPr>
            </w:pPr>
            <w:r w:rsidRPr="00FF3C26">
              <w:rPr>
                <w:rFonts w:cs="Arial"/>
                <w:b/>
                <w:bCs/>
              </w:rPr>
              <w:t>(à renseigner par la structure)</w:t>
            </w:r>
          </w:p>
        </w:tc>
        <w:tc>
          <w:tcPr>
            <w:tcW w:w="709" w:type="dxa"/>
            <w:shd w:val="clear" w:color="auto" w:fill="D9D9D9" w:themeFill="background1" w:themeFillShade="D9"/>
          </w:tcPr>
          <w:p w:rsidR="00BE7E24" w:rsidRPr="00FF3C26" w:rsidRDefault="00BE7E24" w:rsidP="00BE7E24">
            <w:pPr>
              <w:jc w:val="center"/>
              <w:rPr>
                <w:rFonts w:cs="Arial"/>
              </w:rPr>
            </w:pPr>
            <w:r w:rsidRPr="00FF3C26">
              <w:rPr>
                <w:rFonts w:cs="Arial"/>
                <w:b/>
                <w:bCs/>
              </w:rPr>
              <w:t>O/N</w:t>
            </w:r>
          </w:p>
        </w:tc>
        <w:tc>
          <w:tcPr>
            <w:tcW w:w="4109" w:type="dxa"/>
            <w:shd w:val="clear" w:color="auto" w:fill="D9D9D9" w:themeFill="background1" w:themeFillShade="D9"/>
          </w:tcPr>
          <w:p w:rsidR="00BE7E24" w:rsidRPr="00FF3C26" w:rsidRDefault="00BE7E24" w:rsidP="00BE7E24">
            <w:pPr>
              <w:jc w:val="center"/>
              <w:rPr>
                <w:rFonts w:cs="Arial"/>
                <w:b/>
                <w:bCs/>
              </w:rPr>
            </w:pPr>
            <w:r w:rsidRPr="00FF3C26">
              <w:rPr>
                <w:rFonts w:cs="Arial"/>
                <w:b/>
                <w:bCs/>
              </w:rPr>
              <w:t>Rapport initial des inspecteurs</w:t>
            </w:r>
          </w:p>
          <w:p w:rsidR="00BE7E24" w:rsidRPr="00FF3C26" w:rsidRDefault="00BE7E24" w:rsidP="00BE7E24">
            <w:pPr>
              <w:jc w:val="center"/>
              <w:rPr>
                <w:rFonts w:cs="Arial"/>
              </w:rPr>
            </w:pPr>
            <w:r w:rsidRPr="00FF3C26">
              <w:rPr>
                <w:rFonts w:cs="Arial"/>
                <w:b/>
                <w:bCs/>
              </w:rPr>
              <w:t>(C1)</w:t>
            </w:r>
          </w:p>
        </w:tc>
      </w:tr>
      <w:tr w:rsidR="00D878B6" w:rsidRPr="00F1648B" w:rsidTr="005E393F">
        <w:tblPrEx>
          <w:tblCellMar>
            <w:left w:w="108" w:type="dxa"/>
            <w:right w:w="108" w:type="dxa"/>
          </w:tblCellMar>
          <w:tblLook w:val="01E0" w:firstRow="1" w:lastRow="1" w:firstColumn="1" w:lastColumn="1" w:noHBand="0" w:noVBand="0"/>
        </w:tblPrEx>
        <w:tc>
          <w:tcPr>
            <w:tcW w:w="570" w:type="dxa"/>
          </w:tcPr>
          <w:p w:rsidR="00D878B6" w:rsidRPr="0048665B" w:rsidRDefault="00A437D1" w:rsidP="0048665B">
            <w:pPr>
              <w:jc w:val="center"/>
              <w:rPr>
                <w:rFonts w:cs="Arial"/>
                <w:b/>
              </w:rPr>
            </w:pPr>
            <w:r>
              <w:rPr>
                <w:rFonts w:cs="Arial"/>
                <w:b/>
              </w:rPr>
              <w:t>1</w:t>
            </w:r>
          </w:p>
        </w:tc>
        <w:tc>
          <w:tcPr>
            <w:tcW w:w="567" w:type="dxa"/>
          </w:tcPr>
          <w:p w:rsidR="00D878B6" w:rsidRPr="0048665B" w:rsidRDefault="00D878B6" w:rsidP="0048665B">
            <w:pPr>
              <w:jc w:val="center"/>
              <w:rPr>
                <w:rFonts w:cs="Arial"/>
                <w:b/>
              </w:rPr>
            </w:pPr>
          </w:p>
          <w:p w:rsidR="00D878B6" w:rsidRPr="0048665B" w:rsidRDefault="00D878B6" w:rsidP="0048665B">
            <w:pPr>
              <w:jc w:val="center"/>
              <w:rPr>
                <w:rFonts w:cs="Arial"/>
                <w:b/>
              </w:rPr>
            </w:pPr>
            <w:r w:rsidRPr="0048665B">
              <w:rPr>
                <w:rFonts w:cs="Arial"/>
                <w:b/>
              </w:rPr>
              <w:t>1</w:t>
            </w:r>
          </w:p>
        </w:tc>
        <w:tc>
          <w:tcPr>
            <w:tcW w:w="1558" w:type="dxa"/>
          </w:tcPr>
          <w:p w:rsidR="00D878B6" w:rsidRPr="00065166" w:rsidRDefault="00D878B6" w:rsidP="00FA7553">
            <w:pPr>
              <w:jc w:val="center"/>
              <w:rPr>
                <w:rFonts w:cs="Arial"/>
                <w:sz w:val="18"/>
                <w:szCs w:val="18"/>
              </w:rPr>
            </w:pPr>
            <w:r w:rsidRPr="00065166">
              <w:rPr>
                <w:rFonts w:cs="Arial"/>
                <w:sz w:val="18"/>
                <w:szCs w:val="18"/>
              </w:rPr>
              <w:t>GBEA II 1.1.a</w:t>
            </w:r>
          </w:p>
          <w:p w:rsidR="00D878B6" w:rsidRPr="00065166" w:rsidRDefault="00D878B6" w:rsidP="00FA7553">
            <w:pPr>
              <w:jc w:val="center"/>
              <w:rPr>
                <w:rFonts w:cs="Arial"/>
                <w:sz w:val="18"/>
                <w:szCs w:val="18"/>
              </w:rPr>
            </w:pPr>
            <w:r w:rsidRPr="00065166">
              <w:rPr>
                <w:rFonts w:cs="Arial"/>
                <w:sz w:val="18"/>
                <w:szCs w:val="18"/>
              </w:rPr>
              <w:t>Norme EN</w:t>
            </w:r>
            <w:r w:rsidR="00065166" w:rsidRPr="00065166">
              <w:rPr>
                <w:rFonts w:cs="Arial"/>
                <w:sz w:val="18"/>
                <w:szCs w:val="18"/>
              </w:rPr>
              <w:t xml:space="preserve"> ISO</w:t>
            </w:r>
            <w:r w:rsidRPr="00065166">
              <w:rPr>
                <w:rFonts w:cs="Arial"/>
                <w:sz w:val="18"/>
                <w:szCs w:val="18"/>
              </w:rPr>
              <w:t xml:space="preserve"> 15189</w:t>
            </w:r>
            <w:r w:rsidR="00065166" w:rsidRPr="00065166">
              <w:rPr>
                <w:rFonts w:cs="Arial"/>
                <w:sz w:val="18"/>
                <w:szCs w:val="18"/>
              </w:rPr>
              <w:t xml:space="preserve"> § 5.1</w:t>
            </w:r>
          </w:p>
        </w:tc>
        <w:tc>
          <w:tcPr>
            <w:tcW w:w="3830" w:type="dxa"/>
            <w:gridSpan w:val="2"/>
          </w:tcPr>
          <w:p w:rsidR="00D878B6" w:rsidRPr="00F1648B" w:rsidRDefault="00D878B6" w:rsidP="00FA7553">
            <w:pPr>
              <w:rPr>
                <w:rFonts w:cs="Arial"/>
              </w:rPr>
            </w:pPr>
            <w:r w:rsidRPr="00F1648B">
              <w:rPr>
                <w:rFonts w:cs="Arial"/>
              </w:rPr>
              <w:t xml:space="preserve">Il existe des organigrammes hiérarchiques et fonctionnels pour le personnel du laboratoire affecté aux </w:t>
            </w:r>
            <w:r w:rsidRPr="003B0A79">
              <w:rPr>
                <w:rFonts w:cs="Arial"/>
              </w:rPr>
              <w:t xml:space="preserve">MSM </w:t>
            </w:r>
            <w:r w:rsidRPr="00F1648B">
              <w:rPr>
                <w:rFonts w:cs="Arial"/>
              </w:rPr>
              <w:t>et, le cas échéant</w:t>
            </w:r>
            <w:r>
              <w:rPr>
                <w:rFonts w:cs="Arial"/>
              </w:rPr>
              <w:t>,</w:t>
            </w:r>
            <w:r w:rsidRPr="00F1648B">
              <w:rPr>
                <w:rFonts w:cs="Arial"/>
              </w:rPr>
              <w:t xml:space="preserve"> pour l’ensemble du laboratoire.</w:t>
            </w:r>
          </w:p>
        </w:tc>
        <w:tc>
          <w:tcPr>
            <w:tcW w:w="3120" w:type="dxa"/>
          </w:tcPr>
          <w:p w:rsidR="00D878B6" w:rsidRPr="000F1E30" w:rsidRDefault="00D878B6" w:rsidP="00FA7553">
            <w:pPr>
              <w:rPr>
                <w:rFonts w:cs="Arial"/>
                <w:color w:val="00B0F0"/>
              </w:rPr>
            </w:pPr>
            <w:r w:rsidRPr="000F1E30">
              <w:rPr>
                <w:rFonts w:cs="Arial"/>
                <w:color w:val="00B0F0"/>
              </w:rPr>
              <w:t>Communiquer les organigrammes</w:t>
            </w:r>
          </w:p>
        </w:tc>
        <w:tc>
          <w:tcPr>
            <w:tcW w:w="709" w:type="dxa"/>
          </w:tcPr>
          <w:p w:rsidR="00D878B6" w:rsidRPr="0048665B" w:rsidRDefault="00D878B6" w:rsidP="0048665B">
            <w:pPr>
              <w:jc w:val="center"/>
              <w:rPr>
                <w:rFonts w:cs="Arial"/>
                <w:b/>
              </w:rPr>
            </w:pPr>
          </w:p>
        </w:tc>
        <w:tc>
          <w:tcPr>
            <w:tcW w:w="4109" w:type="dxa"/>
          </w:tcPr>
          <w:p w:rsidR="00D878B6" w:rsidRPr="0048665B" w:rsidRDefault="00D878B6" w:rsidP="0048665B">
            <w:pPr>
              <w:rPr>
                <w:rFonts w:cs="Arial"/>
              </w:rPr>
            </w:pPr>
          </w:p>
        </w:tc>
      </w:tr>
      <w:tr w:rsidR="00BE7E24" w:rsidRPr="00F1648B" w:rsidTr="005E393F">
        <w:tblPrEx>
          <w:tblCellMar>
            <w:left w:w="108" w:type="dxa"/>
            <w:right w:w="108" w:type="dxa"/>
          </w:tblCellMar>
          <w:tblLook w:val="01E0" w:firstRow="1" w:lastRow="1" w:firstColumn="1" w:lastColumn="1" w:noHBand="0" w:noVBand="0"/>
        </w:tblPrEx>
        <w:tc>
          <w:tcPr>
            <w:tcW w:w="570" w:type="dxa"/>
            <w:vAlign w:val="center"/>
          </w:tcPr>
          <w:p w:rsidR="00BE7E24" w:rsidRPr="0048665B" w:rsidRDefault="00A437D1" w:rsidP="0048665B">
            <w:pPr>
              <w:jc w:val="center"/>
              <w:rPr>
                <w:rFonts w:cs="Arial"/>
                <w:b/>
              </w:rPr>
            </w:pPr>
            <w:r>
              <w:rPr>
                <w:rFonts w:cs="Arial"/>
                <w:b/>
              </w:rPr>
              <w:t>2</w:t>
            </w:r>
          </w:p>
        </w:tc>
        <w:tc>
          <w:tcPr>
            <w:tcW w:w="567" w:type="dxa"/>
            <w:vAlign w:val="center"/>
          </w:tcPr>
          <w:p w:rsidR="00BE7E24" w:rsidRPr="0048665B" w:rsidRDefault="00BE7E24" w:rsidP="0048665B">
            <w:pPr>
              <w:jc w:val="center"/>
              <w:rPr>
                <w:rFonts w:cs="Arial"/>
                <w:b/>
              </w:rPr>
            </w:pPr>
          </w:p>
          <w:p w:rsidR="00BE7E24" w:rsidRPr="0048665B" w:rsidRDefault="00BE7E24" w:rsidP="0048665B">
            <w:pPr>
              <w:jc w:val="center"/>
              <w:rPr>
                <w:rFonts w:cs="Arial"/>
                <w:b/>
              </w:rPr>
            </w:pPr>
            <w:r w:rsidRPr="0048665B">
              <w:rPr>
                <w:rFonts w:cs="Arial"/>
                <w:b/>
              </w:rPr>
              <w:t>1</w:t>
            </w:r>
          </w:p>
        </w:tc>
        <w:tc>
          <w:tcPr>
            <w:tcW w:w="1558" w:type="dxa"/>
            <w:vAlign w:val="center"/>
          </w:tcPr>
          <w:p w:rsidR="00BE7E24" w:rsidRPr="00065166" w:rsidRDefault="00BE7E24" w:rsidP="00BE7E24">
            <w:pPr>
              <w:jc w:val="center"/>
              <w:rPr>
                <w:rFonts w:cs="Arial"/>
                <w:sz w:val="18"/>
                <w:szCs w:val="18"/>
              </w:rPr>
            </w:pPr>
            <w:r w:rsidRPr="00065166">
              <w:rPr>
                <w:rFonts w:cs="Arial"/>
                <w:sz w:val="18"/>
                <w:szCs w:val="18"/>
              </w:rPr>
              <w:t>GBEA II 1.1.a</w:t>
            </w:r>
          </w:p>
          <w:p w:rsidR="00065166" w:rsidRPr="00065166" w:rsidRDefault="00065166" w:rsidP="00BE7E24">
            <w:pPr>
              <w:jc w:val="center"/>
              <w:rPr>
                <w:rFonts w:cs="Arial"/>
                <w:sz w:val="18"/>
                <w:szCs w:val="18"/>
              </w:rPr>
            </w:pPr>
            <w:r w:rsidRPr="00065166">
              <w:rPr>
                <w:rFonts w:cs="Arial"/>
                <w:sz w:val="18"/>
                <w:szCs w:val="18"/>
              </w:rPr>
              <w:t>Norme EN ISO 15189 §</w:t>
            </w:r>
          </w:p>
        </w:tc>
        <w:tc>
          <w:tcPr>
            <w:tcW w:w="3830" w:type="dxa"/>
            <w:gridSpan w:val="2"/>
          </w:tcPr>
          <w:p w:rsidR="00BE7E24" w:rsidRPr="00F1648B" w:rsidRDefault="00D5518B" w:rsidP="00BE7E24">
            <w:pPr>
              <w:rPr>
                <w:rFonts w:cs="Arial"/>
              </w:rPr>
            </w:pPr>
            <w:r>
              <w:rPr>
                <w:rFonts w:cs="Arial"/>
              </w:rPr>
              <w:t>L’organigramme est mis à</w:t>
            </w:r>
            <w:r w:rsidR="00BE7E24" w:rsidRPr="00F1648B">
              <w:rPr>
                <w:rFonts w:cs="Arial"/>
              </w:rPr>
              <w:t xml:space="preserve"> disposition du personnel</w:t>
            </w:r>
            <w:r w:rsidR="00065166">
              <w:rPr>
                <w:rFonts w:cs="Arial"/>
              </w:rPr>
              <w:t>.</w:t>
            </w:r>
            <w:r w:rsidR="00BE7E24" w:rsidRPr="00F1648B">
              <w:rPr>
                <w:rFonts w:cs="Arial"/>
              </w:rPr>
              <w:t xml:space="preserve"> (affichage ou autre à détailler)</w:t>
            </w:r>
          </w:p>
        </w:tc>
        <w:tc>
          <w:tcPr>
            <w:tcW w:w="3120" w:type="dxa"/>
          </w:tcPr>
          <w:p w:rsidR="00BE7E24" w:rsidRPr="00F1648B" w:rsidRDefault="00BE7E24" w:rsidP="00BE7E24">
            <w:pPr>
              <w:rPr>
                <w:rFonts w:cs="Arial"/>
              </w:rPr>
            </w:pPr>
          </w:p>
        </w:tc>
        <w:tc>
          <w:tcPr>
            <w:tcW w:w="709" w:type="dxa"/>
          </w:tcPr>
          <w:p w:rsidR="00BE7E24" w:rsidRPr="0048665B" w:rsidRDefault="00BE7E24" w:rsidP="0048665B">
            <w:pPr>
              <w:jc w:val="center"/>
              <w:rPr>
                <w:rFonts w:cs="Arial"/>
                <w:b/>
              </w:rPr>
            </w:pPr>
          </w:p>
        </w:tc>
        <w:tc>
          <w:tcPr>
            <w:tcW w:w="4109" w:type="dxa"/>
          </w:tcPr>
          <w:p w:rsidR="00BE7E24" w:rsidRPr="0048665B" w:rsidRDefault="00BE7E24" w:rsidP="0048665B">
            <w:pPr>
              <w:rPr>
                <w:rFonts w:cs="Arial"/>
              </w:rPr>
            </w:pPr>
          </w:p>
        </w:tc>
      </w:tr>
      <w:tr w:rsidR="00BE7E24" w:rsidRPr="00F1648B" w:rsidTr="005E393F">
        <w:tblPrEx>
          <w:tblCellMar>
            <w:left w:w="108" w:type="dxa"/>
            <w:right w:w="108" w:type="dxa"/>
          </w:tblCellMar>
          <w:tblLook w:val="01E0" w:firstRow="1" w:lastRow="1" w:firstColumn="1" w:lastColumn="1" w:noHBand="0" w:noVBand="0"/>
        </w:tblPrEx>
        <w:tc>
          <w:tcPr>
            <w:tcW w:w="570" w:type="dxa"/>
            <w:vAlign w:val="center"/>
          </w:tcPr>
          <w:p w:rsidR="00BE7E24" w:rsidRPr="0048665B" w:rsidRDefault="00A437D1" w:rsidP="0048665B">
            <w:pPr>
              <w:jc w:val="center"/>
              <w:rPr>
                <w:rFonts w:cs="Arial"/>
                <w:b/>
              </w:rPr>
            </w:pPr>
            <w:r>
              <w:rPr>
                <w:rFonts w:cs="Arial"/>
                <w:b/>
              </w:rPr>
              <w:t>3</w:t>
            </w:r>
          </w:p>
        </w:tc>
        <w:tc>
          <w:tcPr>
            <w:tcW w:w="567" w:type="dxa"/>
            <w:vAlign w:val="center"/>
          </w:tcPr>
          <w:p w:rsidR="00BE7E24" w:rsidRPr="0048665B" w:rsidRDefault="00BE7E24" w:rsidP="0048665B">
            <w:pPr>
              <w:jc w:val="center"/>
              <w:rPr>
                <w:rFonts w:cs="Arial"/>
                <w:b/>
              </w:rPr>
            </w:pPr>
            <w:r w:rsidRPr="0048665B">
              <w:rPr>
                <w:rFonts w:cs="Arial"/>
                <w:b/>
              </w:rPr>
              <w:t>3</w:t>
            </w:r>
          </w:p>
        </w:tc>
        <w:tc>
          <w:tcPr>
            <w:tcW w:w="1558" w:type="dxa"/>
            <w:vAlign w:val="center"/>
          </w:tcPr>
          <w:p w:rsidR="00BE7E24" w:rsidRPr="00C96DE2" w:rsidRDefault="000C6CDB" w:rsidP="00BE7E24">
            <w:pPr>
              <w:jc w:val="center"/>
              <w:rPr>
                <w:rFonts w:cs="Arial"/>
                <w:sz w:val="18"/>
                <w:szCs w:val="18"/>
                <w:lang w:val="en-US"/>
              </w:rPr>
            </w:pPr>
            <w:r w:rsidRPr="00C96DE2">
              <w:rPr>
                <w:rFonts w:cs="Arial"/>
                <w:sz w:val="18"/>
                <w:szCs w:val="18"/>
                <w:lang w:val="en-US"/>
              </w:rPr>
              <w:t>L 2131-1 VI</w:t>
            </w:r>
            <w:r w:rsidR="00CB3FE9" w:rsidRPr="00C96DE2">
              <w:rPr>
                <w:rFonts w:cs="Arial"/>
                <w:sz w:val="18"/>
                <w:szCs w:val="18"/>
                <w:lang w:val="en-US"/>
              </w:rPr>
              <w:t>I</w:t>
            </w:r>
          </w:p>
          <w:p w:rsidR="00E86F5C" w:rsidRPr="00C96DE2" w:rsidRDefault="00030387" w:rsidP="00BE7E24">
            <w:pPr>
              <w:jc w:val="center"/>
              <w:rPr>
                <w:rFonts w:cs="Arial"/>
                <w:sz w:val="18"/>
                <w:szCs w:val="18"/>
                <w:lang w:val="en-US"/>
              </w:rPr>
            </w:pPr>
            <w:r w:rsidRPr="00C96DE2">
              <w:rPr>
                <w:rFonts w:cs="Arial"/>
                <w:sz w:val="18"/>
                <w:szCs w:val="18"/>
                <w:lang w:val="en-US"/>
              </w:rPr>
              <w:t>GBEA II.1.1.</w:t>
            </w:r>
            <w:r w:rsidR="00E86F5C" w:rsidRPr="00C96DE2">
              <w:rPr>
                <w:rFonts w:cs="Arial"/>
                <w:sz w:val="18"/>
                <w:szCs w:val="18"/>
                <w:lang w:val="en-US"/>
              </w:rPr>
              <w:t>a)</w:t>
            </w:r>
          </w:p>
          <w:p w:rsidR="00E86F5C" w:rsidRPr="00065166" w:rsidRDefault="00E86F5C" w:rsidP="00BE7E24">
            <w:pPr>
              <w:jc w:val="center"/>
              <w:rPr>
                <w:rFonts w:cs="Arial"/>
                <w:sz w:val="18"/>
                <w:szCs w:val="18"/>
              </w:rPr>
            </w:pPr>
            <w:r>
              <w:rPr>
                <w:rFonts w:cs="Arial"/>
                <w:sz w:val="18"/>
                <w:szCs w:val="18"/>
              </w:rPr>
              <w:t>L.6241-1</w:t>
            </w:r>
          </w:p>
          <w:p w:rsidR="003B1926" w:rsidRPr="00065166" w:rsidRDefault="003B1926" w:rsidP="00BE7E24">
            <w:pPr>
              <w:jc w:val="center"/>
              <w:rPr>
                <w:rFonts w:cs="Arial"/>
                <w:sz w:val="18"/>
                <w:szCs w:val="18"/>
              </w:rPr>
            </w:pPr>
            <w:r w:rsidRPr="00065166">
              <w:rPr>
                <w:rFonts w:cs="Arial"/>
                <w:sz w:val="18"/>
                <w:szCs w:val="18"/>
              </w:rPr>
              <w:t>Arrêté du 23 juin 2009 modifié article 6</w:t>
            </w:r>
          </w:p>
          <w:p w:rsidR="00FD1CC9" w:rsidRPr="00065166" w:rsidRDefault="00FD1CC9" w:rsidP="00BE7E24">
            <w:pPr>
              <w:jc w:val="center"/>
              <w:rPr>
                <w:rFonts w:cs="Arial"/>
                <w:sz w:val="18"/>
                <w:szCs w:val="18"/>
              </w:rPr>
            </w:pPr>
            <w:r w:rsidRPr="00065166">
              <w:rPr>
                <w:rFonts w:cs="Arial"/>
                <w:sz w:val="18"/>
                <w:szCs w:val="18"/>
              </w:rPr>
              <w:t>Instruction du 14 novembre 2011</w:t>
            </w:r>
            <w:r w:rsidR="00A00C7F" w:rsidRPr="00065166">
              <w:rPr>
                <w:rFonts w:cs="Arial"/>
                <w:sz w:val="18"/>
                <w:szCs w:val="18"/>
              </w:rPr>
              <w:t xml:space="preserve"> </w:t>
            </w:r>
            <w:r w:rsidR="00065166" w:rsidRPr="00AC6DD7">
              <w:rPr>
                <w:rFonts w:cs="Arial"/>
                <w:sz w:val="16"/>
                <w:szCs w:val="16"/>
              </w:rPr>
              <w:t>Norme EN ISO 15189 § 5.1.2 &amp; 5.1.6</w:t>
            </w:r>
          </w:p>
        </w:tc>
        <w:tc>
          <w:tcPr>
            <w:tcW w:w="3830" w:type="dxa"/>
            <w:gridSpan w:val="2"/>
          </w:tcPr>
          <w:p w:rsidR="00BE7E24" w:rsidRPr="003B0A79" w:rsidRDefault="000C6CDB" w:rsidP="00B358D2">
            <w:pPr>
              <w:rPr>
                <w:rFonts w:cs="Arial"/>
              </w:rPr>
            </w:pPr>
            <w:r w:rsidRPr="00B358D2">
              <w:rPr>
                <w:rFonts w:cs="Arial"/>
              </w:rPr>
              <w:t xml:space="preserve">Les </w:t>
            </w:r>
            <w:r w:rsidR="00B358D2" w:rsidRPr="00B358D2">
              <w:rPr>
                <w:rFonts w:cs="Arial"/>
              </w:rPr>
              <w:t xml:space="preserve">examens de </w:t>
            </w:r>
            <w:r w:rsidR="006B4CB4" w:rsidRPr="00B358D2">
              <w:rPr>
                <w:rFonts w:cs="Arial"/>
              </w:rPr>
              <w:t xml:space="preserve">MSM </w:t>
            </w:r>
            <w:r w:rsidR="003B1926" w:rsidRPr="00B358D2">
              <w:rPr>
                <w:rFonts w:cs="Arial"/>
              </w:rPr>
              <w:t xml:space="preserve"> </w:t>
            </w:r>
            <w:r w:rsidR="00B358D2" w:rsidRPr="00B358D2">
              <w:rPr>
                <w:rFonts w:cs="Arial"/>
              </w:rPr>
              <w:t>et l</w:t>
            </w:r>
            <w:r w:rsidR="003B1926" w:rsidRPr="00B358D2">
              <w:rPr>
                <w:rFonts w:cs="Arial"/>
              </w:rPr>
              <w:t>es calculs de risques</w:t>
            </w:r>
            <w:r w:rsidR="003B1926">
              <w:rPr>
                <w:rFonts w:cs="Arial"/>
              </w:rPr>
              <w:t xml:space="preserve"> </w:t>
            </w:r>
            <w:r w:rsidRPr="003B0A79">
              <w:rPr>
                <w:rFonts w:cs="Arial"/>
              </w:rPr>
              <w:t xml:space="preserve">sont pratiqués dans des </w:t>
            </w:r>
            <w:r w:rsidR="006B4CB4" w:rsidRPr="003B0A79">
              <w:rPr>
                <w:rFonts w:cs="Arial"/>
              </w:rPr>
              <w:t>LBM</w:t>
            </w:r>
            <w:r w:rsidRPr="003B0A79">
              <w:rPr>
                <w:rFonts w:cs="Arial"/>
              </w:rPr>
              <w:t xml:space="preserve"> faisant appel à des praticiens </w:t>
            </w:r>
            <w:r w:rsidR="00B358D2" w:rsidRPr="003B0A79">
              <w:rPr>
                <w:rFonts w:cs="Arial"/>
              </w:rPr>
              <w:t xml:space="preserve">agréés par l’ABM </w:t>
            </w:r>
            <w:r w:rsidR="00B358D2">
              <w:rPr>
                <w:rFonts w:cs="Arial"/>
              </w:rPr>
              <w:t xml:space="preserve">ou </w:t>
            </w:r>
            <w:r w:rsidRPr="003B0A79">
              <w:rPr>
                <w:rFonts w:cs="Arial"/>
              </w:rPr>
              <w:t>en mesure de pr</w:t>
            </w:r>
            <w:r w:rsidR="006B4CB4" w:rsidRPr="003B0A79">
              <w:rPr>
                <w:rFonts w:cs="Arial"/>
              </w:rPr>
              <w:t>ouver leur</w:t>
            </w:r>
            <w:r w:rsidR="00B358D2">
              <w:rPr>
                <w:rFonts w:cs="Arial"/>
              </w:rPr>
              <w:t>s</w:t>
            </w:r>
            <w:r w:rsidR="006B4CB4" w:rsidRPr="003B0A79">
              <w:rPr>
                <w:rFonts w:cs="Arial"/>
              </w:rPr>
              <w:t xml:space="preserve"> compétence</w:t>
            </w:r>
            <w:r w:rsidR="00B358D2">
              <w:rPr>
                <w:rFonts w:cs="Arial"/>
              </w:rPr>
              <w:t>s</w:t>
            </w:r>
            <w:r w:rsidR="006B4CB4" w:rsidRPr="003B0A79">
              <w:rPr>
                <w:rFonts w:cs="Arial"/>
              </w:rPr>
              <w:t>.</w:t>
            </w:r>
          </w:p>
        </w:tc>
        <w:tc>
          <w:tcPr>
            <w:tcW w:w="3120" w:type="dxa"/>
          </w:tcPr>
          <w:p w:rsidR="00475D92" w:rsidRPr="003B0A79" w:rsidRDefault="00475D92" w:rsidP="00BE7E24">
            <w:pPr>
              <w:rPr>
                <w:rFonts w:cs="Arial"/>
              </w:rPr>
            </w:pPr>
            <w:r w:rsidRPr="003B0A79">
              <w:rPr>
                <w:rFonts w:cs="Arial"/>
              </w:rPr>
              <w:t xml:space="preserve">Noms : </w:t>
            </w:r>
          </w:p>
        </w:tc>
        <w:tc>
          <w:tcPr>
            <w:tcW w:w="709" w:type="dxa"/>
          </w:tcPr>
          <w:p w:rsidR="00BE7E24" w:rsidRPr="0048665B" w:rsidRDefault="00BE7E24" w:rsidP="0048665B">
            <w:pPr>
              <w:jc w:val="center"/>
              <w:rPr>
                <w:rFonts w:cs="Arial"/>
                <w:b/>
              </w:rPr>
            </w:pPr>
          </w:p>
        </w:tc>
        <w:tc>
          <w:tcPr>
            <w:tcW w:w="4109" w:type="dxa"/>
          </w:tcPr>
          <w:p w:rsidR="00BE7E24" w:rsidRPr="00386B71" w:rsidRDefault="00A61241" w:rsidP="0048665B">
            <w:pPr>
              <w:rPr>
                <w:rFonts w:cs="Arial"/>
              </w:rPr>
            </w:pPr>
            <w:r w:rsidRPr="00386B71">
              <w:rPr>
                <w:rFonts w:cs="Arial"/>
              </w:rPr>
              <w:t>Les</w:t>
            </w:r>
            <w:r w:rsidR="00475D92" w:rsidRPr="00386B71">
              <w:rPr>
                <w:rFonts w:cs="Arial"/>
              </w:rPr>
              <w:t xml:space="preserve"> critères de</w:t>
            </w:r>
            <w:r w:rsidR="00C80DD0" w:rsidRPr="00386B71">
              <w:rPr>
                <w:rFonts w:cs="Arial"/>
              </w:rPr>
              <w:t xml:space="preserve"> </w:t>
            </w:r>
            <w:r w:rsidR="00475D92" w:rsidRPr="00386B71">
              <w:rPr>
                <w:rFonts w:cs="Arial"/>
              </w:rPr>
              <w:t>compétence</w:t>
            </w:r>
            <w:r w:rsidR="00FD1CC9" w:rsidRPr="00386B71">
              <w:rPr>
                <w:rFonts w:cs="Arial"/>
              </w:rPr>
              <w:t xml:space="preserve"> </w:t>
            </w:r>
            <w:r w:rsidRPr="00386B71">
              <w:rPr>
                <w:rFonts w:cs="Arial"/>
              </w:rPr>
              <w:t>sont  satisfaits</w:t>
            </w:r>
            <w:r w:rsidR="00FD1CC9" w:rsidRPr="00386B71">
              <w:rPr>
                <w:rFonts w:cs="Arial"/>
              </w:rPr>
              <w:t xml:space="preserve"> pour tous les </w:t>
            </w:r>
            <w:r w:rsidRPr="00386B71">
              <w:rPr>
                <w:rFonts w:cs="Arial"/>
              </w:rPr>
              <w:t>biologistes médicaux.</w:t>
            </w:r>
          </w:p>
        </w:tc>
      </w:tr>
      <w:tr w:rsidR="00301C30" w:rsidRPr="0054556C" w:rsidTr="00E86F5C">
        <w:tblPrEx>
          <w:tblCellMar>
            <w:left w:w="108" w:type="dxa"/>
            <w:right w:w="108" w:type="dxa"/>
          </w:tblCellMar>
          <w:tblLook w:val="01E0" w:firstRow="1" w:lastRow="1" w:firstColumn="1" w:lastColumn="1" w:noHBand="0" w:noVBand="0"/>
        </w:tblPrEx>
        <w:tc>
          <w:tcPr>
            <w:tcW w:w="570" w:type="dxa"/>
            <w:vAlign w:val="center"/>
          </w:tcPr>
          <w:p w:rsidR="00301C30" w:rsidRPr="0048665B" w:rsidRDefault="00A437D1" w:rsidP="0048665B">
            <w:pPr>
              <w:jc w:val="center"/>
              <w:rPr>
                <w:rFonts w:cs="Arial"/>
                <w:b/>
              </w:rPr>
            </w:pPr>
            <w:r>
              <w:rPr>
                <w:rFonts w:cs="Arial"/>
                <w:b/>
              </w:rPr>
              <w:t>4</w:t>
            </w:r>
          </w:p>
        </w:tc>
        <w:tc>
          <w:tcPr>
            <w:tcW w:w="567" w:type="dxa"/>
            <w:vAlign w:val="center"/>
          </w:tcPr>
          <w:p w:rsidR="00301C30" w:rsidRPr="0048665B" w:rsidRDefault="00301C30" w:rsidP="0048665B">
            <w:pPr>
              <w:jc w:val="center"/>
              <w:rPr>
                <w:rFonts w:cs="Arial"/>
                <w:b/>
              </w:rPr>
            </w:pPr>
            <w:r w:rsidRPr="0048665B">
              <w:rPr>
                <w:rFonts w:cs="Arial"/>
                <w:b/>
              </w:rPr>
              <w:t>1</w:t>
            </w:r>
          </w:p>
        </w:tc>
        <w:tc>
          <w:tcPr>
            <w:tcW w:w="1558" w:type="dxa"/>
            <w:vAlign w:val="center"/>
          </w:tcPr>
          <w:p w:rsidR="00301C30" w:rsidRDefault="00301C30" w:rsidP="008B5462">
            <w:pPr>
              <w:jc w:val="center"/>
              <w:rPr>
                <w:rFonts w:cs="Arial"/>
                <w:sz w:val="18"/>
                <w:szCs w:val="18"/>
              </w:rPr>
            </w:pPr>
            <w:r w:rsidRPr="00065166">
              <w:rPr>
                <w:rFonts w:cs="Arial"/>
                <w:sz w:val="18"/>
                <w:szCs w:val="18"/>
              </w:rPr>
              <w:t>L.6211-5</w:t>
            </w:r>
          </w:p>
          <w:p w:rsidR="00E86F5C" w:rsidRPr="00065166" w:rsidRDefault="00E86F5C" w:rsidP="008B5462">
            <w:pPr>
              <w:jc w:val="center"/>
              <w:rPr>
                <w:rFonts w:cs="Arial"/>
                <w:sz w:val="18"/>
                <w:szCs w:val="18"/>
              </w:rPr>
            </w:pPr>
            <w:r>
              <w:rPr>
                <w:rFonts w:cs="Arial"/>
                <w:sz w:val="18"/>
                <w:szCs w:val="18"/>
              </w:rPr>
              <w:t>L.6222-6</w:t>
            </w:r>
          </w:p>
          <w:p w:rsidR="00301C30" w:rsidRPr="00065166" w:rsidRDefault="00301C30" w:rsidP="008B5462">
            <w:pPr>
              <w:jc w:val="center"/>
              <w:rPr>
                <w:rFonts w:cs="Arial"/>
                <w:sz w:val="18"/>
                <w:szCs w:val="18"/>
              </w:rPr>
            </w:pPr>
            <w:r w:rsidRPr="00065166">
              <w:rPr>
                <w:rFonts w:cs="Arial"/>
                <w:sz w:val="18"/>
                <w:szCs w:val="18"/>
              </w:rPr>
              <w:t>L.2131-1-VII</w:t>
            </w:r>
          </w:p>
          <w:p w:rsidR="00301C30" w:rsidRPr="00E86F5C" w:rsidRDefault="00E86F5C" w:rsidP="008B5462">
            <w:pPr>
              <w:jc w:val="center"/>
              <w:rPr>
                <w:rFonts w:cs="Arial"/>
                <w:sz w:val="18"/>
                <w:szCs w:val="18"/>
              </w:rPr>
            </w:pPr>
            <w:r w:rsidRPr="00E86F5C">
              <w:rPr>
                <w:rFonts w:cs="Arial"/>
                <w:sz w:val="18"/>
                <w:szCs w:val="18"/>
              </w:rPr>
              <w:t>Norme EN ISO 15189 §4.1.1.4c)</w:t>
            </w:r>
          </w:p>
        </w:tc>
        <w:tc>
          <w:tcPr>
            <w:tcW w:w="3830" w:type="dxa"/>
            <w:gridSpan w:val="2"/>
          </w:tcPr>
          <w:p w:rsidR="00301C30" w:rsidRPr="0054556C" w:rsidRDefault="00301C30" w:rsidP="00E86F5C">
            <w:pPr>
              <w:tabs>
                <w:tab w:val="left" w:pos="4117"/>
              </w:tabs>
              <w:ind w:right="34"/>
              <w:rPr>
                <w:rFonts w:cs="Arial"/>
              </w:rPr>
            </w:pPr>
            <w:r w:rsidRPr="0054556C">
              <w:rPr>
                <w:rFonts w:cs="Arial"/>
              </w:rPr>
              <w:t xml:space="preserve">Le praticien agréé ou </w:t>
            </w:r>
            <w:r w:rsidR="000320A0">
              <w:rPr>
                <w:rFonts w:cs="Arial"/>
              </w:rPr>
              <w:t>« </w:t>
            </w:r>
            <w:r w:rsidRPr="0054556C">
              <w:rPr>
                <w:rFonts w:cs="Arial"/>
              </w:rPr>
              <w:t>compétent</w:t>
            </w:r>
            <w:r w:rsidR="000320A0">
              <w:rPr>
                <w:rFonts w:cs="Arial"/>
              </w:rPr>
              <w:t> »</w:t>
            </w:r>
            <w:r w:rsidRPr="0054556C">
              <w:rPr>
                <w:rFonts w:cs="Arial"/>
              </w:rPr>
              <w:t xml:space="preserve"> exerce sur le site où sont réalisés les </w:t>
            </w:r>
            <w:r w:rsidR="006B5E4B">
              <w:rPr>
                <w:rFonts w:cs="Arial"/>
              </w:rPr>
              <w:t>dosages des marqueurs</w:t>
            </w:r>
            <w:r w:rsidR="006B5E4B" w:rsidRPr="00AF7002">
              <w:rPr>
                <w:rFonts w:cs="Arial"/>
              </w:rPr>
              <w:t>,</w:t>
            </w:r>
            <w:r w:rsidR="00065166" w:rsidRPr="00AF7002">
              <w:rPr>
                <w:rFonts w:cs="Arial"/>
              </w:rPr>
              <w:t xml:space="preserve"> le calcul de risque et</w:t>
            </w:r>
            <w:r w:rsidRPr="0054556C">
              <w:rPr>
                <w:rFonts w:cs="Arial"/>
              </w:rPr>
              <w:t xml:space="preserve"> la validation biologique des résultats.</w:t>
            </w:r>
          </w:p>
        </w:tc>
        <w:tc>
          <w:tcPr>
            <w:tcW w:w="3120" w:type="dxa"/>
          </w:tcPr>
          <w:p w:rsidR="00301C30" w:rsidRPr="0054556C" w:rsidRDefault="00301C30" w:rsidP="008B5462">
            <w:pPr>
              <w:rPr>
                <w:rFonts w:cs="Arial"/>
              </w:rPr>
            </w:pPr>
          </w:p>
        </w:tc>
        <w:tc>
          <w:tcPr>
            <w:tcW w:w="709" w:type="dxa"/>
          </w:tcPr>
          <w:p w:rsidR="00301C30" w:rsidRPr="0048665B" w:rsidRDefault="00301C30" w:rsidP="0048665B">
            <w:pPr>
              <w:jc w:val="center"/>
              <w:rPr>
                <w:rFonts w:cs="Arial"/>
                <w:b/>
              </w:rPr>
            </w:pPr>
          </w:p>
        </w:tc>
        <w:tc>
          <w:tcPr>
            <w:tcW w:w="4109" w:type="dxa"/>
          </w:tcPr>
          <w:p w:rsidR="00301C30" w:rsidRPr="00386B71" w:rsidRDefault="006B5E4B" w:rsidP="006B5E4B">
            <w:pPr>
              <w:rPr>
                <w:rFonts w:cs="Arial"/>
                <w:szCs w:val="20"/>
              </w:rPr>
            </w:pPr>
            <w:r w:rsidRPr="00386B71">
              <w:rPr>
                <w:rFonts w:cs="Arial"/>
                <w:szCs w:val="20"/>
              </w:rPr>
              <w:t>Tout écart à cet item vaut non respect de l’autorisation et remet en cause la poursuite de l’autorisation</w:t>
            </w:r>
            <w:r w:rsidR="00386B71">
              <w:rPr>
                <w:rFonts w:cs="Arial"/>
                <w:szCs w:val="20"/>
              </w:rPr>
              <w:t xml:space="preserve"> d’activité de soins</w:t>
            </w:r>
          </w:p>
        </w:tc>
      </w:tr>
      <w:tr w:rsidR="00C05434" w:rsidRPr="00FF3C26" w:rsidTr="005E393F">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C05434" w:rsidRPr="0048665B" w:rsidRDefault="00A437D1" w:rsidP="0048665B">
            <w:pPr>
              <w:jc w:val="center"/>
              <w:rPr>
                <w:rFonts w:cs="Arial"/>
                <w:b/>
              </w:rPr>
            </w:pPr>
            <w:r>
              <w:rPr>
                <w:rFonts w:cs="Arial"/>
                <w:b/>
              </w:rPr>
              <w:t>5</w:t>
            </w:r>
          </w:p>
        </w:tc>
        <w:tc>
          <w:tcPr>
            <w:tcW w:w="567" w:type="dxa"/>
            <w:tcBorders>
              <w:top w:val="single" w:sz="4" w:space="0" w:color="auto"/>
              <w:left w:val="single" w:sz="4" w:space="0" w:color="auto"/>
              <w:bottom w:val="single" w:sz="4" w:space="0" w:color="auto"/>
              <w:right w:val="single" w:sz="4" w:space="0" w:color="auto"/>
            </w:tcBorders>
            <w:vAlign w:val="center"/>
          </w:tcPr>
          <w:p w:rsidR="00C05434" w:rsidRPr="0048665B" w:rsidRDefault="00C05434" w:rsidP="0048665B">
            <w:pPr>
              <w:jc w:val="center"/>
              <w:rPr>
                <w:rFonts w:cs="Arial"/>
                <w:b/>
              </w:rPr>
            </w:pPr>
            <w:r w:rsidRPr="0048665B">
              <w:rPr>
                <w:rFonts w:cs="Arial"/>
                <w:b/>
              </w:rPr>
              <w:t>2</w:t>
            </w:r>
          </w:p>
        </w:tc>
        <w:tc>
          <w:tcPr>
            <w:tcW w:w="1558" w:type="dxa"/>
            <w:tcBorders>
              <w:top w:val="single" w:sz="4" w:space="0" w:color="auto"/>
              <w:left w:val="single" w:sz="4" w:space="0" w:color="auto"/>
              <w:bottom w:val="single" w:sz="4" w:space="0" w:color="auto"/>
              <w:right w:val="single" w:sz="4" w:space="0" w:color="auto"/>
            </w:tcBorders>
            <w:vAlign w:val="center"/>
          </w:tcPr>
          <w:p w:rsidR="00E86F5C" w:rsidRPr="00065166" w:rsidRDefault="00E86F5C" w:rsidP="00E86F5C">
            <w:pPr>
              <w:jc w:val="center"/>
              <w:rPr>
                <w:rFonts w:cs="Arial"/>
                <w:sz w:val="18"/>
                <w:szCs w:val="18"/>
              </w:rPr>
            </w:pPr>
            <w:r>
              <w:rPr>
                <w:rFonts w:cs="Arial"/>
                <w:sz w:val="18"/>
                <w:szCs w:val="18"/>
              </w:rPr>
              <w:t>L.6222-6</w:t>
            </w:r>
          </w:p>
          <w:p w:rsidR="00C05434" w:rsidRPr="00F1648B" w:rsidRDefault="00C05434" w:rsidP="00D66CC3">
            <w:pPr>
              <w:jc w:val="center"/>
              <w:rPr>
                <w:rFonts w:cs="Arial"/>
              </w:rPr>
            </w:pPr>
            <w:r w:rsidRPr="00A603B9">
              <w:rPr>
                <w:rFonts w:cs="Arial"/>
                <w:sz w:val="18"/>
                <w:szCs w:val="18"/>
              </w:rPr>
              <w:t>GBEA II.1.</w:t>
            </w:r>
            <w:r w:rsidR="00030387">
              <w:rPr>
                <w:rFonts w:cs="Arial"/>
                <w:sz w:val="18"/>
                <w:szCs w:val="18"/>
              </w:rPr>
              <w:t>1.</w:t>
            </w:r>
            <w:r w:rsidR="00E86F5C">
              <w:rPr>
                <w:rFonts w:cs="Arial"/>
                <w:sz w:val="18"/>
                <w:szCs w:val="18"/>
              </w:rPr>
              <w:t>a)</w:t>
            </w:r>
            <w:r w:rsidRPr="00A603B9">
              <w:rPr>
                <w:rFonts w:cs="Arial"/>
                <w:color w:val="FF0000"/>
                <w:sz w:val="18"/>
                <w:szCs w:val="18"/>
              </w:rPr>
              <w:t xml:space="preserve"> </w:t>
            </w:r>
            <w:r w:rsidR="00065166" w:rsidRPr="00A603B9">
              <w:rPr>
                <w:rFonts w:cs="Arial"/>
                <w:sz w:val="18"/>
                <w:szCs w:val="18"/>
              </w:rPr>
              <w:t>Norme EN ISO 15189 §</w:t>
            </w:r>
            <w:r w:rsidR="00387A59" w:rsidRPr="00A603B9">
              <w:rPr>
                <w:rFonts w:cs="Arial"/>
                <w:sz w:val="18"/>
                <w:szCs w:val="18"/>
              </w:rPr>
              <w:t>4.1.1.4c)</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C05434" w:rsidRPr="003B0A79" w:rsidRDefault="00C05434" w:rsidP="00D66CC3">
            <w:pPr>
              <w:rPr>
                <w:rFonts w:cs="Arial"/>
              </w:rPr>
            </w:pPr>
            <w:r w:rsidRPr="003B0A79">
              <w:rPr>
                <w:rFonts w:cs="Arial"/>
              </w:rPr>
              <w:t xml:space="preserve">L’organisation du laboratoire permet de garantir la permanence et la continuité de l’activité : des mesures de remplacement sont prises en cas d’absence du praticien agréé ou </w:t>
            </w:r>
            <w:r w:rsidR="000320A0">
              <w:rPr>
                <w:rFonts w:cs="Arial"/>
              </w:rPr>
              <w:t>« </w:t>
            </w:r>
            <w:r w:rsidRPr="003B0A79">
              <w:rPr>
                <w:rFonts w:cs="Arial"/>
              </w:rPr>
              <w:t>compétent</w:t>
            </w:r>
            <w:r w:rsidR="000320A0">
              <w:rPr>
                <w:rFonts w:cs="Arial"/>
              </w:rPr>
              <w:t> »</w:t>
            </w:r>
            <w:r w:rsidRPr="003B0A79">
              <w:rPr>
                <w:rFonts w:cs="Arial"/>
              </w:rPr>
              <w:t>.</w:t>
            </w:r>
          </w:p>
        </w:tc>
        <w:tc>
          <w:tcPr>
            <w:tcW w:w="3120" w:type="dxa"/>
            <w:tcBorders>
              <w:top w:val="single" w:sz="4" w:space="0" w:color="auto"/>
              <w:left w:val="single" w:sz="4" w:space="0" w:color="auto"/>
              <w:bottom w:val="single" w:sz="4" w:space="0" w:color="auto"/>
              <w:right w:val="single" w:sz="4" w:space="0" w:color="auto"/>
            </w:tcBorders>
          </w:tcPr>
          <w:p w:rsidR="00C05434" w:rsidRPr="00AF7002" w:rsidRDefault="00843EC7" w:rsidP="00D66CC3">
            <w:pPr>
              <w:rPr>
                <w:rFonts w:cs="Arial"/>
                <w:bCs/>
              </w:rPr>
            </w:pPr>
            <w:r w:rsidRPr="00AF7002">
              <w:rPr>
                <w:rFonts w:cs="Arial"/>
                <w:bCs/>
              </w:rPr>
              <w:t>P</w:t>
            </w:r>
            <w:r w:rsidR="00C05434" w:rsidRPr="00AF7002">
              <w:rPr>
                <w:rFonts w:cs="Arial"/>
                <w:bCs/>
              </w:rPr>
              <w:t xml:space="preserve">lannings </w:t>
            </w:r>
          </w:p>
          <w:p w:rsidR="00843EC7" w:rsidRPr="00AF7002" w:rsidRDefault="00843EC7" w:rsidP="00D66CC3">
            <w:pPr>
              <w:rPr>
                <w:rFonts w:cs="Arial"/>
                <w:bCs/>
              </w:rPr>
            </w:pPr>
            <w:r w:rsidRPr="00AF7002">
              <w:rPr>
                <w:rFonts w:cs="Arial"/>
                <w:bCs/>
              </w:rPr>
              <w:t>Nom du remplaçant</w:t>
            </w:r>
          </w:p>
          <w:p w:rsidR="00843EC7" w:rsidRPr="003B0A79" w:rsidRDefault="00843EC7" w:rsidP="00D66CC3">
            <w:pPr>
              <w:rPr>
                <w:rFonts w:cs="Arial"/>
                <w:bCs/>
              </w:rPr>
            </w:pPr>
            <w:r w:rsidRPr="00AF7002">
              <w:rPr>
                <w:rFonts w:cs="Arial"/>
                <w:bCs/>
              </w:rPr>
              <w:t>Autres mesures</w:t>
            </w:r>
          </w:p>
        </w:tc>
        <w:tc>
          <w:tcPr>
            <w:tcW w:w="709" w:type="dxa"/>
            <w:tcBorders>
              <w:top w:val="single" w:sz="4" w:space="0" w:color="auto"/>
              <w:left w:val="single" w:sz="4" w:space="0" w:color="auto"/>
              <w:bottom w:val="single" w:sz="4" w:space="0" w:color="auto"/>
              <w:right w:val="single" w:sz="4" w:space="0" w:color="auto"/>
            </w:tcBorders>
          </w:tcPr>
          <w:p w:rsidR="00C05434" w:rsidRPr="0048665B" w:rsidRDefault="00C05434"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C05434" w:rsidRPr="0048665B" w:rsidRDefault="00C05434" w:rsidP="0048665B">
            <w:pPr>
              <w:rPr>
                <w:rFonts w:cs="Arial"/>
              </w:rPr>
            </w:pPr>
          </w:p>
        </w:tc>
      </w:tr>
      <w:tr w:rsidR="005E393F" w:rsidRPr="00FF3C26" w:rsidTr="005E393F">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E393F" w:rsidRPr="00F555B1" w:rsidRDefault="00A437D1" w:rsidP="003155BF">
            <w:pPr>
              <w:jc w:val="center"/>
              <w:rPr>
                <w:rFonts w:cs="Arial"/>
              </w:rPr>
            </w:pPr>
            <w:r>
              <w:rPr>
                <w:rFonts w:cs="Arial"/>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E393F" w:rsidRPr="00E86F5C" w:rsidRDefault="005E393F" w:rsidP="003155BF">
            <w:pPr>
              <w:jc w:val="center"/>
              <w:rPr>
                <w:rFonts w:cs="Arial"/>
                <w:b/>
              </w:rPr>
            </w:pPr>
            <w:r w:rsidRPr="00E86F5C">
              <w:rPr>
                <w:rFonts w:cs="Arial"/>
                <w:b/>
              </w:rPr>
              <w:t>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5E393F" w:rsidRPr="00F555B1" w:rsidRDefault="00843EC7" w:rsidP="00843EC7">
            <w:pPr>
              <w:jc w:val="center"/>
              <w:rPr>
                <w:rFonts w:cs="Arial"/>
              </w:rPr>
            </w:pPr>
            <w:r w:rsidRPr="00A603B9">
              <w:rPr>
                <w:rFonts w:cs="Arial"/>
                <w:sz w:val="18"/>
                <w:szCs w:val="18"/>
              </w:rPr>
              <w:t>GBEA II.1.</w:t>
            </w:r>
            <w:r w:rsidR="00030387">
              <w:rPr>
                <w:rFonts w:cs="Arial"/>
                <w:sz w:val="18"/>
                <w:szCs w:val="18"/>
              </w:rPr>
              <w:t>1.</w:t>
            </w:r>
            <w:r>
              <w:rPr>
                <w:rFonts w:cs="Arial"/>
                <w:sz w:val="18"/>
                <w:szCs w:val="18"/>
              </w:rPr>
              <w:t>a)</w:t>
            </w:r>
            <w:r w:rsidRPr="00A603B9">
              <w:rPr>
                <w:rFonts w:cs="Arial"/>
                <w:color w:val="FF0000"/>
                <w:sz w:val="18"/>
                <w:szCs w:val="18"/>
              </w:rPr>
              <w:t xml:space="preserve"> </w:t>
            </w:r>
            <w:r w:rsidRPr="00A603B9">
              <w:rPr>
                <w:rFonts w:cs="Arial"/>
                <w:sz w:val="18"/>
                <w:szCs w:val="18"/>
              </w:rPr>
              <w:t xml:space="preserve">Norme EN ISO 15189 </w:t>
            </w:r>
            <w:r>
              <w:rPr>
                <w:rFonts w:cs="Arial"/>
                <w:sz w:val="18"/>
                <w:szCs w:val="18"/>
              </w:rPr>
              <w:t>§</w:t>
            </w:r>
            <w:r w:rsidRPr="00A603B9">
              <w:rPr>
                <w:rFonts w:cs="Arial"/>
                <w:sz w:val="18"/>
                <w:szCs w:val="18"/>
              </w:rPr>
              <w:t>4.1.1.4c</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393F" w:rsidRPr="00F555B1" w:rsidRDefault="005E393F" w:rsidP="009D5351">
            <w:pPr>
              <w:rPr>
                <w:rFonts w:cs="Arial"/>
              </w:rPr>
            </w:pPr>
            <w:r>
              <w:rPr>
                <w:rFonts w:cs="Arial"/>
              </w:rPr>
              <w:t xml:space="preserve">Le </w:t>
            </w:r>
            <w:r w:rsidR="007B7F2A">
              <w:rPr>
                <w:rFonts w:cs="Arial"/>
              </w:rPr>
              <w:t xml:space="preserve">personnel </w:t>
            </w:r>
            <w:r>
              <w:rPr>
                <w:rFonts w:cs="Arial"/>
              </w:rPr>
              <w:t xml:space="preserve">en charge de la vérification des informations données par l’échographiste et/ou le prescripteur est </w:t>
            </w:r>
            <w:r>
              <w:rPr>
                <w:rFonts w:cs="Arial"/>
              </w:rPr>
              <w:lastRenderedPageBreak/>
              <w:t>en nombre suffisant</w:t>
            </w:r>
            <w:r w:rsidRPr="00F555B1">
              <w:rPr>
                <w:rFonts w:cs="Arial"/>
              </w:rPr>
              <w:t>.</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5E393F" w:rsidRPr="00FF3C26" w:rsidRDefault="005E393F" w:rsidP="003155BF">
            <w:pPr>
              <w:rPr>
                <w:rFonts w:cs="Arial"/>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393F" w:rsidRPr="00FF3C26" w:rsidRDefault="005E393F" w:rsidP="003155BF">
            <w:pPr>
              <w:jc w:val="center"/>
              <w:rPr>
                <w:rFonts w:cs="Arial"/>
                <w:b/>
                <w:bCs/>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5E393F" w:rsidRPr="00386B71" w:rsidRDefault="005E393F" w:rsidP="003155BF">
            <w:pPr>
              <w:rPr>
                <w:rFonts w:cs="Arial"/>
                <w:bCs/>
              </w:rPr>
            </w:pPr>
          </w:p>
        </w:tc>
      </w:tr>
      <w:tr w:rsidR="00BE7E24" w:rsidRPr="00F1648B" w:rsidTr="005E393F">
        <w:tblPrEx>
          <w:tblCellMar>
            <w:left w:w="108" w:type="dxa"/>
            <w:right w:w="108" w:type="dxa"/>
          </w:tblCellMar>
          <w:tblLook w:val="01E0" w:firstRow="1" w:lastRow="1" w:firstColumn="1" w:lastColumn="1" w:noHBand="0" w:noVBand="0"/>
        </w:tblPrEx>
        <w:tc>
          <w:tcPr>
            <w:tcW w:w="570" w:type="dxa"/>
          </w:tcPr>
          <w:p w:rsidR="00BE7E24" w:rsidRPr="0048665B" w:rsidRDefault="00A437D1" w:rsidP="0048665B">
            <w:pPr>
              <w:jc w:val="center"/>
              <w:rPr>
                <w:rFonts w:cs="Arial"/>
                <w:b/>
              </w:rPr>
            </w:pPr>
            <w:r>
              <w:rPr>
                <w:rFonts w:cs="Arial"/>
                <w:b/>
              </w:rPr>
              <w:lastRenderedPageBreak/>
              <w:t>7</w:t>
            </w:r>
          </w:p>
        </w:tc>
        <w:tc>
          <w:tcPr>
            <w:tcW w:w="567" w:type="dxa"/>
          </w:tcPr>
          <w:p w:rsidR="00BE7E24" w:rsidRPr="0048665B" w:rsidRDefault="00BE7E24" w:rsidP="004E5FCD">
            <w:pPr>
              <w:jc w:val="center"/>
              <w:rPr>
                <w:rFonts w:cs="Arial"/>
                <w:b/>
              </w:rPr>
            </w:pPr>
            <w:r w:rsidRPr="0048665B">
              <w:rPr>
                <w:rFonts w:cs="Arial"/>
                <w:b/>
              </w:rPr>
              <w:t>2</w:t>
            </w:r>
          </w:p>
        </w:tc>
        <w:tc>
          <w:tcPr>
            <w:tcW w:w="1558" w:type="dxa"/>
          </w:tcPr>
          <w:p w:rsidR="00BE7E24" w:rsidRPr="004E5FCD" w:rsidRDefault="00BE7E24" w:rsidP="00BE7E24">
            <w:pPr>
              <w:jc w:val="center"/>
              <w:rPr>
                <w:rFonts w:cs="Arial"/>
                <w:sz w:val="18"/>
                <w:szCs w:val="18"/>
              </w:rPr>
            </w:pPr>
            <w:r w:rsidRPr="004E5FCD">
              <w:rPr>
                <w:rFonts w:cs="Arial"/>
                <w:sz w:val="18"/>
                <w:szCs w:val="18"/>
              </w:rPr>
              <w:t>GBEA II 1.1.a</w:t>
            </w:r>
          </w:p>
          <w:p w:rsidR="00BE7E24" w:rsidRPr="00A603B9" w:rsidRDefault="00065166" w:rsidP="00BE7E24">
            <w:pPr>
              <w:jc w:val="center"/>
              <w:rPr>
                <w:rFonts w:cs="Arial"/>
              </w:rPr>
            </w:pPr>
            <w:r w:rsidRPr="00065166">
              <w:rPr>
                <w:rFonts w:cs="Arial"/>
                <w:sz w:val="18"/>
                <w:szCs w:val="18"/>
              </w:rPr>
              <w:t>Norme EN ISO 15189 §</w:t>
            </w:r>
            <w:r w:rsidR="00A603B9">
              <w:rPr>
                <w:rFonts w:cs="Arial"/>
                <w:sz w:val="18"/>
                <w:szCs w:val="18"/>
              </w:rPr>
              <w:t xml:space="preserve"> 4.1.2.5 &amp; 5.1.2 &amp; 5.1.3</w:t>
            </w:r>
          </w:p>
        </w:tc>
        <w:tc>
          <w:tcPr>
            <w:tcW w:w="3830" w:type="dxa"/>
            <w:gridSpan w:val="2"/>
          </w:tcPr>
          <w:p w:rsidR="0048665B" w:rsidRPr="00F1648B" w:rsidRDefault="00BE7E24" w:rsidP="000320A0">
            <w:pPr>
              <w:rPr>
                <w:rFonts w:cs="Arial"/>
              </w:rPr>
            </w:pPr>
            <w:r w:rsidRPr="00F1648B">
              <w:rPr>
                <w:rFonts w:cs="Arial"/>
              </w:rPr>
              <w:t xml:space="preserve">Il existe une fiche </w:t>
            </w:r>
            <w:r w:rsidR="00A603B9">
              <w:rPr>
                <w:rFonts w:cs="Arial"/>
              </w:rPr>
              <w:t xml:space="preserve">de fonction </w:t>
            </w:r>
            <w:r w:rsidRPr="00F1648B">
              <w:rPr>
                <w:rFonts w:cs="Arial"/>
              </w:rPr>
              <w:t xml:space="preserve">détaillant l'ensemble des </w:t>
            </w:r>
            <w:r w:rsidR="00A603B9">
              <w:rPr>
                <w:rFonts w:cs="Arial"/>
              </w:rPr>
              <w:t xml:space="preserve">responsabilités, autorités </w:t>
            </w:r>
            <w:r w:rsidRPr="00F1648B">
              <w:rPr>
                <w:rFonts w:cs="Arial"/>
              </w:rPr>
              <w:t>et tâches pour chaque poste de travail identifié, et qui définit les exigences de qualification et de compétence</w:t>
            </w:r>
          </w:p>
        </w:tc>
        <w:tc>
          <w:tcPr>
            <w:tcW w:w="3120" w:type="dxa"/>
          </w:tcPr>
          <w:p w:rsidR="00BE7E24" w:rsidRPr="00861F93" w:rsidRDefault="00861F93" w:rsidP="00A603B9">
            <w:pPr>
              <w:rPr>
                <w:rFonts w:cs="Arial"/>
                <w:color w:val="00B0F0"/>
              </w:rPr>
            </w:pPr>
            <w:r w:rsidRPr="00861F93">
              <w:rPr>
                <w:rFonts w:cs="Arial"/>
                <w:color w:val="00B0F0"/>
              </w:rPr>
              <w:t>Communiquer</w:t>
            </w:r>
            <w:r w:rsidR="00933D9E" w:rsidRPr="00861F93">
              <w:rPr>
                <w:rFonts w:cs="Arial"/>
                <w:color w:val="00B0F0"/>
              </w:rPr>
              <w:t xml:space="preserve"> la fiche de </w:t>
            </w:r>
            <w:r w:rsidR="00A603B9">
              <w:rPr>
                <w:rFonts w:cs="Arial"/>
                <w:color w:val="00B0F0"/>
              </w:rPr>
              <w:t>fonction et fiche de poste</w:t>
            </w:r>
            <w:r w:rsidR="00933D9E" w:rsidRPr="00861F93">
              <w:rPr>
                <w:rFonts w:cs="Arial"/>
                <w:color w:val="00B0F0"/>
              </w:rPr>
              <w:t xml:space="preserve"> d’un technicien</w:t>
            </w:r>
          </w:p>
        </w:tc>
        <w:tc>
          <w:tcPr>
            <w:tcW w:w="709" w:type="dxa"/>
          </w:tcPr>
          <w:p w:rsidR="00BE7E24" w:rsidRPr="0048665B" w:rsidRDefault="00BE7E24" w:rsidP="0048665B">
            <w:pPr>
              <w:jc w:val="center"/>
              <w:rPr>
                <w:rFonts w:cs="Arial"/>
                <w:b/>
              </w:rPr>
            </w:pPr>
          </w:p>
        </w:tc>
        <w:tc>
          <w:tcPr>
            <w:tcW w:w="4109" w:type="dxa"/>
          </w:tcPr>
          <w:p w:rsidR="00BE7E24" w:rsidRPr="0048665B" w:rsidRDefault="00BE7E24" w:rsidP="0048665B">
            <w:pPr>
              <w:rPr>
                <w:rFonts w:cs="Arial"/>
              </w:rPr>
            </w:pPr>
            <w:r w:rsidRPr="0048665B">
              <w:rPr>
                <w:rFonts w:cs="Arial"/>
              </w:rPr>
              <w:t>A vérifier sur place</w:t>
            </w:r>
          </w:p>
        </w:tc>
      </w:tr>
      <w:tr w:rsidR="00BE7E24" w:rsidRPr="00F1648B" w:rsidTr="005E393F">
        <w:tblPrEx>
          <w:tblCellMar>
            <w:left w:w="108" w:type="dxa"/>
            <w:right w:w="108" w:type="dxa"/>
          </w:tblCellMar>
          <w:tblLook w:val="01E0" w:firstRow="1" w:lastRow="1" w:firstColumn="1" w:lastColumn="1" w:noHBand="0" w:noVBand="0"/>
        </w:tblPrEx>
        <w:tc>
          <w:tcPr>
            <w:tcW w:w="570" w:type="dxa"/>
            <w:tcBorders>
              <w:bottom w:val="single" w:sz="4" w:space="0" w:color="auto"/>
            </w:tcBorders>
          </w:tcPr>
          <w:p w:rsidR="00BE7E24" w:rsidRPr="0048665B" w:rsidRDefault="00A437D1" w:rsidP="0048665B">
            <w:pPr>
              <w:jc w:val="center"/>
              <w:rPr>
                <w:rFonts w:cs="Arial"/>
                <w:b/>
              </w:rPr>
            </w:pPr>
            <w:r>
              <w:rPr>
                <w:rFonts w:cs="Arial"/>
                <w:b/>
              </w:rPr>
              <w:t>8</w:t>
            </w:r>
          </w:p>
        </w:tc>
        <w:tc>
          <w:tcPr>
            <w:tcW w:w="567" w:type="dxa"/>
            <w:tcBorders>
              <w:bottom w:val="single" w:sz="4" w:space="0" w:color="auto"/>
            </w:tcBorders>
          </w:tcPr>
          <w:p w:rsidR="00BE7E24" w:rsidRPr="0048665B" w:rsidRDefault="00BE7E24" w:rsidP="0048665B">
            <w:pPr>
              <w:jc w:val="center"/>
              <w:rPr>
                <w:rFonts w:cs="Arial"/>
                <w:b/>
              </w:rPr>
            </w:pPr>
            <w:r w:rsidRPr="0048665B">
              <w:rPr>
                <w:rFonts w:cs="Arial"/>
                <w:b/>
              </w:rPr>
              <w:t>2</w:t>
            </w:r>
          </w:p>
        </w:tc>
        <w:tc>
          <w:tcPr>
            <w:tcW w:w="1558" w:type="dxa"/>
            <w:tcBorders>
              <w:bottom w:val="single" w:sz="4" w:space="0" w:color="auto"/>
            </w:tcBorders>
          </w:tcPr>
          <w:p w:rsidR="00BE7E24" w:rsidRPr="00030387" w:rsidRDefault="00A603B9" w:rsidP="00BE7E24">
            <w:pPr>
              <w:jc w:val="center"/>
              <w:rPr>
                <w:rFonts w:cs="Arial"/>
                <w:sz w:val="18"/>
                <w:szCs w:val="18"/>
              </w:rPr>
            </w:pPr>
            <w:r w:rsidRPr="00030387">
              <w:rPr>
                <w:rFonts w:cs="Arial"/>
                <w:sz w:val="18"/>
                <w:szCs w:val="18"/>
              </w:rPr>
              <w:t xml:space="preserve">R.6211-7 &amp; </w:t>
            </w:r>
            <w:r w:rsidR="00BE7E24" w:rsidRPr="00030387">
              <w:rPr>
                <w:rFonts w:cs="Arial"/>
                <w:sz w:val="18"/>
                <w:szCs w:val="18"/>
              </w:rPr>
              <w:t>8</w:t>
            </w:r>
          </w:p>
          <w:p w:rsidR="00BE7E24" w:rsidRPr="00F1648B" w:rsidRDefault="00BE7E24" w:rsidP="00BE7E24">
            <w:pPr>
              <w:jc w:val="center"/>
              <w:rPr>
                <w:rFonts w:cs="Arial"/>
              </w:rPr>
            </w:pPr>
            <w:r w:rsidRPr="00030387">
              <w:rPr>
                <w:rFonts w:cs="Arial"/>
                <w:sz w:val="18"/>
                <w:szCs w:val="18"/>
              </w:rPr>
              <w:t>GBEA II 1.1.a</w:t>
            </w:r>
            <w:r w:rsidR="00A00C7F">
              <w:rPr>
                <w:rFonts w:cs="Arial"/>
                <w:color w:val="FF0000"/>
              </w:rPr>
              <w:t xml:space="preserve"> </w:t>
            </w:r>
            <w:r w:rsidR="00065166" w:rsidRPr="00065166">
              <w:rPr>
                <w:rFonts w:cs="Arial"/>
                <w:sz w:val="18"/>
                <w:szCs w:val="18"/>
              </w:rPr>
              <w:t>Norme EN ISO 15189 §</w:t>
            </w:r>
            <w:r w:rsidR="00A603B9">
              <w:rPr>
                <w:rFonts w:cs="Arial"/>
                <w:sz w:val="18"/>
                <w:szCs w:val="18"/>
              </w:rPr>
              <w:t xml:space="preserve"> 5.1.9</w:t>
            </w:r>
          </w:p>
        </w:tc>
        <w:tc>
          <w:tcPr>
            <w:tcW w:w="3830" w:type="dxa"/>
            <w:gridSpan w:val="2"/>
            <w:tcBorders>
              <w:bottom w:val="single" w:sz="4" w:space="0" w:color="auto"/>
            </w:tcBorders>
          </w:tcPr>
          <w:p w:rsidR="00BE7E24" w:rsidRPr="00F1648B" w:rsidRDefault="00BE7E24" w:rsidP="00BE7E24">
            <w:pPr>
              <w:rPr>
                <w:rFonts w:cs="Arial"/>
              </w:rPr>
            </w:pPr>
            <w:r w:rsidRPr="00F1648B">
              <w:rPr>
                <w:rFonts w:cs="Arial"/>
              </w:rPr>
              <w:t xml:space="preserve">Un dossier existe pour chaque agent affecté à l'activité. Il comprend: </w:t>
            </w:r>
            <w:r w:rsidRPr="00F1648B">
              <w:rPr>
                <w:rFonts w:cs="Arial"/>
              </w:rPr>
              <w:br/>
              <w:t>-  les copies des titres et diplômes</w:t>
            </w:r>
          </w:p>
          <w:p w:rsidR="00BE7E24" w:rsidRPr="00F1648B" w:rsidRDefault="00BE7E24" w:rsidP="00BE7E24">
            <w:pPr>
              <w:rPr>
                <w:rFonts w:cs="Arial"/>
              </w:rPr>
            </w:pPr>
            <w:r>
              <w:rPr>
                <w:rFonts w:cs="Arial"/>
              </w:rPr>
              <w:t>- une fiche</w:t>
            </w:r>
            <w:r w:rsidRPr="00F1648B">
              <w:rPr>
                <w:rFonts w:cs="Arial"/>
              </w:rPr>
              <w:t xml:space="preserve"> d’habilitation individuelle par le biologiste</w:t>
            </w:r>
            <w:r w:rsidR="00D5518B">
              <w:rPr>
                <w:rFonts w:cs="Arial"/>
              </w:rPr>
              <w:t>,</w:t>
            </w:r>
            <w:r w:rsidRPr="00F1648B">
              <w:rPr>
                <w:rFonts w:cs="Arial"/>
              </w:rPr>
              <w:t xml:space="preserve"> signée par le personnel concerné</w:t>
            </w:r>
            <w:r w:rsidR="00D5518B">
              <w:rPr>
                <w:rFonts w:cs="Arial"/>
              </w:rPr>
              <w:t>,</w:t>
            </w:r>
            <w:r w:rsidRPr="00F1648B">
              <w:rPr>
                <w:rFonts w:cs="Arial"/>
              </w:rPr>
              <w:t xml:space="preserve"> qui précise </w:t>
            </w:r>
            <w:r>
              <w:rPr>
                <w:rFonts w:cs="Arial"/>
              </w:rPr>
              <w:t xml:space="preserve">les responsabilités de l'agent </w:t>
            </w:r>
            <w:r w:rsidRPr="00F1648B">
              <w:rPr>
                <w:rFonts w:cs="Arial"/>
              </w:rPr>
              <w:t>et est modifiée lors de tout c</w:t>
            </w:r>
            <w:r>
              <w:rPr>
                <w:rFonts w:cs="Arial"/>
              </w:rPr>
              <w:t xml:space="preserve">hangement de poste de travail, </w:t>
            </w:r>
            <w:r w:rsidRPr="00F1648B">
              <w:rPr>
                <w:rFonts w:cs="Arial"/>
              </w:rPr>
              <w:t>en cas de recrutement d’un remplaçant pour une absence programmée</w:t>
            </w:r>
            <w:r>
              <w:rPr>
                <w:rFonts w:cs="Arial"/>
              </w:rPr>
              <w:t xml:space="preserve">, </w:t>
            </w:r>
            <w:r w:rsidRPr="00F1648B">
              <w:rPr>
                <w:rFonts w:cs="Arial"/>
              </w:rPr>
              <w:t>en cas d’absence prolongée d’un personnel (au regard de l’évolution des techniques)</w:t>
            </w:r>
          </w:p>
          <w:p w:rsidR="00ED3A6B" w:rsidRPr="00F1648B" w:rsidRDefault="00BE7E24" w:rsidP="00BE7E24">
            <w:pPr>
              <w:rPr>
                <w:rFonts w:cs="Arial"/>
              </w:rPr>
            </w:pPr>
            <w:r w:rsidRPr="00F1648B">
              <w:rPr>
                <w:rFonts w:cs="Arial"/>
              </w:rPr>
              <w:t>- une fiche de formation continue</w:t>
            </w:r>
            <w:r>
              <w:rPr>
                <w:rFonts w:cs="Arial"/>
              </w:rPr>
              <w:t>.</w:t>
            </w:r>
          </w:p>
        </w:tc>
        <w:tc>
          <w:tcPr>
            <w:tcW w:w="3120" w:type="dxa"/>
            <w:tcBorders>
              <w:bottom w:val="single" w:sz="4" w:space="0" w:color="auto"/>
            </w:tcBorders>
          </w:tcPr>
          <w:p w:rsidR="00BE7E24" w:rsidRPr="003B0A79" w:rsidRDefault="00FD1CC9" w:rsidP="00A603B9">
            <w:pPr>
              <w:rPr>
                <w:rFonts w:cs="Arial"/>
              </w:rPr>
            </w:pPr>
            <w:r w:rsidRPr="003B0A79">
              <w:rPr>
                <w:rFonts w:cs="Arial"/>
              </w:rPr>
              <w:t>Tenir à disposition de la mission le dossier d’un technicien</w:t>
            </w:r>
            <w:r w:rsidR="00A603B9">
              <w:rPr>
                <w:rFonts w:cs="Arial"/>
              </w:rPr>
              <w:t xml:space="preserve"> affecté à la paillasse MSM</w:t>
            </w:r>
          </w:p>
        </w:tc>
        <w:tc>
          <w:tcPr>
            <w:tcW w:w="709" w:type="dxa"/>
            <w:tcBorders>
              <w:bottom w:val="single" w:sz="4" w:space="0" w:color="auto"/>
            </w:tcBorders>
          </w:tcPr>
          <w:p w:rsidR="00BE7E24" w:rsidRPr="0048665B" w:rsidRDefault="00BE7E24" w:rsidP="0048665B">
            <w:pPr>
              <w:jc w:val="center"/>
              <w:rPr>
                <w:rFonts w:cs="Arial"/>
                <w:b/>
              </w:rPr>
            </w:pPr>
          </w:p>
        </w:tc>
        <w:tc>
          <w:tcPr>
            <w:tcW w:w="4109" w:type="dxa"/>
            <w:tcBorders>
              <w:bottom w:val="single" w:sz="4" w:space="0" w:color="auto"/>
            </w:tcBorders>
          </w:tcPr>
          <w:p w:rsidR="00BE7E24" w:rsidRDefault="00EA6536" w:rsidP="0048665B">
            <w:pPr>
              <w:rPr>
                <w:rFonts w:cs="Arial"/>
              </w:rPr>
            </w:pPr>
            <w:r w:rsidRPr="0048665B">
              <w:rPr>
                <w:rFonts w:cs="Arial"/>
              </w:rPr>
              <w:t>A vérifier sur place</w:t>
            </w:r>
          </w:p>
          <w:p w:rsidR="000320A0" w:rsidRPr="0048665B" w:rsidRDefault="000320A0" w:rsidP="0048665B">
            <w:pPr>
              <w:rPr>
                <w:rFonts w:cs="Arial"/>
              </w:rPr>
            </w:pPr>
            <w:r>
              <w:rPr>
                <w:rFonts w:cs="Arial"/>
              </w:rPr>
              <w:t xml:space="preserve">Vérifier l’enregistrement du diplôme </w:t>
            </w:r>
            <w:r w:rsidR="00B70799">
              <w:rPr>
                <w:rFonts w:cs="Arial"/>
              </w:rPr>
              <w:t xml:space="preserve">des </w:t>
            </w:r>
            <w:r w:rsidR="00B70799">
              <w:t>techniciens</w:t>
            </w:r>
            <w:r w:rsidR="007F1C42">
              <w:t xml:space="preserve"> de laboratoire </w:t>
            </w:r>
            <w:r>
              <w:rPr>
                <w:rFonts w:cs="Arial"/>
              </w:rPr>
              <w:t>sur ADELI</w:t>
            </w:r>
          </w:p>
        </w:tc>
      </w:tr>
      <w:tr w:rsidR="00BE7E24" w:rsidRPr="00FF3C26" w:rsidTr="00030387">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tcPr>
          <w:p w:rsidR="00BE7E24" w:rsidRPr="0048665B" w:rsidRDefault="00A437D1" w:rsidP="0048665B">
            <w:pPr>
              <w:jc w:val="center"/>
              <w:rPr>
                <w:rFonts w:cs="Arial"/>
                <w:b/>
              </w:rPr>
            </w:pPr>
            <w:r>
              <w:rPr>
                <w:rFonts w:cs="Arial"/>
                <w:b/>
              </w:rPr>
              <w:t>9</w:t>
            </w:r>
          </w:p>
        </w:tc>
        <w:tc>
          <w:tcPr>
            <w:tcW w:w="567" w:type="dxa"/>
            <w:tcBorders>
              <w:top w:val="single" w:sz="4" w:space="0" w:color="auto"/>
              <w:left w:val="single" w:sz="4" w:space="0" w:color="auto"/>
              <w:bottom w:val="single" w:sz="4" w:space="0" w:color="auto"/>
              <w:right w:val="single" w:sz="4" w:space="0" w:color="auto"/>
            </w:tcBorders>
            <w:vAlign w:val="center"/>
          </w:tcPr>
          <w:p w:rsidR="00BE7E24" w:rsidRPr="0048665B" w:rsidRDefault="00BE7E24" w:rsidP="0048665B">
            <w:pPr>
              <w:jc w:val="center"/>
              <w:rPr>
                <w:rFonts w:cs="Arial"/>
                <w:b/>
              </w:rPr>
            </w:pPr>
            <w:r w:rsidRPr="0048665B">
              <w:rPr>
                <w:rFonts w:cs="Arial"/>
                <w:b/>
              </w:rPr>
              <w:t>1</w:t>
            </w:r>
          </w:p>
        </w:tc>
        <w:tc>
          <w:tcPr>
            <w:tcW w:w="1558" w:type="dxa"/>
            <w:tcBorders>
              <w:top w:val="single" w:sz="4" w:space="0" w:color="auto"/>
              <w:left w:val="single" w:sz="4" w:space="0" w:color="auto"/>
              <w:bottom w:val="single" w:sz="4" w:space="0" w:color="auto"/>
              <w:right w:val="single" w:sz="4" w:space="0" w:color="auto"/>
            </w:tcBorders>
          </w:tcPr>
          <w:p w:rsidR="00BE7E24" w:rsidRPr="00030387" w:rsidRDefault="00BE7E24" w:rsidP="00030387">
            <w:pPr>
              <w:jc w:val="center"/>
              <w:rPr>
                <w:rFonts w:cs="Arial"/>
                <w:sz w:val="18"/>
                <w:szCs w:val="18"/>
              </w:rPr>
            </w:pPr>
            <w:r w:rsidRPr="00030387">
              <w:rPr>
                <w:rFonts w:cs="Arial"/>
                <w:sz w:val="18"/>
                <w:szCs w:val="18"/>
              </w:rPr>
              <w:t>GBEA II 1.1.a</w:t>
            </w:r>
          </w:p>
          <w:p w:rsidR="00FD1CC9" w:rsidRPr="00030387" w:rsidRDefault="00065166" w:rsidP="00030387">
            <w:pPr>
              <w:jc w:val="center"/>
              <w:rPr>
                <w:rFonts w:cs="Arial"/>
                <w:sz w:val="18"/>
                <w:szCs w:val="18"/>
              </w:rPr>
            </w:pPr>
            <w:r w:rsidRPr="00030387">
              <w:rPr>
                <w:rFonts w:cs="Arial"/>
                <w:sz w:val="18"/>
                <w:szCs w:val="18"/>
              </w:rPr>
              <w:t>Norme EN ISO 15189 §</w:t>
            </w:r>
            <w:r w:rsidR="00A603B9" w:rsidRPr="00030387">
              <w:rPr>
                <w:rFonts w:cs="Arial"/>
                <w:sz w:val="18"/>
                <w:szCs w:val="18"/>
              </w:rPr>
              <w:t xml:space="preserve"> 5.1.5 à 5.1.7</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BE7E24" w:rsidRPr="003B0A79" w:rsidRDefault="00BE7E24" w:rsidP="00BE7E24">
            <w:pPr>
              <w:rPr>
                <w:rFonts w:cs="Arial"/>
              </w:rPr>
            </w:pPr>
            <w:r w:rsidRPr="003B0A79">
              <w:rPr>
                <w:rFonts w:cs="Arial"/>
              </w:rPr>
              <w:t xml:space="preserve">Pour chaque poste une période d'apprentissage prévoit : </w:t>
            </w:r>
            <w:r w:rsidRPr="003B0A79">
              <w:rPr>
                <w:rFonts w:cs="Arial"/>
              </w:rPr>
              <w:br w:type="page"/>
              <w:t xml:space="preserve"> </w:t>
            </w:r>
          </w:p>
          <w:p w:rsidR="00BE7E24" w:rsidRPr="003B0A79" w:rsidRDefault="00BE7E24" w:rsidP="00BE7E24">
            <w:pPr>
              <w:rPr>
                <w:rFonts w:cs="Arial"/>
              </w:rPr>
            </w:pPr>
            <w:r w:rsidRPr="003B0A79">
              <w:rPr>
                <w:rFonts w:cs="Arial"/>
              </w:rPr>
              <w:t>- un fonctionnement en binôme</w:t>
            </w:r>
          </w:p>
          <w:p w:rsidR="00BE7E24" w:rsidRPr="003B0A79" w:rsidRDefault="00BE7E24" w:rsidP="00BE7E24">
            <w:pPr>
              <w:rPr>
                <w:rFonts w:cs="Arial"/>
              </w:rPr>
            </w:pPr>
            <w:r w:rsidRPr="003B0A79">
              <w:rPr>
                <w:rFonts w:cs="Arial"/>
              </w:rPr>
              <w:t>- une formation initiale théorique si besoin</w:t>
            </w:r>
          </w:p>
          <w:p w:rsidR="00CB3FE9" w:rsidRPr="003B0A79" w:rsidRDefault="00BE7E24" w:rsidP="00BE7E24">
            <w:pPr>
              <w:rPr>
                <w:rFonts w:cs="Arial"/>
              </w:rPr>
            </w:pPr>
            <w:r w:rsidRPr="003B0A79">
              <w:rPr>
                <w:rFonts w:cs="Arial"/>
              </w:rPr>
              <w:t>- une évaluation théorique et pratique réalisée par le responsable de l'activité</w:t>
            </w:r>
            <w:r w:rsidR="00D6300F" w:rsidRPr="003B0A79">
              <w:rPr>
                <w:rFonts w:cs="Arial"/>
              </w:rPr>
              <w:t>.</w:t>
            </w:r>
          </w:p>
        </w:tc>
        <w:tc>
          <w:tcPr>
            <w:tcW w:w="3120" w:type="dxa"/>
            <w:tcBorders>
              <w:top w:val="single" w:sz="4" w:space="0" w:color="auto"/>
              <w:left w:val="single" w:sz="4" w:space="0" w:color="auto"/>
              <w:bottom w:val="single" w:sz="4" w:space="0" w:color="auto"/>
              <w:right w:val="single" w:sz="4" w:space="0" w:color="auto"/>
            </w:tcBorders>
          </w:tcPr>
          <w:p w:rsidR="00BE7E24" w:rsidRPr="00861F93" w:rsidRDefault="00FD1CC9" w:rsidP="00FD1CC9">
            <w:pPr>
              <w:jc w:val="left"/>
              <w:rPr>
                <w:rFonts w:cs="Arial"/>
                <w:color w:val="00B0F0"/>
              </w:rPr>
            </w:pPr>
            <w:r w:rsidRPr="00861F93">
              <w:rPr>
                <w:rFonts w:cs="Arial"/>
                <w:color w:val="00B0F0"/>
              </w:rPr>
              <w:t>Communiquer la procédure</w:t>
            </w:r>
            <w:r w:rsidR="00933D9E" w:rsidRPr="00861F93">
              <w:rPr>
                <w:rFonts w:cs="Arial"/>
                <w:color w:val="00B0F0"/>
              </w:rPr>
              <w:t xml:space="preserve"> et l’exemple d’une fiche d’habilitation d’un technicien</w:t>
            </w:r>
            <w:r w:rsidR="00B27A58" w:rsidRPr="00861F93">
              <w:rPr>
                <w:rFonts w:cs="Arial"/>
                <w:color w:val="00B0F0"/>
              </w:rPr>
              <w:t xml:space="preserve"> habilité</w:t>
            </w:r>
            <w:r w:rsidR="00C96DE2">
              <w:rPr>
                <w:rFonts w:cs="Arial"/>
                <w:color w:val="00B0F0"/>
              </w:rPr>
              <w:t xml:space="preserve"> en MSM</w:t>
            </w:r>
          </w:p>
        </w:tc>
        <w:tc>
          <w:tcPr>
            <w:tcW w:w="7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rPr>
                <w:rFonts w:cs="Arial"/>
              </w:rPr>
            </w:pPr>
          </w:p>
        </w:tc>
      </w:tr>
      <w:tr w:rsidR="00BE7E24" w:rsidRPr="00FF3C26" w:rsidTr="00030387">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BE7E24" w:rsidRPr="0048665B" w:rsidRDefault="00A437D1" w:rsidP="0048665B">
            <w:pPr>
              <w:jc w:val="center"/>
              <w:rPr>
                <w:rFonts w:cs="Arial"/>
                <w:b/>
              </w:rPr>
            </w:pPr>
            <w:r>
              <w:rPr>
                <w:rFonts w:cs="Arial"/>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BE7E24" w:rsidRPr="0048665B" w:rsidRDefault="00BE7E24" w:rsidP="0048665B">
            <w:pPr>
              <w:jc w:val="center"/>
              <w:rPr>
                <w:rFonts w:cs="Arial"/>
                <w:b/>
              </w:rPr>
            </w:pPr>
            <w:r w:rsidRPr="0048665B">
              <w:rPr>
                <w:rFonts w:cs="Arial"/>
                <w:b/>
              </w:rPr>
              <w:t>1</w:t>
            </w:r>
          </w:p>
        </w:tc>
        <w:tc>
          <w:tcPr>
            <w:tcW w:w="1558" w:type="dxa"/>
            <w:tcBorders>
              <w:top w:val="single" w:sz="4" w:space="0" w:color="auto"/>
              <w:left w:val="single" w:sz="4" w:space="0" w:color="auto"/>
              <w:bottom w:val="single" w:sz="4" w:space="0" w:color="auto"/>
              <w:right w:val="single" w:sz="4" w:space="0" w:color="auto"/>
            </w:tcBorders>
          </w:tcPr>
          <w:p w:rsidR="00BE7E24" w:rsidRPr="00030387" w:rsidRDefault="00BE7E24" w:rsidP="00030387">
            <w:pPr>
              <w:jc w:val="center"/>
              <w:rPr>
                <w:rFonts w:cs="Arial"/>
                <w:sz w:val="18"/>
                <w:szCs w:val="18"/>
              </w:rPr>
            </w:pPr>
            <w:r w:rsidRPr="00030387">
              <w:rPr>
                <w:rFonts w:cs="Arial"/>
                <w:sz w:val="18"/>
                <w:szCs w:val="18"/>
              </w:rPr>
              <w:t>GBEA II 1.1.a</w:t>
            </w:r>
            <w:r w:rsidR="00A00C7F" w:rsidRPr="00030387">
              <w:rPr>
                <w:rFonts w:cs="Arial"/>
                <w:color w:val="FF0000"/>
                <w:sz w:val="18"/>
                <w:szCs w:val="18"/>
              </w:rPr>
              <w:t xml:space="preserve"> </w:t>
            </w:r>
            <w:r w:rsidR="00A603B9" w:rsidRPr="00030387">
              <w:rPr>
                <w:rFonts w:cs="Arial"/>
                <w:sz w:val="18"/>
                <w:szCs w:val="18"/>
              </w:rPr>
              <w:t xml:space="preserve">Norme EN ISO 15189 </w:t>
            </w:r>
            <w:r w:rsidR="00065166" w:rsidRPr="00030387">
              <w:rPr>
                <w:rFonts w:cs="Arial"/>
                <w:sz w:val="18"/>
                <w:szCs w:val="18"/>
              </w:rPr>
              <w:t>§</w:t>
            </w:r>
            <w:r w:rsidR="00A603B9" w:rsidRPr="00030387">
              <w:rPr>
                <w:rFonts w:cs="Arial"/>
                <w:sz w:val="18"/>
                <w:szCs w:val="18"/>
              </w:rPr>
              <w:t xml:space="preserve"> 5.1.5 à 5.1.77</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BE7E24" w:rsidRPr="003B0A79" w:rsidRDefault="00BE7E24" w:rsidP="00BE7E24">
            <w:pPr>
              <w:rPr>
                <w:rFonts w:cs="Arial"/>
              </w:rPr>
            </w:pPr>
            <w:r w:rsidRPr="003B0A79">
              <w:rPr>
                <w:rFonts w:cs="Arial"/>
              </w:rPr>
              <w:t>Une période d’apprentissage est appliquée lors de tout changement de poste de travail</w:t>
            </w:r>
            <w:r w:rsidR="00D6300F" w:rsidRPr="003B0A79">
              <w:rPr>
                <w:rFonts w:cs="Arial"/>
              </w:rPr>
              <w:t>.</w:t>
            </w:r>
          </w:p>
        </w:tc>
        <w:tc>
          <w:tcPr>
            <w:tcW w:w="3120" w:type="dxa"/>
            <w:tcBorders>
              <w:top w:val="single" w:sz="4" w:space="0" w:color="auto"/>
              <w:left w:val="single" w:sz="4" w:space="0" w:color="auto"/>
              <w:bottom w:val="single" w:sz="4" w:space="0" w:color="auto"/>
              <w:right w:val="single" w:sz="4" w:space="0" w:color="auto"/>
            </w:tcBorders>
          </w:tcPr>
          <w:p w:rsidR="00BE7E24" w:rsidRPr="003B0A79" w:rsidRDefault="00BE7E24" w:rsidP="00BE7E2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rPr>
                <w:rFonts w:cs="Arial"/>
              </w:rPr>
            </w:pPr>
          </w:p>
        </w:tc>
      </w:tr>
      <w:tr w:rsidR="00BE7E24" w:rsidRPr="00FF3C26" w:rsidTr="00030387">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BE7E24" w:rsidRPr="0048665B" w:rsidRDefault="00A437D1" w:rsidP="0048665B">
            <w:pPr>
              <w:jc w:val="center"/>
              <w:rPr>
                <w:rFonts w:cs="Arial"/>
                <w:b/>
              </w:rPr>
            </w:pPr>
            <w:r>
              <w:rPr>
                <w:rFonts w:cs="Arial"/>
                <w:b/>
              </w:rPr>
              <w:t>11</w:t>
            </w:r>
          </w:p>
        </w:tc>
        <w:tc>
          <w:tcPr>
            <w:tcW w:w="567" w:type="dxa"/>
            <w:tcBorders>
              <w:top w:val="single" w:sz="4" w:space="0" w:color="auto"/>
              <w:left w:val="single" w:sz="4" w:space="0" w:color="auto"/>
              <w:bottom w:val="single" w:sz="4" w:space="0" w:color="auto"/>
              <w:right w:val="single" w:sz="4" w:space="0" w:color="auto"/>
            </w:tcBorders>
            <w:vAlign w:val="center"/>
          </w:tcPr>
          <w:p w:rsidR="00BE7E24" w:rsidRPr="0048665B" w:rsidRDefault="00BE7E24" w:rsidP="0048665B">
            <w:pPr>
              <w:jc w:val="center"/>
              <w:rPr>
                <w:rFonts w:cs="Arial"/>
                <w:b/>
              </w:rPr>
            </w:pPr>
            <w:r w:rsidRPr="0048665B">
              <w:rPr>
                <w:rFonts w:cs="Arial"/>
                <w:b/>
              </w:rPr>
              <w:t>2</w:t>
            </w:r>
          </w:p>
        </w:tc>
        <w:tc>
          <w:tcPr>
            <w:tcW w:w="1558" w:type="dxa"/>
            <w:tcBorders>
              <w:top w:val="single" w:sz="4" w:space="0" w:color="auto"/>
              <w:left w:val="single" w:sz="4" w:space="0" w:color="auto"/>
              <w:bottom w:val="single" w:sz="4" w:space="0" w:color="auto"/>
              <w:right w:val="single" w:sz="4" w:space="0" w:color="auto"/>
            </w:tcBorders>
          </w:tcPr>
          <w:p w:rsidR="00BE7E24" w:rsidRPr="00030387" w:rsidRDefault="00BE7E24" w:rsidP="00030387">
            <w:pPr>
              <w:jc w:val="center"/>
              <w:rPr>
                <w:rFonts w:cs="Arial"/>
                <w:sz w:val="18"/>
                <w:szCs w:val="18"/>
              </w:rPr>
            </w:pPr>
            <w:r w:rsidRPr="00030387">
              <w:rPr>
                <w:rFonts w:cs="Arial"/>
                <w:sz w:val="18"/>
                <w:szCs w:val="18"/>
              </w:rPr>
              <w:t>GBEA II 1.1.a</w:t>
            </w:r>
            <w:r w:rsidR="00A00C7F" w:rsidRPr="00030387">
              <w:rPr>
                <w:rFonts w:cs="Arial"/>
                <w:color w:val="FF0000"/>
                <w:sz w:val="18"/>
                <w:szCs w:val="18"/>
              </w:rPr>
              <w:t xml:space="preserve"> </w:t>
            </w:r>
            <w:r w:rsidR="00065166" w:rsidRPr="00030387">
              <w:rPr>
                <w:rFonts w:cs="Arial"/>
                <w:sz w:val="18"/>
                <w:szCs w:val="18"/>
              </w:rPr>
              <w:t>Norme EN ISO 15189 §</w:t>
            </w:r>
            <w:r w:rsidR="00A603B9" w:rsidRPr="00030387">
              <w:rPr>
                <w:rFonts w:cs="Arial"/>
                <w:sz w:val="18"/>
                <w:szCs w:val="18"/>
              </w:rPr>
              <w:t xml:space="preserve"> 5.1.4 à 5.1.77</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BE7E24" w:rsidRPr="003B0A79" w:rsidRDefault="00BE7E24" w:rsidP="00D5518B">
            <w:pPr>
              <w:rPr>
                <w:rFonts w:cs="Arial"/>
              </w:rPr>
            </w:pPr>
            <w:r w:rsidRPr="003B0A79">
              <w:rPr>
                <w:rFonts w:cs="Arial"/>
              </w:rPr>
              <w:t>En cas de recrutement d'un remplaçant, les mêmes modalités sont appliquées</w:t>
            </w:r>
            <w:r w:rsidR="00D6300F" w:rsidRPr="003B0A79">
              <w:rPr>
                <w:rFonts w:cs="Arial"/>
              </w:rPr>
              <w:t>.</w:t>
            </w:r>
          </w:p>
        </w:tc>
        <w:tc>
          <w:tcPr>
            <w:tcW w:w="3120" w:type="dxa"/>
            <w:tcBorders>
              <w:top w:val="single" w:sz="4" w:space="0" w:color="auto"/>
              <w:left w:val="single" w:sz="4" w:space="0" w:color="auto"/>
              <w:bottom w:val="single" w:sz="4" w:space="0" w:color="auto"/>
              <w:right w:val="single" w:sz="4" w:space="0" w:color="auto"/>
            </w:tcBorders>
          </w:tcPr>
          <w:p w:rsidR="00BE7E24" w:rsidRPr="003B0A79" w:rsidRDefault="00BE7E24" w:rsidP="00BE7E2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rPr>
                <w:rFonts w:cs="Arial"/>
              </w:rPr>
            </w:pPr>
          </w:p>
        </w:tc>
      </w:tr>
      <w:tr w:rsidR="00BE7E24" w:rsidRPr="00FF3C26" w:rsidTr="00030387">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BE7E24" w:rsidRPr="0048665B" w:rsidRDefault="00A437D1" w:rsidP="0048665B">
            <w:pPr>
              <w:jc w:val="center"/>
              <w:rPr>
                <w:rFonts w:cs="Arial"/>
                <w:b/>
              </w:rPr>
            </w:pPr>
            <w:r>
              <w:rPr>
                <w:rFonts w:cs="Arial"/>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BE7E24" w:rsidRPr="0048665B" w:rsidRDefault="00BE7E24" w:rsidP="0048665B">
            <w:pPr>
              <w:jc w:val="center"/>
              <w:rPr>
                <w:rFonts w:cs="Arial"/>
                <w:b/>
              </w:rPr>
            </w:pPr>
            <w:r w:rsidRPr="0048665B">
              <w:rPr>
                <w:rFonts w:cs="Arial"/>
                <w:b/>
              </w:rPr>
              <w:t>2</w:t>
            </w:r>
          </w:p>
        </w:tc>
        <w:tc>
          <w:tcPr>
            <w:tcW w:w="1558" w:type="dxa"/>
            <w:tcBorders>
              <w:top w:val="single" w:sz="4" w:space="0" w:color="auto"/>
              <w:left w:val="single" w:sz="4" w:space="0" w:color="auto"/>
              <w:bottom w:val="single" w:sz="4" w:space="0" w:color="auto"/>
              <w:right w:val="single" w:sz="4" w:space="0" w:color="auto"/>
            </w:tcBorders>
          </w:tcPr>
          <w:p w:rsidR="00BE7E24" w:rsidRPr="00030387" w:rsidRDefault="00030387" w:rsidP="00030387">
            <w:pPr>
              <w:jc w:val="center"/>
              <w:rPr>
                <w:rFonts w:cs="Arial"/>
                <w:sz w:val="18"/>
                <w:szCs w:val="18"/>
              </w:rPr>
            </w:pPr>
            <w:r>
              <w:rPr>
                <w:rFonts w:cs="Arial"/>
                <w:sz w:val="18"/>
                <w:szCs w:val="18"/>
              </w:rPr>
              <w:t>GBEA II 1</w:t>
            </w:r>
            <w:r w:rsidR="00BE7E24" w:rsidRPr="00030387">
              <w:rPr>
                <w:rFonts w:cs="Arial"/>
                <w:sz w:val="18"/>
                <w:szCs w:val="18"/>
              </w:rPr>
              <w:t>.</w:t>
            </w:r>
            <w:r>
              <w:rPr>
                <w:rFonts w:cs="Arial"/>
                <w:sz w:val="18"/>
                <w:szCs w:val="18"/>
              </w:rPr>
              <w:t>1.</w:t>
            </w:r>
            <w:r w:rsidR="00BE7E24" w:rsidRPr="00030387">
              <w:rPr>
                <w:rFonts w:cs="Arial"/>
                <w:sz w:val="18"/>
                <w:szCs w:val="18"/>
              </w:rPr>
              <w:t>a</w:t>
            </w:r>
            <w:r w:rsidR="00A00C7F" w:rsidRPr="00030387">
              <w:rPr>
                <w:rFonts w:cs="Arial"/>
                <w:color w:val="FF0000"/>
                <w:sz w:val="18"/>
                <w:szCs w:val="18"/>
              </w:rPr>
              <w:t xml:space="preserve"> </w:t>
            </w:r>
            <w:r w:rsidR="00065166" w:rsidRPr="00030387">
              <w:rPr>
                <w:rFonts w:cs="Arial"/>
                <w:sz w:val="18"/>
                <w:szCs w:val="18"/>
              </w:rPr>
              <w:t>Norme EN ISO 15189 §</w:t>
            </w:r>
            <w:r w:rsidR="00A603B9" w:rsidRPr="00030387">
              <w:rPr>
                <w:rFonts w:cs="Arial"/>
                <w:sz w:val="18"/>
                <w:szCs w:val="18"/>
              </w:rPr>
              <w:t xml:space="preserve"> 5.1.5 à 5.1.7</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BE7E24" w:rsidRPr="003B0A79" w:rsidRDefault="00D5518B" w:rsidP="00BE7E24">
            <w:pPr>
              <w:rPr>
                <w:rFonts w:cs="Arial"/>
              </w:rPr>
            </w:pPr>
            <w:r>
              <w:rPr>
                <w:rFonts w:cs="Arial"/>
              </w:rPr>
              <w:t>Ces modalités</w:t>
            </w:r>
            <w:r w:rsidR="00BE7E24" w:rsidRPr="003B0A79">
              <w:rPr>
                <w:rFonts w:cs="Arial"/>
              </w:rPr>
              <w:t xml:space="preserve"> concernent de même le personnel en absence de longue durée (au regard de l'évolution des techniques)</w:t>
            </w:r>
            <w:r w:rsidR="00D6300F" w:rsidRPr="003B0A79">
              <w:rPr>
                <w:rFonts w:cs="Arial"/>
              </w:rPr>
              <w:t>.</w:t>
            </w:r>
          </w:p>
        </w:tc>
        <w:tc>
          <w:tcPr>
            <w:tcW w:w="3120" w:type="dxa"/>
            <w:tcBorders>
              <w:top w:val="single" w:sz="4" w:space="0" w:color="auto"/>
              <w:left w:val="single" w:sz="4" w:space="0" w:color="auto"/>
              <w:bottom w:val="single" w:sz="4" w:space="0" w:color="auto"/>
              <w:right w:val="single" w:sz="4" w:space="0" w:color="auto"/>
            </w:tcBorders>
          </w:tcPr>
          <w:p w:rsidR="00BE7E24" w:rsidRPr="003B0A79" w:rsidRDefault="00BE7E24" w:rsidP="00BE7E2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rPr>
                <w:rFonts w:cs="Arial"/>
              </w:rPr>
            </w:pPr>
          </w:p>
        </w:tc>
      </w:tr>
      <w:tr w:rsidR="00BE7E24" w:rsidRPr="00FF3C26" w:rsidTr="005E393F">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BE7E24" w:rsidRPr="0048665B" w:rsidRDefault="00A437D1" w:rsidP="0048665B">
            <w:pPr>
              <w:jc w:val="center"/>
              <w:rPr>
                <w:rFonts w:cs="Arial"/>
                <w:b/>
              </w:rPr>
            </w:pPr>
            <w:r>
              <w:rPr>
                <w:rFonts w:cs="Arial"/>
                <w:b/>
              </w:rPr>
              <w:t>13</w:t>
            </w:r>
          </w:p>
        </w:tc>
        <w:tc>
          <w:tcPr>
            <w:tcW w:w="567" w:type="dxa"/>
            <w:tcBorders>
              <w:top w:val="single" w:sz="4" w:space="0" w:color="auto"/>
              <w:left w:val="single" w:sz="4" w:space="0" w:color="auto"/>
              <w:bottom w:val="single" w:sz="4" w:space="0" w:color="auto"/>
              <w:right w:val="single" w:sz="4" w:space="0" w:color="auto"/>
            </w:tcBorders>
            <w:vAlign w:val="center"/>
          </w:tcPr>
          <w:p w:rsidR="00BE7E24" w:rsidRPr="0048665B" w:rsidRDefault="00BE7E24" w:rsidP="0048665B">
            <w:pPr>
              <w:jc w:val="center"/>
              <w:rPr>
                <w:rFonts w:cs="Arial"/>
                <w:b/>
              </w:rPr>
            </w:pPr>
            <w:r w:rsidRPr="0048665B">
              <w:rPr>
                <w:rFonts w:cs="Arial"/>
                <w:b/>
              </w:rPr>
              <w:t>2</w:t>
            </w:r>
          </w:p>
        </w:tc>
        <w:tc>
          <w:tcPr>
            <w:tcW w:w="1558" w:type="dxa"/>
            <w:tcBorders>
              <w:top w:val="single" w:sz="4" w:space="0" w:color="auto"/>
              <w:left w:val="single" w:sz="4" w:space="0" w:color="auto"/>
              <w:bottom w:val="single" w:sz="4" w:space="0" w:color="auto"/>
              <w:right w:val="single" w:sz="4" w:space="0" w:color="auto"/>
            </w:tcBorders>
            <w:vAlign w:val="center"/>
          </w:tcPr>
          <w:p w:rsidR="00BE7E24" w:rsidRPr="00030387" w:rsidRDefault="00BE7E24" w:rsidP="00BE7E24">
            <w:pPr>
              <w:jc w:val="center"/>
              <w:rPr>
                <w:rFonts w:cs="Arial"/>
                <w:sz w:val="18"/>
                <w:szCs w:val="18"/>
              </w:rPr>
            </w:pPr>
            <w:r w:rsidRPr="00030387">
              <w:rPr>
                <w:rFonts w:cs="Arial"/>
                <w:sz w:val="18"/>
                <w:szCs w:val="18"/>
              </w:rPr>
              <w:t>GBEA II 1.</w:t>
            </w:r>
            <w:r w:rsidR="00030387">
              <w:rPr>
                <w:rFonts w:cs="Arial"/>
                <w:sz w:val="18"/>
                <w:szCs w:val="18"/>
              </w:rPr>
              <w:t>1.</w:t>
            </w:r>
            <w:r w:rsidRPr="00030387">
              <w:rPr>
                <w:rFonts w:cs="Arial"/>
                <w:sz w:val="18"/>
                <w:szCs w:val="18"/>
              </w:rPr>
              <w:t>a</w:t>
            </w:r>
            <w:r w:rsidR="00A00C7F" w:rsidRPr="00030387">
              <w:rPr>
                <w:rFonts w:cs="Arial"/>
                <w:color w:val="FF0000"/>
                <w:sz w:val="18"/>
                <w:szCs w:val="18"/>
              </w:rPr>
              <w:t xml:space="preserve"> </w:t>
            </w:r>
            <w:r w:rsidR="00065166" w:rsidRPr="00030387">
              <w:rPr>
                <w:rFonts w:cs="Arial"/>
                <w:sz w:val="18"/>
                <w:szCs w:val="18"/>
              </w:rPr>
              <w:t xml:space="preserve">Norme EN ISO </w:t>
            </w:r>
            <w:r w:rsidR="00065166" w:rsidRPr="00030387">
              <w:rPr>
                <w:rFonts w:cs="Arial"/>
                <w:sz w:val="18"/>
                <w:szCs w:val="18"/>
              </w:rPr>
              <w:lastRenderedPageBreak/>
              <w:t>15189 §</w:t>
            </w:r>
            <w:r w:rsidR="00A603B9" w:rsidRPr="00030387">
              <w:rPr>
                <w:rFonts w:cs="Arial"/>
                <w:sz w:val="18"/>
                <w:szCs w:val="18"/>
              </w:rPr>
              <w:t xml:space="preserve"> 5.1.4 à 5.1.7 &amp; 4.1.2.1</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BE7E24" w:rsidRPr="003B0A79" w:rsidRDefault="00BE7E24" w:rsidP="00D5518B">
            <w:pPr>
              <w:rPr>
                <w:rFonts w:cs="Arial"/>
              </w:rPr>
            </w:pPr>
            <w:r w:rsidRPr="003B0A79">
              <w:rPr>
                <w:rFonts w:cs="Arial"/>
              </w:rPr>
              <w:lastRenderedPageBreak/>
              <w:t>Le personnel est formé</w:t>
            </w:r>
            <w:r w:rsidR="00C05434">
              <w:rPr>
                <w:rFonts w:cs="Arial"/>
              </w:rPr>
              <w:t xml:space="preserve"> à la démarche </w:t>
            </w:r>
            <w:r w:rsidR="00C05434">
              <w:rPr>
                <w:rFonts w:cs="Arial"/>
              </w:rPr>
              <w:lastRenderedPageBreak/>
              <w:t xml:space="preserve">de l’accréditation </w:t>
            </w:r>
            <w:proofErr w:type="spellStart"/>
            <w:r w:rsidR="00C05434">
              <w:rPr>
                <w:rFonts w:cs="Arial"/>
              </w:rPr>
              <w:t>Cofrac</w:t>
            </w:r>
            <w:proofErr w:type="spellEnd"/>
            <w:r w:rsidR="00C05434">
              <w:rPr>
                <w:rFonts w:cs="Arial"/>
              </w:rPr>
              <w:t xml:space="preserve">, </w:t>
            </w:r>
            <w:r w:rsidRPr="003B0A79">
              <w:rPr>
                <w:rFonts w:cs="Arial"/>
              </w:rPr>
              <w:t>aux procédures et i</w:t>
            </w:r>
            <w:r w:rsidR="00D5518B">
              <w:rPr>
                <w:rFonts w:cs="Arial"/>
              </w:rPr>
              <w:t>l est informé</w:t>
            </w:r>
            <w:r w:rsidRPr="003B0A79">
              <w:rPr>
                <w:rFonts w:cs="Arial"/>
              </w:rPr>
              <w:t xml:space="preserve"> de toute nouvelle procédure</w:t>
            </w:r>
            <w:r w:rsidR="00D6300F" w:rsidRPr="003B0A79">
              <w:rPr>
                <w:rFonts w:cs="Arial"/>
              </w:rPr>
              <w:t>.</w:t>
            </w:r>
          </w:p>
        </w:tc>
        <w:tc>
          <w:tcPr>
            <w:tcW w:w="3120" w:type="dxa"/>
            <w:tcBorders>
              <w:top w:val="single" w:sz="4" w:space="0" w:color="auto"/>
              <w:left w:val="single" w:sz="4" w:space="0" w:color="auto"/>
              <w:bottom w:val="single" w:sz="4" w:space="0" w:color="auto"/>
              <w:right w:val="single" w:sz="4" w:space="0" w:color="auto"/>
            </w:tcBorders>
          </w:tcPr>
          <w:p w:rsidR="00BE7E24" w:rsidRPr="003B0A79" w:rsidRDefault="00C05434" w:rsidP="00C05434">
            <w:pPr>
              <w:rPr>
                <w:rFonts w:cs="Arial"/>
                <w:bCs/>
              </w:rPr>
            </w:pPr>
            <w:r>
              <w:rPr>
                <w:rFonts w:cs="Arial"/>
                <w:bCs/>
              </w:rPr>
              <w:lastRenderedPageBreak/>
              <w:t>Préciser les m</w:t>
            </w:r>
            <w:r w:rsidR="00933D9E" w:rsidRPr="003B0A79">
              <w:rPr>
                <w:rFonts w:cs="Arial"/>
                <w:bCs/>
              </w:rPr>
              <w:t xml:space="preserve">odalités </w:t>
            </w:r>
            <w:r w:rsidR="00933D9E" w:rsidRPr="003B0A79">
              <w:rPr>
                <w:rFonts w:cs="Arial"/>
                <w:bCs/>
              </w:rPr>
              <w:lastRenderedPageBreak/>
              <w:t>d’in</w:t>
            </w:r>
            <w:r w:rsidR="00EA6536" w:rsidRPr="003B0A79">
              <w:rPr>
                <w:rFonts w:cs="Arial"/>
                <w:bCs/>
              </w:rPr>
              <w:t>formation</w:t>
            </w:r>
          </w:p>
        </w:tc>
        <w:tc>
          <w:tcPr>
            <w:tcW w:w="7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BE7E24" w:rsidRPr="0048665B" w:rsidRDefault="00BE7E24" w:rsidP="0048665B">
            <w:pPr>
              <w:rPr>
                <w:rFonts w:cs="Arial"/>
              </w:rPr>
            </w:pPr>
          </w:p>
        </w:tc>
      </w:tr>
      <w:tr w:rsidR="007E55F1" w:rsidRPr="00FF3C26" w:rsidTr="005E393F">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7E55F1" w:rsidRPr="0048665B" w:rsidRDefault="00A437D1" w:rsidP="0048665B">
            <w:pPr>
              <w:jc w:val="center"/>
              <w:rPr>
                <w:rFonts w:cs="Arial"/>
                <w:b/>
              </w:rPr>
            </w:pPr>
            <w:r>
              <w:rPr>
                <w:rFonts w:cs="Arial"/>
                <w:b/>
              </w:rPr>
              <w:lastRenderedPageBreak/>
              <w:t>14</w:t>
            </w:r>
          </w:p>
        </w:tc>
        <w:tc>
          <w:tcPr>
            <w:tcW w:w="567" w:type="dxa"/>
            <w:tcBorders>
              <w:top w:val="single" w:sz="4" w:space="0" w:color="auto"/>
              <w:left w:val="single" w:sz="4" w:space="0" w:color="auto"/>
              <w:bottom w:val="single" w:sz="4" w:space="0" w:color="auto"/>
              <w:right w:val="single" w:sz="4" w:space="0" w:color="auto"/>
            </w:tcBorders>
            <w:vAlign w:val="center"/>
          </w:tcPr>
          <w:p w:rsidR="007E55F1" w:rsidRPr="0048665B" w:rsidRDefault="00AC6DD7" w:rsidP="0048665B">
            <w:pPr>
              <w:jc w:val="center"/>
              <w:rPr>
                <w:rFonts w:cs="Arial"/>
                <w:b/>
              </w:rPr>
            </w:pPr>
            <w:r>
              <w:rPr>
                <w:rFonts w:cs="Arial"/>
                <w:b/>
              </w:rPr>
              <w:t>1</w:t>
            </w:r>
          </w:p>
        </w:tc>
        <w:tc>
          <w:tcPr>
            <w:tcW w:w="1558" w:type="dxa"/>
            <w:tcBorders>
              <w:top w:val="single" w:sz="4" w:space="0" w:color="auto"/>
              <w:left w:val="single" w:sz="4" w:space="0" w:color="auto"/>
              <w:bottom w:val="single" w:sz="4" w:space="0" w:color="auto"/>
              <w:right w:val="single" w:sz="4" w:space="0" w:color="auto"/>
            </w:tcBorders>
            <w:vAlign w:val="center"/>
          </w:tcPr>
          <w:p w:rsidR="00F66909" w:rsidRPr="00030387" w:rsidRDefault="00F66909" w:rsidP="003313C0">
            <w:pPr>
              <w:jc w:val="center"/>
              <w:rPr>
                <w:rFonts w:cs="Arial"/>
                <w:sz w:val="18"/>
                <w:szCs w:val="18"/>
              </w:rPr>
            </w:pPr>
            <w:r w:rsidRPr="00030387">
              <w:rPr>
                <w:rFonts w:cs="Arial"/>
                <w:sz w:val="18"/>
                <w:szCs w:val="18"/>
              </w:rPr>
              <w:t>L.6221-7</w:t>
            </w:r>
          </w:p>
          <w:p w:rsidR="002D0683" w:rsidRPr="00030387" w:rsidRDefault="002D0683" w:rsidP="003313C0">
            <w:pPr>
              <w:jc w:val="center"/>
              <w:rPr>
                <w:rFonts w:cs="Arial"/>
                <w:sz w:val="18"/>
                <w:szCs w:val="18"/>
              </w:rPr>
            </w:pPr>
            <w:r w:rsidRPr="00030387">
              <w:rPr>
                <w:rFonts w:cs="Arial"/>
                <w:sz w:val="18"/>
                <w:szCs w:val="18"/>
              </w:rPr>
              <w:t>GBEA</w:t>
            </w:r>
            <w:r w:rsidR="00030387">
              <w:rPr>
                <w:rFonts w:cs="Arial"/>
                <w:sz w:val="18"/>
                <w:szCs w:val="18"/>
              </w:rPr>
              <w:t xml:space="preserve"> II.1.1.a</w:t>
            </w:r>
          </w:p>
          <w:p w:rsidR="007E55F1" w:rsidRPr="00030387" w:rsidRDefault="007E55F1" w:rsidP="003313C0">
            <w:pPr>
              <w:jc w:val="center"/>
              <w:rPr>
                <w:rFonts w:cs="Arial"/>
                <w:sz w:val="18"/>
                <w:szCs w:val="18"/>
              </w:rPr>
            </w:pPr>
            <w:r w:rsidRPr="00030387">
              <w:rPr>
                <w:rFonts w:cs="Arial"/>
                <w:sz w:val="18"/>
                <w:szCs w:val="18"/>
              </w:rPr>
              <w:t>R.5212-12</w:t>
            </w:r>
          </w:p>
          <w:p w:rsidR="007E55F1" w:rsidRPr="00030387" w:rsidRDefault="007E55F1" w:rsidP="003313C0">
            <w:pPr>
              <w:jc w:val="center"/>
              <w:rPr>
                <w:rFonts w:cs="Arial"/>
                <w:sz w:val="18"/>
                <w:szCs w:val="18"/>
              </w:rPr>
            </w:pPr>
            <w:r w:rsidRPr="00030387">
              <w:rPr>
                <w:rFonts w:cs="Arial"/>
                <w:sz w:val="18"/>
                <w:szCs w:val="18"/>
              </w:rPr>
              <w:t>R.5222.10</w:t>
            </w:r>
            <w:r w:rsidR="00A00C7F" w:rsidRPr="00030387">
              <w:rPr>
                <w:rFonts w:cs="Arial"/>
                <w:sz w:val="18"/>
                <w:szCs w:val="18"/>
              </w:rPr>
              <w:t xml:space="preserve"> </w:t>
            </w:r>
            <w:r w:rsidR="00065166" w:rsidRPr="00030387">
              <w:rPr>
                <w:rFonts w:cs="Arial"/>
                <w:sz w:val="18"/>
                <w:szCs w:val="18"/>
              </w:rPr>
              <w:t>Norme EN ISO 15189 §</w:t>
            </w:r>
            <w:r w:rsidR="00AC6DD7" w:rsidRPr="00030387">
              <w:rPr>
                <w:rFonts w:cs="Arial"/>
                <w:sz w:val="18"/>
                <w:szCs w:val="18"/>
              </w:rPr>
              <w:t>4.13</w:t>
            </w:r>
          </w:p>
        </w:tc>
        <w:tc>
          <w:tcPr>
            <w:tcW w:w="3830" w:type="dxa"/>
            <w:gridSpan w:val="2"/>
            <w:tcBorders>
              <w:top w:val="single" w:sz="4" w:space="0" w:color="auto"/>
              <w:left w:val="single" w:sz="4" w:space="0" w:color="auto"/>
              <w:bottom w:val="single" w:sz="4" w:space="0" w:color="auto"/>
              <w:right w:val="single" w:sz="4" w:space="0" w:color="auto"/>
            </w:tcBorders>
            <w:vAlign w:val="center"/>
          </w:tcPr>
          <w:p w:rsidR="007E55F1" w:rsidRDefault="00933D9E" w:rsidP="00B70799">
            <w:pPr>
              <w:rPr>
                <w:rFonts w:cs="Arial"/>
              </w:rPr>
            </w:pPr>
            <w:r w:rsidRPr="003B0A79">
              <w:rPr>
                <w:rFonts w:cs="Arial"/>
              </w:rPr>
              <w:t>Un correspondant local est nommément désigné</w:t>
            </w:r>
            <w:r w:rsidR="007E55F1" w:rsidRPr="003B0A79">
              <w:rPr>
                <w:rFonts w:cs="Arial"/>
              </w:rPr>
              <w:t xml:space="preserve"> pour assurer la matériovigilance</w:t>
            </w:r>
            <w:r w:rsidR="002D0683" w:rsidRPr="003B0A79">
              <w:rPr>
                <w:rFonts w:cs="Arial"/>
              </w:rPr>
              <w:t>.</w:t>
            </w:r>
          </w:p>
          <w:p w:rsidR="00B70799" w:rsidRPr="003B0A79" w:rsidRDefault="00B70799" w:rsidP="00B70799">
            <w:pPr>
              <w:rPr>
                <w:rFonts w:cs="Arial"/>
              </w:rPr>
            </w:pPr>
            <w:r>
              <w:rPr>
                <w:rFonts w:cs="Arial"/>
              </w:rPr>
              <w:t xml:space="preserve">Y </w:t>
            </w:r>
            <w:proofErr w:type="spellStart"/>
            <w:r>
              <w:rPr>
                <w:rFonts w:cs="Arial"/>
              </w:rPr>
              <w:t>a-t-il</w:t>
            </w:r>
            <w:proofErr w:type="spellEnd"/>
            <w:r>
              <w:rPr>
                <w:rFonts w:cs="Arial"/>
              </w:rPr>
              <w:t xml:space="preserve"> un agent en charge de la </w:t>
            </w:r>
            <w:proofErr w:type="spellStart"/>
            <w:r w:rsidRPr="003B0A79">
              <w:rPr>
                <w:rFonts w:cs="Arial"/>
              </w:rPr>
              <w:t>réactovigilance</w:t>
            </w:r>
            <w:proofErr w:type="spellEnd"/>
            <w:r>
              <w:rPr>
                <w:rFonts w:cs="Arial"/>
              </w:rPr>
              <w:t xml:space="preserve"> ? </w:t>
            </w:r>
          </w:p>
        </w:tc>
        <w:tc>
          <w:tcPr>
            <w:tcW w:w="3120" w:type="dxa"/>
            <w:tcBorders>
              <w:top w:val="single" w:sz="4" w:space="0" w:color="auto"/>
              <w:left w:val="single" w:sz="4" w:space="0" w:color="auto"/>
              <w:bottom w:val="single" w:sz="4" w:space="0" w:color="auto"/>
              <w:right w:val="single" w:sz="4" w:space="0" w:color="auto"/>
            </w:tcBorders>
          </w:tcPr>
          <w:p w:rsidR="00933D9E" w:rsidRPr="003B0A79" w:rsidRDefault="00933D9E" w:rsidP="003313C0">
            <w:pPr>
              <w:rPr>
                <w:rFonts w:cs="Arial"/>
                <w:bCs/>
              </w:rPr>
            </w:pPr>
            <w:proofErr w:type="spellStart"/>
            <w:r w:rsidRPr="003B0A79">
              <w:rPr>
                <w:rFonts w:cs="Arial"/>
                <w:bCs/>
              </w:rPr>
              <w:t>Réactovigilance</w:t>
            </w:r>
            <w:proofErr w:type="spellEnd"/>
            <w:r w:rsidRPr="003B0A79">
              <w:rPr>
                <w:rFonts w:cs="Arial"/>
                <w:bCs/>
              </w:rPr>
              <w:t> : Nom</w:t>
            </w:r>
          </w:p>
          <w:p w:rsidR="007E55F1" w:rsidRPr="003B0A79" w:rsidRDefault="00933D9E" w:rsidP="003313C0">
            <w:pPr>
              <w:rPr>
                <w:rFonts w:cs="Arial"/>
                <w:bCs/>
              </w:rPr>
            </w:pPr>
            <w:r w:rsidRPr="003B0A79">
              <w:rPr>
                <w:rFonts w:cs="Arial"/>
                <w:bCs/>
              </w:rPr>
              <w:t xml:space="preserve">Matériovigilance : </w:t>
            </w:r>
            <w:r w:rsidR="007E55F1" w:rsidRPr="003B0A79">
              <w:rPr>
                <w:rFonts w:cs="Arial"/>
                <w:bCs/>
              </w:rPr>
              <w:t>Nom</w:t>
            </w:r>
          </w:p>
        </w:tc>
        <w:tc>
          <w:tcPr>
            <w:tcW w:w="709" w:type="dxa"/>
            <w:tcBorders>
              <w:top w:val="single" w:sz="4" w:space="0" w:color="auto"/>
              <w:left w:val="single" w:sz="4" w:space="0" w:color="auto"/>
              <w:bottom w:val="single" w:sz="4" w:space="0" w:color="auto"/>
              <w:right w:val="single" w:sz="4" w:space="0" w:color="auto"/>
            </w:tcBorders>
          </w:tcPr>
          <w:p w:rsidR="007E55F1" w:rsidRPr="0048665B" w:rsidRDefault="007E55F1" w:rsidP="0048665B">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tcPr>
          <w:p w:rsidR="007E55F1" w:rsidRPr="0048665B" w:rsidRDefault="007E55F1" w:rsidP="0048665B">
            <w:pPr>
              <w:rPr>
                <w:rFonts w:cs="Arial"/>
              </w:rPr>
            </w:pPr>
          </w:p>
        </w:tc>
      </w:tr>
      <w:tr w:rsidR="007B7F2A" w:rsidRPr="008472DD" w:rsidTr="007B7F2A">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7B7F2A" w:rsidRPr="00E7024F" w:rsidRDefault="00A437D1" w:rsidP="00E923FA">
            <w:pPr>
              <w:jc w:val="center"/>
              <w:rPr>
                <w:rFonts w:cs="Arial"/>
                <w:b/>
              </w:rPr>
            </w:pPr>
            <w:r>
              <w:rPr>
                <w:rFonts w:cs="Arial"/>
                <w:b/>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B7F2A" w:rsidRDefault="00AF7002" w:rsidP="00E923FA">
            <w:pPr>
              <w:jc w:val="center"/>
              <w:rPr>
                <w:rFonts w:cs="Arial"/>
                <w:b/>
              </w:rPr>
            </w:pPr>
            <w:r>
              <w:rPr>
                <w:rFonts w:cs="Arial"/>
                <w:b/>
              </w:rPr>
              <w:t>1</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B7F2A" w:rsidRDefault="007B7F2A" w:rsidP="00E923FA">
            <w:pPr>
              <w:jc w:val="center"/>
              <w:rPr>
                <w:rFonts w:cs="Arial"/>
                <w:sz w:val="18"/>
                <w:szCs w:val="18"/>
              </w:rPr>
            </w:pPr>
            <w:r>
              <w:rPr>
                <w:rFonts w:cs="Arial"/>
                <w:sz w:val="18"/>
                <w:szCs w:val="18"/>
              </w:rPr>
              <w:t>GBEA V.1.c)</w:t>
            </w:r>
          </w:p>
          <w:p w:rsidR="007B7F2A" w:rsidRPr="007B7F2A" w:rsidRDefault="007B7F2A" w:rsidP="00E923FA">
            <w:pPr>
              <w:jc w:val="center"/>
              <w:rPr>
                <w:rFonts w:cs="Arial"/>
                <w:sz w:val="18"/>
                <w:szCs w:val="18"/>
              </w:rPr>
            </w:pPr>
            <w:r w:rsidRPr="007B7F2A">
              <w:rPr>
                <w:rFonts w:cs="Arial"/>
                <w:sz w:val="18"/>
                <w:szCs w:val="18"/>
              </w:rPr>
              <w:t xml:space="preserve">Norme EN ISO </w:t>
            </w:r>
            <w:r w:rsidRPr="00DD226A">
              <w:rPr>
                <w:rFonts w:cs="Arial"/>
                <w:sz w:val="18"/>
                <w:szCs w:val="18"/>
              </w:rPr>
              <w:t>15189 §</w:t>
            </w:r>
            <w:r w:rsidR="003E2555" w:rsidRPr="00DD226A">
              <w:rPr>
                <w:rFonts w:cs="Arial"/>
                <w:sz w:val="18"/>
                <w:szCs w:val="18"/>
              </w:rPr>
              <w:t xml:space="preserve"> </w:t>
            </w:r>
            <w:r w:rsidR="00301EC5" w:rsidRPr="00DD226A">
              <w:rPr>
                <w:rFonts w:cs="Arial"/>
                <w:sz w:val="18"/>
                <w:szCs w:val="18"/>
              </w:rPr>
              <w:t>4.8 à 4.12</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7F2A" w:rsidRPr="007B7F2A" w:rsidRDefault="007B7F2A" w:rsidP="007B7F2A">
            <w:pPr>
              <w:rPr>
                <w:rFonts w:cs="Arial"/>
              </w:rPr>
            </w:pPr>
            <w:r>
              <w:rPr>
                <w:rFonts w:cs="Arial"/>
              </w:rPr>
              <w:t xml:space="preserve">Le biologiste agréé </w:t>
            </w:r>
            <w:r w:rsidR="00441476">
              <w:rPr>
                <w:rFonts w:cs="Arial"/>
              </w:rPr>
              <w:t xml:space="preserve">ou « compétent » </w:t>
            </w:r>
            <w:r>
              <w:rPr>
                <w:rFonts w:cs="Arial"/>
              </w:rPr>
              <w:t>effectue un s</w:t>
            </w:r>
            <w:r w:rsidRPr="007B7F2A">
              <w:rPr>
                <w:rFonts w:cs="Arial"/>
              </w:rPr>
              <w:t xml:space="preserve">uivi </w:t>
            </w:r>
            <w:r>
              <w:rPr>
                <w:rFonts w:cs="Arial"/>
              </w:rPr>
              <w:t xml:space="preserve">régulier </w:t>
            </w:r>
            <w:r w:rsidRPr="007B7F2A">
              <w:rPr>
                <w:rFonts w:cs="Arial"/>
              </w:rPr>
              <w:t xml:space="preserve">des retraits de lots </w:t>
            </w:r>
            <w:r>
              <w:rPr>
                <w:rFonts w:cs="Arial"/>
              </w:rPr>
              <w:t xml:space="preserve">de réactifs ou </w:t>
            </w:r>
            <w:r w:rsidR="00AF7002">
              <w:rPr>
                <w:rFonts w:cs="Arial"/>
              </w:rPr>
              <w:t xml:space="preserve">version de </w:t>
            </w:r>
            <w:r>
              <w:rPr>
                <w:rFonts w:cs="Arial"/>
              </w:rPr>
              <w:t xml:space="preserve">logiciels MSM </w:t>
            </w:r>
            <w:r w:rsidRPr="007B7F2A">
              <w:rPr>
                <w:rFonts w:cs="Arial"/>
              </w:rPr>
              <w:t xml:space="preserve">et </w:t>
            </w:r>
            <w:r>
              <w:rPr>
                <w:rFonts w:cs="Arial"/>
              </w:rPr>
              <w:t xml:space="preserve">une </w:t>
            </w:r>
            <w:r w:rsidRPr="007B7F2A">
              <w:rPr>
                <w:rFonts w:cs="Arial"/>
              </w:rPr>
              <w:t>étude d’impact</w:t>
            </w:r>
            <w:r>
              <w:rPr>
                <w:rFonts w:cs="Arial"/>
              </w:rPr>
              <w:t xml:space="preserve"> est prévue, dans tous les cas.</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7B7F2A" w:rsidRPr="007B7F2A" w:rsidRDefault="007B7F2A" w:rsidP="007B7F2A">
            <w:pPr>
              <w:rPr>
                <w:rFonts w:cs="Arial"/>
                <w:bCs/>
              </w:rPr>
            </w:pPr>
            <w:r w:rsidRPr="007B7F2A">
              <w:rPr>
                <w:rFonts w:cs="Arial"/>
                <w:bCs/>
              </w:rPr>
              <w:t>Tenir la procédure à disposition</w:t>
            </w:r>
          </w:p>
          <w:p w:rsidR="007B7F2A" w:rsidRPr="007B7F2A" w:rsidRDefault="007B7F2A" w:rsidP="007B7F2A">
            <w:pPr>
              <w:rPr>
                <w:rFonts w:cs="Arial"/>
                <w:bCs/>
              </w:rPr>
            </w:pPr>
            <w:r w:rsidRPr="007B7F2A">
              <w:rPr>
                <w:rFonts w:cs="Arial"/>
                <w:bCs/>
              </w:rPr>
              <w:t>Dernier retrait de lot</w:t>
            </w:r>
            <w:r w:rsidR="00301EC5">
              <w:rPr>
                <w:rFonts w:cs="Arial"/>
                <w:bCs/>
              </w:rPr>
              <w:t>, étude d’impact, rappel de patient</w:t>
            </w:r>
            <w:r w:rsidRPr="007B7F2A">
              <w:rPr>
                <w:rFonts w:cs="Arial"/>
                <w:bCs/>
              </w:rPr>
              <w:t xml:space="preserve"> :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7F2A" w:rsidRPr="007B7F2A" w:rsidRDefault="007B7F2A" w:rsidP="00E923FA">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7B7F2A" w:rsidRPr="007B7F2A" w:rsidRDefault="007B7F2A" w:rsidP="00E923FA">
            <w:pPr>
              <w:rPr>
                <w:rFonts w:cs="Arial"/>
              </w:rPr>
            </w:pPr>
          </w:p>
        </w:tc>
      </w:tr>
      <w:tr w:rsidR="00301EC5" w:rsidRPr="008472DD" w:rsidTr="007B7F2A">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01EC5" w:rsidRPr="00E7024F" w:rsidRDefault="00A437D1" w:rsidP="00E923FA">
            <w:pPr>
              <w:jc w:val="center"/>
              <w:rPr>
                <w:rFonts w:cs="Arial"/>
                <w:b/>
              </w:rPr>
            </w:pPr>
            <w:r>
              <w:rPr>
                <w:rFonts w:cs="Arial"/>
                <w:b/>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1EC5" w:rsidRDefault="00CA6504" w:rsidP="00E923FA">
            <w:pPr>
              <w:jc w:val="center"/>
              <w:rPr>
                <w:rFonts w:cs="Arial"/>
                <w:b/>
              </w:rPr>
            </w:pPr>
            <w:r>
              <w:rPr>
                <w:rFonts w:cs="Arial"/>
                <w:b/>
              </w:rPr>
              <w:t>2</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301EC5" w:rsidRDefault="00301EC5" w:rsidP="00301EC5">
            <w:pPr>
              <w:jc w:val="center"/>
              <w:rPr>
                <w:rFonts w:cs="Arial"/>
                <w:sz w:val="18"/>
                <w:szCs w:val="18"/>
              </w:rPr>
            </w:pPr>
            <w:r>
              <w:rPr>
                <w:rFonts w:cs="Arial"/>
                <w:sz w:val="18"/>
                <w:szCs w:val="18"/>
              </w:rPr>
              <w:t>L.1435-1GBEA V.1.c)</w:t>
            </w:r>
          </w:p>
          <w:p w:rsidR="00301EC5" w:rsidRDefault="00301EC5" w:rsidP="00301EC5">
            <w:pPr>
              <w:jc w:val="center"/>
              <w:rPr>
                <w:rFonts w:cs="Arial"/>
                <w:sz w:val="18"/>
                <w:szCs w:val="18"/>
              </w:rPr>
            </w:pPr>
            <w:r w:rsidRPr="007B7F2A">
              <w:rPr>
                <w:rFonts w:cs="Arial"/>
                <w:sz w:val="18"/>
                <w:szCs w:val="18"/>
              </w:rPr>
              <w:t xml:space="preserve">Norme EN ISO </w:t>
            </w:r>
            <w:r w:rsidRPr="00E74994">
              <w:rPr>
                <w:rFonts w:cs="Arial"/>
                <w:sz w:val="18"/>
                <w:szCs w:val="18"/>
              </w:rPr>
              <w:t>15189 § 4.9</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EC5" w:rsidRDefault="00301EC5" w:rsidP="00301EC5">
            <w:pPr>
              <w:rPr>
                <w:rFonts w:cs="Arial"/>
              </w:rPr>
            </w:pPr>
            <w:r>
              <w:rPr>
                <w:rFonts w:cs="Arial"/>
              </w:rPr>
              <w:t>La procédure prévoit que tout rappel de patient nécessite un contact préalable du biologiste responsable avec l’ARS.</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301EC5" w:rsidRPr="007B7F2A" w:rsidRDefault="00301EC5" w:rsidP="007B7F2A">
            <w:pPr>
              <w:rPr>
                <w:rFonts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1EC5" w:rsidRPr="007B7F2A" w:rsidRDefault="00301EC5" w:rsidP="00E923FA">
            <w:pPr>
              <w:jc w:val="center"/>
              <w:rPr>
                <w:rFonts w:cs="Arial"/>
                <w:b/>
              </w:rPr>
            </w:pP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301EC5" w:rsidRPr="007B7F2A" w:rsidRDefault="00301EC5" w:rsidP="00E923FA">
            <w:pPr>
              <w:rPr>
                <w:rFonts w:cs="Arial"/>
              </w:rPr>
            </w:pPr>
          </w:p>
        </w:tc>
      </w:tr>
    </w:tbl>
    <w:p w:rsidR="00BE7E24" w:rsidRPr="008C0AE7" w:rsidRDefault="00BE7E24" w:rsidP="00BE7E24"/>
    <w:p w:rsidR="007E55F1" w:rsidRPr="007E55F1" w:rsidRDefault="007E55F1" w:rsidP="00BE7E24">
      <w:pPr>
        <w:rPr>
          <w:rFonts w:cs="Arial"/>
          <w:b/>
          <w:sz w:val="24"/>
        </w:rPr>
      </w:pPr>
    </w:p>
    <w:p w:rsidR="00BE7E24" w:rsidRPr="004B693D" w:rsidRDefault="00BE7E24" w:rsidP="00BE7E24">
      <w:pPr>
        <w:rPr>
          <w:rFonts w:cs="Arial"/>
          <w:b/>
          <w:sz w:val="24"/>
          <w:lang w:val="en-GB"/>
        </w:rPr>
      </w:pPr>
      <w:r w:rsidRPr="004B693D">
        <w:rPr>
          <w:rFonts w:cs="Arial"/>
          <w:b/>
          <w:sz w:val="24"/>
          <w:lang w:val="en-GB"/>
        </w:rPr>
        <w:t>Conclusion</w:t>
      </w:r>
      <w:r w:rsidRPr="004B693D">
        <w:rPr>
          <w:rFonts w:cs="Arial"/>
          <w:b/>
          <w:sz w:val="24"/>
          <w:lang w:val="en-GB"/>
        </w:rPr>
        <w:tab/>
      </w:r>
      <w:proofErr w:type="spellStart"/>
      <w:r w:rsidR="00C34B6A" w:rsidRPr="001F649D">
        <w:rPr>
          <w:rFonts w:cs="Arial"/>
          <w:b/>
          <w:sz w:val="24"/>
          <w:lang w:val="en-US"/>
        </w:rPr>
        <w:t>initiale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A561FC" w:rsidRPr="00B358D2" w:rsidRDefault="00BE7E24" w:rsidP="00BE7E24">
      <w:pPr>
        <w:rPr>
          <w:rFonts w:cs="Arial"/>
          <w:sz w:val="24"/>
          <w:lang w:val="en-GB"/>
        </w:rPr>
      </w:pPr>
      <w:proofErr w:type="gramStart"/>
      <w:r w:rsidRPr="004B693D">
        <w:rPr>
          <w:rFonts w:cs="Arial"/>
          <w:b/>
          <w:sz w:val="24"/>
          <w:lang w:val="en-GB"/>
        </w:rPr>
        <w:t>Justification</w:t>
      </w:r>
      <w:r w:rsidR="00C34B6A">
        <w:rPr>
          <w:rFonts w:cs="Arial"/>
          <w:b/>
          <w:sz w:val="24"/>
          <w:lang w:val="en-GB"/>
        </w:rPr>
        <w:t xml:space="preserve"> </w:t>
      </w:r>
      <w:r w:rsidR="00B358D2">
        <w:rPr>
          <w:rFonts w:cs="Arial"/>
          <w:b/>
          <w:sz w:val="24"/>
          <w:lang w:val="en-GB"/>
        </w:rPr>
        <w:t>:</w:t>
      </w:r>
      <w:proofErr w:type="gramEnd"/>
      <w:r w:rsidR="00B358D2">
        <w:rPr>
          <w:rFonts w:cs="Arial"/>
          <w:b/>
          <w:sz w:val="24"/>
          <w:lang w:val="en-GB"/>
        </w:rPr>
        <w:t xml:space="preserve"> </w:t>
      </w: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p w:rsidR="00BE39F6" w:rsidRDefault="00BE39F6" w:rsidP="00BE7E24">
      <w:pPr>
        <w:rPr>
          <w:rFonts w:cs="Arial"/>
          <w:szCs w:val="20"/>
          <w:lang w:val="en-GB"/>
        </w:rPr>
      </w:pPr>
    </w:p>
    <w:tbl>
      <w:tblPr>
        <w:tblW w:w="15160"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6338"/>
        <w:gridCol w:w="7914"/>
      </w:tblGrid>
      <w:tr w:rsidR="00BE7E24" w:rsidRPr="00673FE4" w:rsidTr="00DD226A">
        <w:trPr>
          <w:trHeight w:val="1100"/>
          <w:jc w:val="center"/>
        </w:trPr>
        <w:tc>
          <w:tcPr>
            <w:tcW w:w="15160" w:type="dxa"/>
            <w:gridSpan w:val="3"/>
            <w:shd w:val="clear" w:color="auto" w:fill="FABF8F" w:themeFill="accent6" w:themeFillTint="99"/>
            <w:vAlign w:val="center"/>
          </w:tcPr>
          <w:p w:rsidR="00B358D2" w:rsidRDefault="00B358D2" w:rsidP="00DD226A">
            <w:pPr>
              <w:jc w:val="center"/>
              <w:rPr>
                <w:rFonts w:cs="Arial"/>
                <w:b/>
                <w:bCs/>
                <w:sz w:val="28"/>
                <w:szCs w:val="28"/>
              </w:rPr>
            </w:pPr>
            <w:r>
              <w:rPr>
                <w:rFonts w:cs="Arial"/>
                <w:b/>
                <w:bCs/>
                <w:sz w:val="28"/>
                <w:szCs w:val="28"/>
              </w:rPr>
              <w:t>Procédure contradictoire</w:t>
            </w:r>
          </w:p>
          <w:p w:rsidR="00BE7E24" w:rsidRPr="00DD226A" w:rsidRDefault="00B358D2" w:rsidP="00DD226A">
            <w:pPr>
              <w:jc w:val="center"/>
              <w:rPr>
                <w:rFonts w:cs="Arial"/>
                <w:b/>
                <w:bCs/>
                <w:sz w:val="28"/>
                <w:szCs w:val="28"/>
              </w:rPr>
            </w:pPr>
            <w:r w:rsidRPr="00FF3C26">
              <w:rPr>
                <w:rFonts w:cs="Arial"/>
                <w:b/>
                <w:bCs/>
                <w:sz w:val="28"/>
                <w:szCs w:val="28"/>
              </w:rPr>
              <w:t xml:space="preserve">I. Organisation générale </w:t>
            </w:r>
            <w:r w:rsidRPr="00FF3C26">
              <w:rPr>
                <w:rFonts w:cs="Arial"/>
                <w:b/>
                <w:bCs/>
                <w:sz w:val="28"/>
                <w:szCs w:val="28"/>
              </w:rPr>
              <w:br/>
            </w:r>
            <w:r>
              <w:rPr>
                <w:rFonts w:cs="Arial"/>
                <w:b/>
                <w:bCs/>
                <w:sz w:val="28"/>
                <w:szCs w:val="28"/>
              </w:rPr>
              <w:t>2</w:t>
            </w:r>
            <w:r w:rsidR="00BE7E24" w:rsidRPr="003D291B">
              <w:rPr>
                <w:rFonts w:cs="Arial"/>
                <w:b/>
                <w:bCs/>
                <w:sz w:val="28"/>
                <w:szCs w:val="28"/>
              </w:rPr>
              <w:t xml:space="preserve"> – Personnel</w:t>
            </w:r>
            <w:r>
              <w:rPr>
                <w:rFonts w:cs="Arial"/>
                <w:b/>
                <w:bCs/>
                <w:sz w:val="28"/>
                <w:szCs w:val="28"/>
              </w:rPr>
              <w:t xml:space="preserve"> : </w:t>
            </w:r>
            <w:r w:rsidR="00BE7E24" w:rsidRPr="003D291B">
              <w:rPr>
                <w:rFonts w:cs="Arial"/>
                <w:b/>
                <w:bCs/>
                <w:sz w:val="28"/>
                <w:szCs w:val="28"/>
              </w:rPr>
              <w:t>Organigramme, gestion &amp; fonctions transversales</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90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14"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205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908"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14" w:type="dxa"/>
          </w:tcPr>
          <w:p w:rsidR="00BE7E24" w:rsidRPr="00673FE4" w:rsidRDefault="00BE7E24" w:rsidP="00BE7E24">
            <w:pPr>
              <w:pStyle w:val="NormalArialGras"/>
              <w:rPr>
                <w:rFonts w:ascii="Arial" w:hAnsi="Arial"/>
                <w:b w:val="0"/>
              </w:rPr>
            </w:pPr>
          </w:p>
        </w:tc>
      </w:tr>
      <w:tr w:rsidR="00C34B6A" w:rsidRPr="00673FE4" w:rsidTr="00205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07"/>
          <w:jc w:val="center"/>
        </w:trPr>
        <w:tc>
          <w:tcPr>
            <w:tcW w:w="908" w:type="dxa"/>
          </w:tcPr>
          <w:p w:rsidR="00C34B6A" w:rsidRPr="00673FE4" w:rsidRDefault="00C34B6A" w:rsidP="00BE7E24">
            <w:pPr>
              <w:pStyle w:val="NormalArialGras"/>
              <w:jc w:val="center"/>
              <w:rPr>
                <w:rFonts w:ascii="Arial" w:hAnsi="Arial"/>
              </w:rPr>
            </w:pPr>
          </w:p>
        </w:tc>
        <w:tc>
          <w:tcPr>
            <w:tcW w:w="6338" w:type="dxa"/>
          </w:tcPr>
          <w:p w:rsidR="00C34B6A" w:rsidRPr="00673FE4" w:rsidRDefault="00C34B6A" w:rsidP="00BE7E24">
            <w:pPr>
              <w:pStyle w:val="NormalArialGras"/>
              <w:rPr>
                <w:rFonts w:ascii="Arial" w:hAnsi="Arial"/>
                <w:b w:val="0"/>
              </w:rPr>
            </w:pPr>
          </w:p>
        </w:tc>
        <w:tc>
          <w:tcPr>
            <w:tcW w:w="7914" w:type="dxa"/>
          </w:tcPr>
          <w:p w:rsidR="00C34B6A" w:rsidRPr="00673FE4" w:rsidRDefault="00C34B6A" w:rsidP="00BE7E24">
            <w:pPr>
              <w:pStyle w:val="NormalArialGras"/>
              <w:rPr>
                <w:rFonts w:ascii="Arial" w:hAnsi="Arial"/>
                <w:b w:val="0"/>
              </w:rPr>
            </w:pPr>
          </w:p>
        </w:tc>
      </w:tr>
      <w:tr w:rsidR="00C34B6A" w:rsidRPr="00673FE4" w:rsidTr="002056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96"/>
          <w:jc w:val="center"/>
        </w:trPr>
        <w:tc>
          <w:tcPr>
            <w:tcW w:w="908" w:type="dxa"/>
          </w:tcPr>
          <w:p w:rsidR="00C34B6A" w:rsidRPr="00673FE4" w:rsidRDefault="00C34B6A" w:rsidP="00BE7E24">
            <w:pPr>
              <w:pStyle w:val="NormalArialGras"/>
              <w:jc w:val="center"/>
              <w:rPr>
                <w:rFonts w:ascii="Arial" w:hAnsi="Arial"/>
              </w:rPr>
            </w:pPr>
          </w:p>
        </w:tc>
        <w:tc>
          <w:tcPr>
            <w:tcW w:w="6338" w:type="dxa"/>
          </w:tcPr>
          <w:p w:rsidR="00C34B6A" w:rsidRPr="00673FE4" w:rsidRDefault="00C34B6A" w:rsidP="00BE7E24">
            <w:pPr>
              <w:pStyle w:val="NormalArialGras"/>
              <w:rPr>
                <w:rFonts w:ascii="Arial" w:hAnsi="Arial"/>
                <w:b w:val="0"/>
              </w:rPr>
            </w:pPr>
          </w:p>
        </w:tc>
        <w:tc>
          <w:tcPr>
            <w:tcW w:w="7914" w:type="dxa"/>
          </w:tcPr>
          <w:p w:rsidR="00C34B6A" w:rsidRPr="00673FE4" w:rsidRDefault="00C34B6A" w:rsidP="00BE7E24">
            <w:pPr>
              <w:pStyle w:val="NormalArialGras"/>
              <w:rPr>
                <w:rFonts w:ascii="Arial" w:hAnsi="Arial"/>
                <w:b w:val="0"/>
              </w:rPr>
            </w:pPr>
          </w:p>
        </w:tc>
      </w:tr>
    </w:tbl>
    <w:p w:rsidR="00E63481" w:rsidRDefault="00E63481" w:rsidP="00C34B6A">
      <w:pPr>
        <w:rPr>
          <w:rFonts w:cs="Arial"/>
          <w:b/>
          <w:sz w:val="24"/>
          <w:lang w:val="en-GB"/>
        </w:rPr>
      </w:pPr>
    </w:p>
    <w:p w:rsidR="00C34B6A" w:rsidRPr="004B693D" w:rsidRDefault="00C34B6A" w:rsidP="00C34B6A">
      <w:pPr>
        <w:rPr>
          <w:rFonts w:cs="Arial"/>
          <w:b/>
          <w:sz w:val="24"/>
          <w:lang w:val="en-GB"/>
        </w:rPr>
      </w:pPr>
      <w:r w:rsidRPr="004B693D">
        <w:rPr>
          <w:rFonts w:cs="Arial"/>
          <w:b/>
          <w:sz w:val="24"/>
          <w:lang w:val="en-GB"/>
        </w:rPr>
        <w:t>Conclusion</w:t>
      </w:r>
      <w:r w:rsidRPr="004B693D">
        <w:rPr>
          <w:rFonts w:cs="Arial"/>
          <w:b/>
          <w:sz w:val="24"/>
          <w:lang w:val="en-GB"/>
        </w:rPr>
        <w:tab/>
      </w:r>
      <w:proofErr w:type="spellStart"/>
      <w:r w:rsidR="00E63481">
        <w:rPr>
          <w:rFonts w:cs="Arial"/>
          <w:b/>
          <w:sz w:val="24"/>
          <w:lang w:val="en-GB"/>
        </w:rPr>
        <w:t>d</w:t>
      </w:r>
      <w:r w:rsidR="00A6317D">
        <w:rPr>
          <w:rFonts w:cs="Arial"/>
          <w:b/>
          <w:sz w:val="24"/>
          <w:lang w:val="en-GB"/>
        </w:rPr>
        <w:t>é</w:t>
      </w:r>
      <w:r w:rsidR="00E63481">
        <w:rPr>
          <w:rFonts w:cs="Arial"/>
          <w:b/>
          <w:sz w:val="24"/>
          <w:lang w:val="en-GB"/>
        </w:rPr>
        <w:t>finitive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C34B6A" w:rsidRPr="00F30D2D" w:rsidRDefault="00C34B6A" w:rsidP="00C34B6A">
      <w:pPr>
        <w:rPr>
          <w:rFonts w:cs="Arial"/>
          <w:b/>
          <w:sz w:val="24"/>
          <w:lang w:val="en-GB"/>
        </w:rPr>
      </w:pPr>
      <w:proofErr w:type="gramStart"/>
      <w:r w:rsidRPr="004B693D">
        <w:rPr>
          <w:rFonts w:cs="Arial"/>
          <w:b/>
          <w:sz w:val="24"/>
          <w:lang w:val="en-GB"/>
        </w:rPr>
        <w:t>Justification</w:t>
      </w:r>
      <w:r w:rsidR="00B358D2">
        <w:rPr>
          <w:rFonts w:cs="Arial"/>
          <w:b/>
          <w:sz w:val="24"/>
          <w:lang w:val="en-GB"/>
        </w:rPr>
        <w:t xml:space="preserve"> :</w:t>
      </w:r>
      <w:proofErr w:type="gramEnd"/>
      <w:r w:rsidR="00B358D2">
        <w:rPr>
          <w:rFonts w:cs="Arial"/>
          <w:b/>
          <w:sz w:val="24"/>
          <w:lang w:val="en-GB"/>
        </w:rPr>
        <w:t xml:space="preserve"> </w:t>
      </w:r>
      <w:r>
        <w:rPr>
          <w:lang w:val="en-GB"/>
        </w:rPr>
        <w:br w:type="page"/>
      </w:r>
    </w:p>
    <w:tbl>
      <w:tblPr>
        <w:tblW w:w="1446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567"/>
        <w:gridCol w:w="1559"/>
        <w:gridCol w:w="3826"/>
        <w:gridCol w:w="3120"/>
        <w:gridCol w:w="709"/>
        <w:gridCol w:w="4111"/>
      </w:tblGrid>
      <w:tr w:rsidR="00BE7E24" w:rsidRPr="00FF3C26" w:rsidTr="00DD226A">
        <w:trPr>
          <w:trHeight w:val="1200"/>
        </w:trPr>
        <w:tc>
          <w:tcPr>
            <w:tcW w:w="14463" w:type="dxa"/>
            <w:gridSpan w:val="7"/>
            <w:tcBorders>
              <w:bottom w:val="single" w:sz="4" w:space="0" w:color="auto"/>
            </w:tcBorders>
            <w:shd w:val="clear" w:color="auto" w:fill="C6D9F1" w:themeFill="text2" w:themeFillTint="33"/>
            <w:vAlign w:val="center"/>
          </w:tcPr>
          <w:p w:rsidR="00BE7E24" w:rsidRPr="00FF3C26" w:rsidRDefault="00BE7E24" w:rsidP="00DD226A">
            <w:pPr>
              <w:ind w:left="146"/>
              <w:jc w:val="center"/>
              <w:rPr>
                <w:rFonts w:cs="Arial"/>
                <w:b/>
                <w:sz w:val="24"/>
              </w:rPr>
            </w:pPr>
            <w:r w:rsidRPr="00FF3C26">
              <w:rPr>
                <w:rFonts w:cs="Arial"/>
                <w:b/>
                <w:bCs/>
                <w:sz w:val="28"/>
                <w:szCs w:val="28"/>
              </w:rPr>
              <w:lastRenderedPageBreak/>
              <w:t xml:space="preserve">I. Organisation générale </w:t>
            </w:r>
            <w:r w:rsidR="00B358D2">
              <w:rPr>
                <w:rFonts w:cs="Arial"/>
                <w:b/>
                <w:bCs/>
                <w:sz w:val="28"/>
                <w:szCs w:val="28"/>
              </w:rPr>
              <w:br/>
              <w:t>3</w:t>
            </w:r>
            <w:r>
              <w:rPr>
                <w:rFonts w:cs="Arial"/>
                <w:b/>
                <w:bCs/>
                <w:sz w:val="28"/>
                <w:szCs w:val="28"/>
              </w:rPr>
              <w:t xml:space="preserve">. Locaux </w:t>
            </w:r>
            <w:r w:rsidRPr="00FF3C26">
              <w:rPr>
                <w:rFonts w:cs="Arial"/>
                <w:b/>
                <w:bCs/>
                <w:sz w:val="28"/>
                <w:szCs w:val="28"/>
              </w:rPr>
              <w:t>et procédures générales</w:t>
            </w:r>
          </w:p>
        </w:tc>
      </w:tr>
      <w:tr w:rsidR="00BE7E24" w:rsidRPr="003A1BB0" w:rsidTr="006B384A">
        <w:tblPrEx>
          <w:tblCellMar>
            <w:left w:w="108" w:type="dxa"/>
            <w:right w:w="108" w:type="dxa"/>
          </w:tblCellMar>
          <w:tblLook w:val="01E0" w:firstRow="1" w:lastRow="1" w:firstColumn="1" w:lastColumn="1" w:noHBand="0" w:noVBand="0"/>
        </w:tblPrEx>
        <w:trPr>
          <w:trHeight w:val="245"/>
        </w:trPr>
        <w:tc>
          <w:tcPr>
            <w:tcW w:w="571" w:type="dxa"/>
            <w:shd w:val="clear" w:color="auto" w:fill="D9D9D9" w:themeFill="background1" w:themeFillShade="D9"/>
            <w:vAlign w:val="center"/>
          </w:tcPr>
          <w:p w:rsidR="00BE7E24" w:rsidRPr="00FF3C26" w:rsidRDefault="00BE7E24" w:rsidP="00BE7E24">
            <w:pPr>
              <w:jc w:val="center"/>
              <w:rPr>
                <w:rFonts w:cs="Arial"/>
              </w:rPr>
            </w:pPr>
            <w:r w:rsidRPr="00FF3C26">
              <w:rPr>
                <w:rFonts w:cs="Arial"/>
                <w:b/>
                <w:bCs/>
              </w:rPr>
              <w:t>N°</w:t>
            </w:r>
          </w:p>
        </w:tc>
        <w:tc>
          <w:tcPr>
            <w:tcW w:w="567" w:type="dxa"/>
            <w:shd w:val="clear" w:color="auto" w:fill="D9D9D9" w:themeFill="background1" w:themeFillShade="D9"/>
            <w:vAlign w:val="center"/>
          </w:tcPr>
          <w:p w:rsidR="00BE7E24" w:rsidRPr="00FF3C26" w:rsidRDefault="00BE7E24" w:rsidP="00BE7E24">
            <w:pPr>
              <w:jc w:val="center"/>
              <w:rPr>
                <w:rFonts w:cs="Arial"/>
              </w:rPr>
            </w:pPr>
            <w:proofErr w:type="spellStart"/>
            <w:r w:rsidRPr="00FF3C26">
              <w:rPr>
                <w:rFonts w:cs="Arial"/>
                <w:b/>
                <w:bCs/>
              </w:rPr>
              <w:t>Niv</w:t>
            </w:r>
            <w:proofErr w:type="spellEnd"/>
          </w:p>
        </w:tc>
        <w:tc>
          <w:tcPr>
            <w:tcW w:w="1559" w:type="dxa"/>
            <w:shd w:val="clear" w:color="auto" w:fill="D9D9D9" w:themeFill="background1" w:themeFillShade="D9"/>
            <w:vAlign w:val="center"/>
          </w:tcPr>
          <w:p w:rsidR="00BE7E24" w:rsidRPr="00FF3C26" w:rsidRDefault="00BE7E24" w:rsidP="006B384A">
            <w:pPr>
              <w:jc w:val="center"/>
              <w:rPr>
                <w:rFonts w:cs="Arial"/>
              </w:rPr>
            </w:pPr>
            <w:r w:rsidRPr="00FF3C26">
              <w:rPr>
                <w:rFonts w:cs="Arial"/>
                <w:b/>
                <w:bCs/>
              </w:rPr>
              <w:t>Référence</w:t>
            </w:r>
          </w:p>
        </w:tc>
        <w:tc>
          <w:tcPr>
            <w:tcW w:w="3826" w:type="dxa"/>
            <w:shd w:val="clear" w:color="auto" w:fill="D9D9D9" w:themeFill="background1" w:themeFillShade="D9"/>
            <w:vAlign w:val="center"/>
          </w:tcPr>
          <w:p w:rsidR="00BE7E24" w:rsidRPr="00FF3C26" w:rsidRDefault="00BE7E24" w:rsidP="00BE7E24">
            <w:pPr>
              <w:jc w:val="center"/>
              <w:rPr>
                <w:rFonts w:cs="Arial"/>
              </w:rPr>
            </w:pPr>
            <w:r w:rsidRPr="00FF3C26">
              <w:rPr>
                <w:rFonts w:cs="Arial"/>
                <w:b/>
                <w:bCs/>
              </w:rPr>
              <w:t>Items</w:t>
            </w:r>
          </w:p>
        </w:tc>
        <w:tc>
          <w:tcPr>
            <w:tcW w:w="3120" w:type="dxa"/>
            <w:shd w:val="clear" w:color="auto" w:fill="D9D9D9" w:themeFill="background1" w:themeFillShade="D9"/>
          </w:tcPr>
          <w:p w:rsidR="00BE7E24" w:rsidRPr="00FF3C26" w:rsidRDefault="00BE7E24" w:rsidP="00BE7E24">
            <w:pPr>
              <w:jc w:val="center"/>
              <w:rPr>
                <w:rFonts w:cs="Arial"/>
                <w:b/>
                <w:bCs/>
              </w:rPr>
            </w:pPr>
            <w:r w:rsidRPr="00FF3C26">
              <w:rPr>
                <w:rFonts w:cs="Arial"/>
                <w:b/>
                <w:bCs/>
              </w:rPr>
              <w:t>Etat des lieux</w:t>
            </w:r>
          </w:p>
          <w:p w:rsidR="00BE7E24" w:rsidRPr="00FF3C26" w:rsidRDefault="00BE7E24" w:rsidP="00BE7E24">
            <w:pPr>
              <w:jc w:val="center"/>
              <w:rPr>
                <w:rFonts w:cs="Arial"/>
                <w:b/>
                <w:bCs/>
              </w:rPr>
            </w:pPr>
            <w:r w:rsidRPr="00FF3C26">
              <w:rPr>
                <w:rFonts w:cs="Arial"/>
                <w:b/>
                <w:bCs/>
              </w:rPr>
              <w:t>(à renseigner par la structure)</w:t>
            </w:r>
          </w:p>
        </w:tc>
        <w:tc>
          <w:tcPr>
            <w:tcW w:w="709" w:type="dxa"/>
            <w:shd w:val="clear" w:color="auto" w:fill="D9D9D9" w:themeFill="background1" w:themeFillShade="D9"/>
          </w:tcPr>
          <w:p w:rsidR="00BE7E24" w:rsidRDefault="00BE7E24" w:rsidP="00BE7E24">
            <w:pPr>
              <w:jc w:val="center"/>
              <w:rPr>
                <w:rFonts w:cs="Arial"/>
                <w:b/>
                <w:bCs/>
              </w:rPr>
            </w:pPr>
          </w:p>
          <w:p w:rsidR="00BE7E24" w:rsidRPr="00FF3C26" w:rsidRDefault="00BE7E24" w:rsidP="00BE7E24">
            <w:pPr>
              <w:jc w:val="center"/>
              <w:rPr>
                <w:rFonts w:cs="Arial"/>
                <w:b/>
                <w:bCs/>
              </w:rPr>
            </w:pPr>
            <w:r w:rsidRPr="00FF3C26">
              <w:rPr>
                <w:rFonts w:cs="Arial"/>
                <w:b/>
                <w:bCs/>
              </w:rPr>
              <w:t>O/N</w:t>
            </w:r>
          </w:p>
        </w:tc>
        <w:tc>
          <w:tcPr>
            <w:tcW w:w="4111" w:type="dxa"/>
            <w:shd w:val="clear" w:color="auto" w:fill="D9D9D9" w:themeFill="background1" w:themeFillShade="D9"/>
          </w:tcPr>
          <w:p w:rsidR="00BE7E24" w:rsidRPr="00FF3C26" w:rsidRDefault="00BE7E24" w:rsidP="00BE7E24">
            <w:pPr>
              <w:jc w:val="center"/>
              <w:rPr>
                <w:rFonts w:cs="Arial"/>
                <w:b/>
                <w:bCs/>
              </w:rPr>
            </w:pPr>
            <w:r w:rsidRPr="00FF3C26">
              <w:rPr>
                <w:rFonts w:cs="Arial"/>
                <w:b/>
                <w:bCs/>
              </w:rPr>
              <w:t>Rapport initial des inspecteurs</w:t>
            </w:r>
          </w:p>
          <w:p w:rsidR="00BE7E24" w:rsidRPr="00FF3C26" w:rsidRDefault="00BE7E24" w:rsidP="00BE7E24">
            <w:pPr>
              <w:jc w:val="center"/>
              <w:rPr>
                <w:rFonts w:cs="Arial"/>
                <w:bCs/>
              </w:rPr>
            </w:pPr>
            <w:r w:rsidRPr="00FF3C26">
              <w:rPr>
                <w:rFonts w:cs="Arial"/>
                <w:b/>
                <w:bCs/>
              </w:rPr>
              <w:t>(C1)</w:t>
            </w:r>
          </w:p>
        </w:tc>
      </w:tr>
      <w:tr w:rsidR="001B5823" w:rsidRPr="00A22C0E" w:rsidTr="00692F6E">
        <w:tblPrEx>
          <w:tblCellMar>
            <w:left w:w="108" w:type="dxa"/>
            <w:right w:w="108" w:type="dxa"/>
          </w:tblCellMar>
          <w:tblLook w:val="01E0" w:firstRow="1" w:lastRow="1" w:firstColumn="1" w:lastColumn="1" w:noHBand="0" w:noVBand="0"/>
        </w:tblPrEx>
        <w:tc>
          <w:tcPr>
            <w:tcW w:w="571" w:type="dxa"/>
            <w:vAlign w:val="center"/>
          </w:tcPr>
          <w:p w:rsidR="001B5823" w:rsidRPr="00A437D1" w:rsidRDefault="00A437D1" w:rsidP="00692F6E">
            <w:pPr>
              <w:jc w:val="center"/>
              <w:rPr>
                <w:rFonts w:cs="Arial"/>
                <w:b/>
              </w:rPr>
            </w:pPr>
            <w:r w:rsidRPr="00A437D1">
              <w:rPr>
                <w:rFonts w:cs="Arial"/>
                <w:b/>
              </w:rPr>
              <w:t>1</w:t>
            </w:r>
          </w:p>
        </w:tc>
        <w:tc>
          <w:tcPr>
            <w:tcW w:w="567" w:type="dxa"/>
            <w:vAlign w:val="center"/>
          </w:tcPr>
          <w:p w:rsidR="001B5823" w:rsidRPr="00CA6504" w:rsidRDefault="001B5823" w:rsidP="00692F6E">
            <w:pPr>
              <w:jc w:val="center"/>
              <w:rPr>
                <w:rFonts w:cs="Arial"/>
                <w:b/>
              </w:rPr>
            </w:pPr>
            <w:r w:rsidRPr="00CA6504">
              <w:rPr>
                <w:rFonts w:cs="Arial"/>
                <w:b/>
              </w:rPr>
              <w:t>1</w:t>
            </w:r>
          </w:p>
        </w:tc>
        <w:tc>
          <w:tcPr>
            <w:tcW w:w="1559" w:type="dxa"/>
            <w:vAlign w:val="center"/>
          </w:tcPr>
          <w:p w:rsidR="001B5823" w:rsidRPr="00626CE7" w:rsidRDefault="001B5823" w:rsidP="001B5823">
            <w:pPr>
              <w:jc w:val="center"/>
              <w:rPr>
                <w:rFonts w:cs="Arial"/>
                <w:sz w:val="18"/>
                <w:szCs w:val="18"/>
              </w:rPr>
            </w:pPr>
            <w:r w:rsidRPr="00626CE7">
              <w:rPr>
                <w:rFonts w:cs="Arial"/>
                <w:sz w:val="18"/>
                <w:szCs w:val="18"/>
              </w:rPr>
              <w:t>GBEA II.2.1</w:t>
            </w:r>
            <w:r w:rsidRPr="00626CE7">
              <w:rPr>
                <w:rFonts w:cs="Arial"/>
                <w:color w:val="FF0000"/>
                <w:sz w:val="18"/>
                <w:szCs w:val="18"/>
              </w:rPr>
              <w:t xml:space="preserve"> </w:t>
            </w:r>
            <w:r w:rsidRPr="00626CE7">
              <w:rPr>
                <w:rFonts w:cs="Arial"/>
                <w:sz w:val="18"/>
                <w:szCs w:val="18"/>
              </w:rPr>
              <w:t>Norme EN</w:t>
            </w:r>
            <w:r w:rsidR="006B384A" w:rsidRPr="00626CE7">
              <w:rPr>
                <w:rFonts w:cs="Arial"/>
                <w:sz w:val="18"/>
                <w:szCs w:val="18"/>
              </w:rPr>
              <w:t xml:space="preserve"> ISO</w:t>
            </w:r>
            <w:r w:rsidRPr="00626CE7">
              <w:rPr>
                <w:rFonts w:cs="Arial"/>
                <w:sz w:val="18"/>
                <w:szCs w:val="18"/>
              </w:rPr>
              <w:t xml:space="preserve"> 15</w:t>
            </w:r>
            <w:r w:rsidR="006B384A" w:rsidRPr="00626CE7">
              <w:rPr>
                <w:rFonts w:cs="Arial"/>
                <w:sz w:val="18"/>
                <w:szCs w:val="18"/>
              </w:rPr>
              <w:t> </w:t>
            </w:r>
            <w:r w:rsidRPr="00626CE7">
              <w:rPr>
                <w:rFonts w:cs="Arial"/>
                <w:sz w:val="18"/>
                <w:szCs w:val="18"/>
              </w:rPr>
              <w:t>189</w:t>
            </w:r>
            <w:r w:rsidR="006B384A" w:rsidRPr="00626CE7">
              <w:rPr>
                <w:rFonts w:cs="Arial"/>
                <w:sz w:val="18"/>
                <w:szCs w:val="18"/>
              </w:rPr>
              <w:t xml:space="preserve"> §</w:t>
            </w:r>
            <w:r w:rsidR="00626CE7">
              <w:rPr>
                <w:rFonts w:cs="Arial"/>
                <w:sz w:val="18"/>
                <w:szCs w:val="18"/>
              </w:rPr>
              <w:t xml:space="preserve"> 5.2.1 et 5.2.5</w:t>
            </w:r>
          </w:p>
          <w:p w:rsidR="001B5823" w:rsidRPr="00626CE7" w:rsidRDefault="001B5823" w:rsidP="00692F6E">
            <w:pPr>
              <w:jc w:val="center"/>
              <w:rPr>
                <w:rFonts w:cs="Arial"/>
                <w:sz w:val="18"/>
                <w:szCs w:val="18"/>
              </w:rPr>
            </w:pPr>
          </w:p>
        </w:tc>
        <w:tc>
          <w:tcPr>
            <w:tcW w:w="3826" w:type="dxa"/>
            <w:vAlign w:val="center"/>
          </w:tcPr>
          <w:p w:rsidR="001B5823" w:rsidRPr="00A22C0E" w:rsidRDefault="001B5823" w:rsidP="00AF7002">
            <w:pPr>
              <w:rPr>
                <w:rFonts w:cs="Arial"/>
              </w:rPr>
            </w:pPr>
            <w:r>
              <w:rPr>
                <w:rFonts w:cs="Arial"/>
              </w:rPr>
              <w:t>Les locaux comprennent au moins, une zone de réception et d’attente des patients, une salle de prélèvements convenablement équipée, une salle pour les opérations techniques, des bu</w:t>
            </w:r>
            <w:r w:rsidR="007B7F2A">
              <w:rPr>
                <w:rFonts w:cs="Arial"/>
              </w:rPr>
              <w:t>reaux et des sanitaires pour le personnel</w:t>
            </w:r>
            <w:r w:rsidR="005B0EC8">
              <w:rPr>
                <w:rFonts w:cs="Arial"/>
              </w:rPr>
              <w:t xml:space="preserve">, </w:t>
            </w:r>
            <w:r>
              <w:rPr>
                <w:rFonts w:cs="Arial"/>
              </w:rPr>
              <w:t xml:space="preserve"> un local à déchets</w:t>
            </w:r>
            <w:r w:rsidR="005B0EC8">
              <w:rPr>
                <w:rFonts w:cs="Arial"/>
              </w:rPr>
              <w:t xml:space="preserve"> et un </w:t>
            </w:r>
            <w:r w:rsidR="00AF7002" w:rsidRPr="00AF7002">
              <w:rPr>
                <w:rFonts w:cs="Arial"/>
              </w:rPr>
              <w:t>local</w:t>
            </w:r>
            <w:r w:rsidR="005B0EC8" w:rsidRPr="00AF7002">
              <w:rPr>
                <w:rFonts w:cs="Arial"/>
              </w:rPr>
              <w:t xml:space="preserve"> d’archives</w:t>
            </w:r>
            <w:r w:rsidRPr="00AF7002">
              <w:rPr>
                <w:rFonts w:cs="Arial"/>
              </w:rPr>
              <w:t>.</w:t>
            </w:r>
          </w:p>
        </w:tc>
        <w:tc>
          <w:tcPr>
            <w:tcW w:w="3120" w:type="dxa"/>
          </w:tcPr>
          <w:p w:rsidR="001B5823" w:rsidRPr="00A22C0E" w:rsidRDefault="001B5823" w:rsidP="00692F6E">
            <w:pPr>
              <w:rPr>
                <w:rFonts w:cs="Arial"/>
              </w:rPr>
            </w:pPr>
          </w:p>
        </w:tc>
        <w:tc>
          <w:tcPr>
            <w:tcW w:w="709" w:type="dxa"/>
          </w:tcPr>
          <w:p w:rsidR="001B5823" w:rsidRPr="006B5E4B" w:rsidRDefault="001B5823" w:rsidP="006B5E4B">
            <w:pPr>
              <w:jc w:val="center"/>
              <w:rPr>
                <w:rFonts w:cs="Arial"/>
                <w:b/>
              </w:rPr>
            </w:pPr>
          </w:p>
        </w:tc>
        <w:tc>
          <w:tcPr>
            <w:tcW w:w="4111" w:type="dxa"/>
          </w:tcPr>
          <w:p w:rsidR="001B5823" w:rsidRPr="0047731F" w:rsidRDefault="001B5823" w:rsidP="00692F6E">
            <w:pPr>
              <w:rPr>
                <w:rFonts w:cs="Arial"/>
                <w:i/>
              </w:rPr>
            </w:pPr>
          </w:p>
        </w:tc>
      </w:tr>
      <w:tr w:rsidR="001B5823" w:rsidRPr="00FF3C26" w:rsidTr="00692F6E">
        <w:tblPrEx>
          <w:tblCellMar>
            <w:left w:w="108" w:type="dxa"/>
            <w:right w:w="108" w:type="dxa"/>
          </w:tblCellMar>
          <w:tblLook w:val="01E0" w:firstRow="1" w:lastRow="1" w:firstColumn="1" w:lastColumn="1" w:noHBand="0" w:noVBand="0"/>
        </w:tblPrEx>
        <w:tc>
          <w:tcPr>
            <w:tcW w:w="571" w:type="dxa"/>
            <w:tcBorders>
              <w:top w:val="single" w:sz="4" w:space="0" w:color="auto"/>
              <w:left w:val="single" w:sz="4" w:space="0" w:color="auto"/>
              <w:bottom w:val="single" w:sz="4" w:space="0" w:color="auto"/>
              <w:right w:val="single" w:sz="4" w:space="0" w:color="auto"/>
            </w:tcBorders>
            <w:vAlign w:val="center"/>
          </w:tcPr>
          <w:p w:rsidR="001B5823" w:rsidRPr="00A437D1" w:rsidRDefault="00A437D1" w:rsidP="00692F6E">
            <w:pPr>
              <w:jc w:val="center"/>
              <w:rPr>
                <w:rFonts w:cs="Arial"/>
                <w:b/>
              </w:rPr>
            </w:pPr>
            <w:r>
              <w:rPr>
                <w:rFonts w:cs="Arial"/>
                <w:b/>
              </w:rPr>
              <w:t>2</w:t>
            </w:r>
          </w:p>
        </w:tc>
        <w:tc>
          <w:tcPr>
            <w:tcW w:w="567" w:type="dxa"/>
            <w:tcBorders>
              <w:top w:val="single" w:sz="4" w:space="0" w:color="auto"/>
              <w:left w:val="single" w:sz="4" w:space="0" w:color="auto"/>
              <w:bottom w:val="single" w:sz="4" w:space="0" w:color="auto"/>
              <w:right w:val="single" w:sz="4" w:space="0" w:color="auto"/>
            </w:tcBorders>
            <w:vAlign w:val="center"/>
          </w:tcPr>
          <w:p w:rsidR="001B5823" w:rsidRPr="00CA6504" w:rsidRDefault="001B5823" w:rsidP="00692F6E">
            <w:pPr>
              <w:jc w:val="center"/>
              <w:rPr>
                <w:rFonts w:cs="Arial"/>
                <w:b/>
              </w:rPr>
            </w:pPr>
            <w:r w:rsidRPr="00CA6504">
              <w:rPr>
                <w:rFonts w:cs="Arial"/>
                <w:b/>
              </w:rPr>
              <w:t>2</w:t>
            </w:r>
          </w:p>
        </w:tc>
        <w:tc>
          <w:tcPr>
            <w:tcW w:w="1559" w:type="dxa"/>
            <w:tcBorders>
              <w:top w:val="single" w:sz="4" w:space="0" w:color="auto"/>
              <w:left w:val="single" w:sz="4" w:space="0" w:color="auto"/>
              <w:bottom w:val="single" w:sz="4" w:space="0" w:color="auto"/>
              <w:right w:val="single" w:sz="4" w:space="0" w:color="auto"/>
            </w:tcBorders>
          </w:tcPr>
          <w:p w:rsidR="00626CE7" w:rsidRPr="00626CE7" w:rsidRDefault="001B5823" w:rsidP="00626CE7">
            <w:pPr>
              <w:jc w:val="center"/>
              <w:rPr>
                <w:rFonts w:cs="Arial"/>
                <w:sz w:val="18"/>
                <w:szCs w:val="18"/>
              </w:rPr>
            </w:pPr>
            <w:r w:rsidRPr="00626CE7">
              <w:rPr>
                <w:rFonts w:cs="Arial"/>
                <w:sz w:val="18"/>
                <w:szCs w:val="18"/>
              </w:rPr>
              <w:t>GBEA II.2.1</w:t>
            </w:r>
            <w:r>
              <w:rPr>
                <w:rFonts w:cs="Arial"/>
                <w:color w:val="FF0000"/>
              </w:rPr>
              <w:t xml:space="preserve"> </w:t>
            </w:r>
            <w:r w:rsidR="00626CE7" w:rsidRPr="00626CE7">
              <w:rPr>
                <w:rFonts w:cs="Arial"/>
                <w:sz w:val="18"/>
                <w:szCs w:val="18"/>
              </w:rPr>
              <w:t>Norme EN ISO 15 189 §</w:t>
            </w:r>
            <w:r w:rsidR="00626CE7">
              <w:rPr>
                <w:rFonts w:cs="Arial"/>
                <w:sz w:val="18"/>
                <w:szCs w:val="18"/>
              </w:rPr>
              <w:t xml:space="preserve"> 5.2.1 et 5.2.5</w:t>
            </w:r>
          </w:p>
          <w:p w:rsidR="001B5823" w:rsidRPr="00A22C0E" w:rsidRDefault="001B5823" w:rsidP="001B5823">
            <w:pPr>
              <w:jc w:val="center"/>
              <w:rPr>
                <w:rFonts w:cs="Arial"/>
              </w:rPr>
            </w:pPr>
          </w:p>
        </w:tc>
        <w:tc>
          <w:tcPr>
            <w:tcW w:w="3826" w:type="dxa"/>
            <w:tcBorders>
              <w:top w:val="single" w:sz="4" w:space="0" w:color="auto"/>
              <w:left w:val="single" w:sz="4" w:space="0" w:color="auto"/>
              <w:bottom w:val="single" w:sz="4" w:space="0" w:color="auto"/>
              <w:right w:val="single" w:sz="4" w:space="0" w:color="auto"/>
            </w:tcBorders>
          </w:tcPr>
          <w:p w:rsidR="001B5823" w:rsidRPr="00A22C0E" w:rsidRDefault="001B5823" w:rsidP="00692F6E">
            <w:pPr>
              <w:rPr>
                <w:rFonts w:cs="Arial"/>
              </w:rPr>
            </w:pPr>
            <w:r w:rsidRPr="00A22C0E">
              <w:rPr>
                <w:rFonts w:cs="Arial"/>
              </w:rPr>
              <w:t>Les locaux de réception sont adaptés et organisés afin de détecter toute anomalie et d’éviter toute confusion entre les échantillons.</w:t>
            </w:r>
          </w:p>
        </w:tc>
        <w:tc>
          <w:tcPr>
            <w:tcW w:w="3120" w:type="dxa"/>
            <w:tcBorders>
              <w:top w:val="single" w:sz="4" w:space="0" w:color="auto"/>
              <w:left w:val="single" w:sz="4" w:space="0" w:color="auto"/>
              <w:bottom w:val="single" w:sz="4" w:space="0" w:color="auto"/>
              <w:right w:val="single" w:sz="4" w:space="0" w:color="auto"/>
            </w:tcBorders>
          </w:tcPr>
          <w:p w:rsidR="001B5823" w:rsidRPr="008C0AE7" w:rsidRDefault="001B5823" w:rsidP="00692F6E">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1B5823" w:rsidRPr="006B5E4B" w:rsidRDefault="001B5823" w:rsidP="006B5E4B">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1B5823" w:rsidRPr="008C0AE7" w:rsidRDefault="001B5823" w:rsidP="006B5E4B">
            <w:pPr>
              <w:rPr>
                <w:rFonts w:cs="Arial"/>
              </w:rPr>
            </w:pPr>
          </w:p>
        </w:tc>
      </w:tr>
      <w:tr w:rsidR="001B5823" w:rsidRPr="00A22C0E" w:rsidTr="00692F6E">
        <w:tblPrEx>
          <w:tblCellMar>
            <w:left w:w="108" w:type="dxa"/>
            <w:right w:w="108" w:type="dxa"/>
          </w:tblCellMar>
          <w:tblLook w:val="01E0" w:firstRow="1" w:lastRow="1" w:firstColumn="1" w:lastColumn="1" w:noHBand="0" w:noVBand="0"/>
        </w:tblPrEx>
        <w:tc>
          <w:tcPr>
            <w:tcW w:w="571" w:type="dxa"/>
            <w:vAlign w:val="center"/>
          </w:tcPr>
          <w:p w:rsidR="001B5823" w:rsidRPr="00A437D1" w:rsidRDefault="00A437D1" w:rsidP="00692F6E">
            <w:pPr>
              <w:jc w:val="center"/>
              <w:rPr>
                <w:rFonts w:cs="Arial"/>
                <w:b/>
              </w:rPr>
            </w:pPr>
            <w:r>
              <w:rPr>
                <w:rFonts w:cs="Arial"/>
                <w:b/>
              </w:rPr>
              <w:t>3</w:t>
            </w:r>
          </w:p>
        </w:tc>
        <w:tc>
          <w:tcPr>
            <w:tcW w:w="567" w:type="dxa"/>
            <w:vAlign w:val="center"/>
          </w:tcPr>
          <w:p w:rsidR="001B5823" w:rsidRPr="00CA6504" w:rsidRDefault="001B5823" w:rsidP="00692F6E">
            <w:pPr>
              <w:jc w:val="center"/>
              <w:rPr>
                <w:rFonts w:cs="Arial"/>
                <w:b/>
              </w:rPr>
            </w:pPr>
            <w:r w:rsidRPr="00CA6504">
              <w:rPr>
                <w:rFonts w:cs="Arial"/>
                <w:b/>
              </w:rPr>
              <w:t>1</w:t>
            </w:r>
          </w:p>
        </w:tc>
        <w:tc>
          <w:tcPr>
            <w:tcW w:w="1559" w:type="dxa"/>
          </w:tcPr>
          <w:p w:rsidR="001B5823" w:rsidRPr="00030387" w:rsidRDefault="001B5823" w:rsidP="00692F6E">
            <w:pPr>
              <w:jc w:val="center"/>
              <w:rPr>
                <w:rFonts w:cs="Arial"/>
                <w:sz w:val="18"/>
                <w:szCs w:val="18"/>
              </w:rPr>
            </w:pPr>
            <w:r w:rsidRPr="00626CE7">
              <w:rPr>
                <w:rFonts w:cs="Arial"/>
                <w:sz w:val="18"/>
                <w:szCs w:val="18"/>
              </w:rPr>
              <w:t>GBEA</w:t>
            </w:r>
            <w:r w:rsidRPr="00626CE7">
              <w:rPr>
                <w:rFonts w:cs="Arial"/>
                <w:color w:val="FF0000"/>
                <w:sz w:val="18"/>
                <w:szCs w:val="18"/>
              </w:rPr>
              <w:t xml:space="preserve"> </w:t>
            </w:r>
            <w:r w:rsidR="00030387">
              <w:rPr>
                <w:rFonts w:cs="Arial"/>
                <w:sz w:val="18"/>
                <w:szCs w:val="18"/>
              </w:rPr>
              <w:t>2.1</w:t>
            </w:r>
          </w:p>
          <w:p w:rsidR="001B5823" w:rsidRPr="00626CE7" w:rsidRDefault="00DC66B9" w:rsidP="00626CE7">
            <w:pPr>
              <w:jc w:val="center"/>
              <w:rPr>
                <w:rFonts w:cs="Arial"/>
                <w:sz w:val="18"/>
                <w:szCs w:val="18"/>
              </w:rPr>
            </w:pPr>
            <w:r w:rsidRPr="00626CE7">
              <w:rPr>
                <w:rFonts w:cs="Arial"/>
                <w:sz w:val="18"/>
                <w:szCs w:val="18"/>
              </w:rPr>
              <w:t>Annexe 1-3</w:t>
            </w:r>
            <w:r>
              <w:rPr>
                <w:rFonts w:cs="Arial"/>
                <w:color w:val="FF0000"/>
              </w:rPr>
              <w:t xml:space="preserve"> </w:t>
            </w:r>
            <w:r w:rsidR="00626CE7" w:rsidRPr="00626CE7">
              <w:rPr>
                <w:rFonts w:cs="Arial"/>
                <w:sz w:val="18"/>
                <w:szCs w:val="18"/>
              </w:rPr>
              <w:t>Norme EN ISO 15 189 §</w:t>
            </w:r>
            <w:r w:rsidR="00626CE7">
              <w:rPr>
                <w:rFonts w:cs="Arial"/>
                <w:sz w:val="18"/>
                <w:szCs w:val="18"/>
              </w:rPr>
              <w:t xml:space="preserve"> 5.2.1 et 5.2.2</w:t>
            </w:r>
          </w:p>
        </w:tc>
        <w:tc>
          <w:tcPr>
            <w:tcW w:w="3826" w:type="dxa"/>
          </w:tcPr>
          <w:p w:rsidR="001B5823" w:rsidRPr="00A22C0E" w:rsidRDefault="001B5823" w:rsidP="00692F6E">
            <w:pPr>
              <w:rPr>
                <w:rFonts w:cs="Arial"/>
              </w:rPr>
            </w:pPr>
            <w:r w:rsidRPr="00A22C0E">
              <w:rPr>
                <w:rFonts w:cs="Arial"/>
              </w:rPr>
              <w:t>Les différentes zo</w:t>
            </w:r>
            <w:r w:rsidR="00DC66B9">
              <w:rPr>
                <w:rFonts w:cs="Arial"/>
              </w:rPr>
              <w:t>nes d’activité sont identifiées</w:t>
            </w:r>
            <w:r w:rsidR="00626CE7">
              <w:rPr>
                <w:rFonts w:cs="Arial"/>
              </w:rPr>
              <w:t xml:space="preserve">, </w:t>
            </w:r>
            <w:r w:rsidR="00626CE7" w:rsidRPr="00AA51F0">
              <w:rPr>
                <w:rFonts w:cs="Arial"/>
              </w:rPr>
              <w:t>d’accès réglementé</w:t>
            </w:r>
            <w:r w:rsidR="00DC66B9">
              <w:rPr>
                <w:rFonts w:cs="Arial"/>
              </w:rPr>
              <w:t xml:space="preserve"> et</w:t>
            </w:r>
            <w:r w:rsidR="00DC66B9" w:rsidRPr="00A22C0E">
              <w:rPr>
                <w:rFonts w:cs="Arial"/>
              </w:rPr>
              <w:t xml:space="preserve"> sont adapté</w:t>
            </w:r>
            <w:r w:rsidR="007B7F2A">
              <w:rPr>
                <w:rFonts w:cs="Arial"/>
              </w:rPr>
              <w:t>e</w:t>
            </w:r>
            <w:r w:rsidR="00DC66B9" w:rsidRPr="00A22C0E">
              <w:rPr>
                <w:rFonts w:cs="Arial"/>
              </w:rPr>
              <w:t>s aux processus et au volume d’activité.</w:t>
            </w:r>
          </w:p>
        </w:tc>
        <w:tc>
          <w:tcPr>
            <w:tcW w:w="3120" w:type="dxa"/>
          </w:tcPr>
          <w:p w:rsidR="001B5823" w:rsidRPr="00A22C0E" w:rsidRDefault="001B5823" w:rsidP="00692F6E">
            <w:pPr>
              <w:rPr>
                <w:rFonts w:cs="Arial"/>
              </w:rPr>
            </w:pPr>
          </w:p>
        </w:tc>
        <w:tc>
          <w:tcPr>
            <w:tcW w:w="709" w:type="dxa"/>
          </w:tcPr>
          <w:p w:rsidR="001B5823" w:rsidRPr="006B5E4B" w:rsidRDefault="001B5823" w:rsidP="006B5E4B">
            <w:pPr>
              <w:jc w:val="center"/>
              <w:rPr>
                <w:rFonts w:cs="Arial"/>
                <w:b/>
              </w:rPr>
            </w:pPr>
          </w:p>
        </w:tc>
        <w:tc>
          <w:tcPr>
            <w:tcW w:w="4111" w:type="dxa"/>
          </w:tcPr>
          <w:p w:rsidR="001B5823" w:rsidRPr="00A22C0E" w:rsidRDefault="001B5823" w:rsidP="006B5E4B">
            <w:pPr>
              <w:rPr>
                <w:rFonts w:cs="Arial"/>
              </w:rPr>
            </w:pPr>
          </w:p>
        </w:tc>
      </w:tr>
      <w:tr w:rsidR="00BE7E24" w:rsidRPr="00A22C0E" w:rsidTr="00DB0AEC">
        <w:tblPrEx>
          <w:tblCellMar>
            <w:left w:w="108" w:type="dxa"/>
            <w:right w:w="108" w:type="dxa"/>
          </w:tblCellMar>
          <w:tblLook w:val="01E0" w:firstRow="1" w:lastRow="1" w:firstColumn="1" w:lastColumn="1" w:noHBand="0" w:noVBand="0"/>
        </w:tblPrEx>
        <w:tc>
          <w:tcPr>
            <w:tcW w:w="571" w:type="dxa"/>
            <w:vAlign w:val="center"/>
          </w:tcPr>
          <w:p w:rsidR="00BE7E24" w:rsidRPr="00A437D1" w:rsidRDefault="00A437D1" w:rsidP="00BE7E24">
            <w:pPr>
              <w:jc w:val="center"/>
              <w:rPr>
                <w:rFonts w:cs="Arial"/>
                <w:b/>
              </w:rPr>
            </w:pPr>
            <w:r>
              <w:rPr>
                <w:rFonts w:cs="Arial"/>
                <w:b/>
              </w:rPr>
              <w:t>4</w:t>
            </w:r>
          </w:p>
        </w:tc>
        <w:tc>
          <w:tcPr>
            <w:tcW w:w="567" w:type="dxa"/>
            <w:vAlign w:val="center"/>
          </w:tcPr>
          <w:p w:rsidR="00BE7E24" w:rsidRPr="00CA6504" w:rsidRDefault="00BE7E24" w:rsidP="00BE7E24">
            <w:pPr>
              <w:jc w:val="center"/>
              <w:rPr>
                <w:rFonts w:cs="Arial"/>
                <w:b/>
              </w:rPr>
            </w:pPr>
            <w:r w:rsidRPr="00CA6504">
              <w:rPr>
                <w:rFonts w:cs="Arial"/>
                <w:b/>
              </w:rPr>
              <w:t>2</w:t>
            </w:r>
          </w:p>
        </w:tc>
        <w:tc>
          <w:tcPr>
            <w:tcW w:w="1559" w:type="dxa"/>
            <w:vAlign w:val="center"/>
          </w:tcPr>
          <w:p w:rsidR="00BE7E24" w:rsidRPr="00A22C0E" w:rsidRDefault="00BE7E24" w:rsidP="00BE7E24">
            <w:pPr>
              <w:jc w:val="center"/>
              <w:rPr>
                <w:rFonts w:cs="Arial"/>
              </w:rPr>
            </w:pPr>
            <w:r w:rsidRPr="00626CE7">
              <w:rPr>
                <w:rFonts w:cs="Arial"/>
                <w:sz w:val="18"/>
                <w:szCs w:val="18"/>
              </w:rPr>
              <w:t>GBEA II.2.</w:t>
            </w:r>
            <w:r w:rsidR="00030387">
              <w:rPr>
                <w:rFonts w:cs="Arial"/>
                <w:sz w:val="18"/>
                <w:szCs w:val="18"/>
              </w:rPr>
              <w:t>1</w:t>
            </w:r>
            <w:r w:rsidR="00A00C7F">
              <w:rPr>
                <w:rFonts w:cs="Arial"/>
                <w:color w:val="FF0000"/>
              </w:rPr>
              <w:t xml:space="preserve"> </w:t>
            </w:r>
            <w:r w:rsidR="00626CE7" w:rsidRPr="00626CE7">
              <w:rPr>
                <w:rFonts w:cs="Arial"/>
                <w:sz w:val="18"/>
                <w:szCs w:val="18"/>
              </w:rPr>
              <w:t>Norme EN ISO 15 189 § 5.2.</w:t>
            </w:r>
            <w:r w:rsidR="00626CE7">
              <w:rPr>
                <w:rFonts w:cs="Arial"/>
                <w:sz w:val="18"/>
                <w:szCs w:val="18"/>
              </w:rPr>
              <w:t>3</w:t>
            </w:r>
            <w:r w:rsidR="000D63B4">
              <w:rPr>
                <w:rFonts w:cs="Arial"/>
                <w:sz w:val="18"/>
                <w:szCs w:val="18"/>
              </w:rPr>
              <w:t xml:space="preserve"> &amp; 5.2.6</w:t>
            </w:r>
          </w:p>
        </w:tc>
        <w:tc>
          <w:tcPr>
            <w:tcW w:w="3826" w:type="dxa"/>
            <w:vAlign w:val="center"/>
          </w:tcPr>
          <w:p w:rsidR="008B1C4B" w:rsidRPr="00A22C0E" w:rsidRDefault="00BE7E24" w:rsidP="00BE7E24">
            <w:pPr>
              <w:rPr>
                <w:rFonts w:cs="Arial"/>
              </w:rPr>
            </w:pPr>
            <w:r w:rsidRPr="00A22C0E">
              <w:rPr>
                <w:rFonts w:cs="Arial"/>
              </w:rPr>
              <w:t>Les zones relatives au stockage de</w:t>
            </w:r>
            <w:r>
              <w:rPr>
                <w:rFonts w:cs="Arial"/>
              </w:rPr>
              <w:t>s produits et matériels utilisé</w:t>
            </w:r>
            <w:r w:rsidRPr="00A22C0E">
              <w:rPr>
                <w:rFonts w:cs="Arial"/>
              </w:rPr>
              <w:t xml:space="preserve">s pour l’activité et/ou pour l’entretien des locaux sont séparées des zones d’activité </w:t>
            </w:r>
            <w:proofErr w:type="spellStart"/>
            <w:r w:rsidRPr="00A22C0E">
              <w:rPr>
                <w:rFonts w:cs="Arial"/>
              </w:rPr>
              <w:t>médico-technique</w:t>
            </w:r>
            <w:proofErr w:type="spellEnd"/>
            <w:r w:rsidRPr="00A22C0E">
              <w:rPr>
                <w:rFonts w:cs="Arial"/>
              </w:rPr>
              <w:t>.</w:t>
            </w:r>
          </w:p>
        </w:tc>
        <w:tc>
          <w:tcPr>
            <w:tcW w:w="3120" w:type="dxa"/>
          </w:tcPr>
          <w:p w:rsidR="00BE7E24" w:rsidRPr="00A22C0E" w:rsidRDefault="00BE7E24" w:rsidP="003279A5">
            <w:pPr>
              <w:rPr>
                <w:rFonts w:cs="Arial"/>
              </w:rPr>
            </w:pPr>
          </w:p>
        </w:tc>
        <w:tc>
          <w:tcPr>
            <w:tcW w:w="709" w:type="dxa"/>
          </w:tcPr>
          <w:p w:rsidR="00BE7E24" w:rsidRPr="006B5E4B" w:rsidRDefault="00BE7E24" w:rsidP="006B5E4B">
            <w:pPr>
              <w:jc w:val="center"/>
              <w:rPr>
                <w:rFonts w:cs="Arial"/>
                <w:b/>
              </w:rPr>
            </w:pPr>
          </w:p>
        </w:tc>
        <w:tc>
          <w:tcPr>
            <w:tcW w:w="4111" w:type="dxa"/>
          </w:tcPr>
          <w:p w:rsidR="00BE7E24" w:rsidRPr="00A22C0E" w:rsidRDefault="00BE7E24" w:rsidP="006B5E4B">
            <w:pPr>
              <w:rPr>
                <w:rFonts w:cs="Arial"/>
              </w:rPr>
            </w:pPr>
          </w:p>
        </w:tc>
      </w:tr>
      <w:tr w:rsidR="00BE7E24" w:rsidRPr="00A22C0E" w:rsidTr="00BB13B8">
        <w:tblPrEx>
          <w:tblCellMar>
            <w:left w:w="108" w:type="dxa"/>
            <w:right w:w="108" w:type="dxa"/>
          </w:tblCellMar>
          <w:tblLook w:val="01E0" w:firstRow="1" w:lastRow="1" w:firstColumn="1" w:lastColumn="1" w:noHBand="0" w:noVBand="0"/>
        </w:tblPrEx>
        <w:tc>
          <w:tcPr>
            <w:tcW w:w="571" w:type="dxa"/>
            <w:vAlign w:val="center"/>
          </w:tcPr>
          <w:p w:rsidR="00BE7E24" w:rsidRPr="00A437D1" w:rsidRDefault="00A437D1" w:rsidP="00BE7E24">
            <w:pPr>
              <w:jc w:val="center"/>
              <w:rPr>
                <w:rFonts w:cs="Arial"/>
                <w:b/>
              </w:rPr>
            </w:pPr>
            <w:r>
              <w:rPr>
                <w:rFonts w:cs="Arial"/>
                <w:b/>
              </w:rPr>
              <w:t>5</w:t>
            </w:r>
          </w:p>
        </w:tc>
        <w:tc>
          <w:tcPr>
            <w:tcW w:w="567" w:type="dxa"/>
            <w:vAlign w:val="center"/>
          </w:tcPr>
          <w:p w:rsidR="00BE7E24" w:rsidRPr="00CA6504" w:rsidRDefault="00BE7E24" w:rsidP="00BE7E24">
            <w:pPr>
              <w:jc w:val="center"/>
              <w:rPr>
                <w:rFonts w:cs="Arial"/>
                <w:b/>
              </w:rPr>
            </w:pPr>
            <w:r w:rsidRPr="00CA6504">
              <w:rPr>
                <w:rFonts w:cs="Arial"/>
                <w:b/>
              </w:rPr>
              <w:t>2</w:t>
            </w:r>
          </w:p>
        </w:tc>
        <w:tc>
          <w:tcPr>
            <w:tcW w:w="1559" w:type="dxa"/>
            <w:vAlign w:val="center"/>
          </w:tcPr>
          <w:p w:rsidR="00BE7E24" w:rsidRPr="000D63B4" w:rsidRDefault="00BE7E24" w:rsidP="00BE7E24">
            <w:pPr>
              <w:jc w:val="center"/>
              <w:rPr>
                <w:rFonts w:cs="Arial"/>
                <w:sz w:val="18"/>
                <w:szCs w:val="18"/>
              </w:rPr>
            </w:pPr>
            <w:r w:rsidRPr="000D63B4">
              <w:rPr>
                <w:rFonts w:cs="Arial"/>
                <w:sz w:val="18"/>
                <w:szCs w:val="18"/>
              </w:rPr>
              <w:t>GBEA II.2.2</w:t>
            </w:r>
            <w:r w:rsidR="005B0EC8">
              <w:rPr>
                <w:rFonts w:cs="Arial"/>
                <w:sz w:val="18"/>
                <w:szCs w:val="18"/>
              </w:rPr>
              <w:t>.1</w:t>
            </w:r>
            <w:r w:rsidR="00A00C7F" w:rsidRPr="000D63B4">
              <w:rPr>
                <w:rFonts w:cs="Arial"/>
                <w:color w:val="FF0000"/>
                <w:sz w:val="18"/>
                <w:szCs w:val="18"/>
              </w:rPr>
              <w:t xml:space="preserve"> </w:t>
            </w:r>
            <w:r w:rsidR="00626CE7" w:rsidRPr="000D63B4">
              <w:rPr>
                <w:rFonts w:cs="Arial"/>
                <w:sz w:val="18"/>
                <w:szCs w:val="18"/>
              </w:rPr>
              <w:t>Norme EN ISO 15 189 § 5.2.4</w:t>
            </w:r>
          </w:p>
        </w:tc>
        <w:tc>
          <w:tcPr>
            <w:tcW w:w="3826" w:type="dxa"/>
            <w:vAlign w:val="center"/>
          </w:tcPr>
          <w:p w:rsidR="00BE7E24" w:rsidRPr="00A22C0E" w:rsidRDefault="00855828" w:rsidP="00855828">
            <w:pPr>
              <w:rPr>
                <w:rFonts w:cs="Arial"/>
              </w:rPr>
            </w:pPr>
            <w:r>
              <w:rPr>
                <w:rFonts w:cs="Arial"/>
              </w:rPr>
              <w:t>Les</w:t>
            </w:r>
            <w:r w:rsidR="00BE7E24" w:rsidRPr="00A22C0E">
              <w:rPr>
                <w:rFonts w:cs="Arial"/>
              </w:rPr>
              <w:t xml:space="preserve"> </w:t>
            </w:r>
            <w:r w:rsidR="00BE7E24" w:rsidRPr="00AA51F0">
              <w:rPr>
                <w:rFonts w:cs="Arial"/>
              </w:rPr>
              <w:t xml:space="preserve">locaux </w:t>
            </w:r>
            <w:r w:rsidRPr="00AA51F0">
              <w:rPr>
                <w:rFonts w:cs="Arial"/>
              </w:rPr>
              <w:t>du personnel</w:t>
            </w:r>
            <w:r w:rsidR="00BE7E24" w:rsidRPr="00A22C0E">
              <w:rPr>
                <w:rFonts w:cs="Arial"/>
              </w:rPr>
              <w:t xml:space="preserve"> </w:t>
            </w:r>
            <w:r>
              <w:rPr>
                <w:rFonts w:cs="Arial"/>
              </w:rPr>
              <w:t xml:space="preserve">(repos, repas, vestiaires…) </w:t>
            </w:r>
            <w:r w:rsidR="00BE7E24" w:rsidRPr="00A22C0E">
              <w:rPr>
                <w:rFonts w:cs="Arial"/>
              </w:rPr>
              <w:t>sont bien séparés des locaux d'activité</w:t>
            </w:r>
            <w:r w:rsidR="00BE7E24">
              <w:rPr>
                <w:rFonts w:cs="Arial"/>
              </w:rPr>
              <w:t>.</w:t>
            </w:r>
          </w:p>
        </w:tc>
        <w:tc>
          <w:tcPr>
            <w:tcW w:w="3120" w:type="dxa"/>
          </w:tcPr>
          <w:p w:rsidR="00BE7E24" w:rsidRPr="00A22C0E" w:rsidRDefault="00BE7E24" w:rsidP="003279A5">
            <w:pPr>
              <w:rPr>
                <w:rFonts w:cs="Arial"/>
              </w:rPr>
            </w:pPr>
          </w:p>
        </w:tc>
        <w:tc>
          <w:tcPr>
            <w:tcW w:w="709" w:type="dxa"/>
          </w:tcPr>
          <w:p w:rsidR="00BE7E24" w:rsidRPr="006B5E4B" w:rsidRDefault="00BE7E24" w:rsidP="006B5E4B">
            <w:pPr>
              <w:jc w:val="center"/>
              <w:rPr>
                <w:rFonts w:cs="Arial"/>
                <w:b/>
              </w:rPr>
            </w:pPr>
          </w:p>
        </w:tc>
        <w:tc>
          <w:tcPr>
            <w:tcW w:w="4111" w:type="dxa"/>
          </w:tcPr>
          <w:p w:rsidR="00BE7E24" w:rsidRPr="00A22C0E" w:rsidRDefault="00BE7E24" w:rsidP="006B5E4B">
            <w:pPr>
              <w:rPr>
                <w:rFonts w:cs="Arial"/>
              </w:rPr>
            </w:pPr>
          </w:p>
        </w:tc>
      </w:tr>
      <w:tr w:rsidR="001B5823" w:rsidRPr="00FF3C26" w:rsidTr="00692F6E">
        <w:tblPrEx>
          <w:tblCellMar>
            <w:left w:w="108" w:type="dxa"/>
            <w:right w:w="108" w:type="dxa"/>
          </w:tblCellMar>
          <w:tblLook w:val="01E0" w:firstRow="1" w:lastRow="1" w:firstColumn="1" w:lastColumn="1" w:noHBand="0" w:noVBand="0"/>
        </w:tblPrEx>
        <w:tc>
          <w:tcPr>
            <w:tcW w:w="571" w:type="dxa"/>
            <w:tcBorders>
              <w:top w:val="single" w:sz="4" w:space="0" w:color="auto"/>
              <w:left w:val="single" w:sz="4" w:space="0" w:color="auto"/>
              <w:bottom w:val="single" w:sz="4" w:space="0" w:color="auto"/>
              <w:right w:val="single" w:sz="4" w:space="0" w:color="auto"/>
            </w:tcBorders>
            <w:vAlign w:val="center"/>
          </w:tcPr>
          <w:p w:rsidR="001B5823" w:rsidRPr="00A437D1" w:rsidRDefault="00A437D1" w:rsidP="00692F6E">
            <w:pPr>
              <w:jc w:val="center"/>
              <w:rPr>
                <w:rFonts w:cs="Arial"/>
                <w:b/>
              </w:rPr>
            </w:pPr>
            <w:r>
              <w:rPr>
                <w:rFonts w:cs="Arial"/>
                <w:b/>
              </w:rPr>
              <w:t>6</w:t>
            </w:r>
          </w:p>
        </w:tc>
        <w:tc>
          <w:tcPr>
            <w:tcW w:w="567" w:type="dxa"/>
            <w:tcBorders>
              <w:top w:val="single" w:sz="4" w:space="0" w:color="auto"/>
              <w:left w:val="single" w:sz="4" w:space="0" w:color="auto"/>
              <w:bottom w:val="single" w:sz="4" w:space="0" w:color="auto"/>
              <w:right w:val="single" w:sz="4" w:space="0" w:color="auto"/>
            </w:tcBorders>
            <w:vAlign w:val="center"/>
          </w:tcPr>
          <w:p w:rsidR="001B5823" w:rsidRPr="00CA6504" w:rsidRDefault="006B384A" w:rsidP="00692F6E">
            <w:pPr>
              <w:jc w:val="center"/>
              <w:rPr>
                <w:rFonts w:cs="Arial"/>
                <w:b/>
              </w:rPr>
            </w:pPr>
            <w:r w:rsidRPr="00CA6504">
              <w:rPr>
                <w:rFonts w:cs="Arial"/>
                <w:b/>
              </w:rPr>
              <w:t>2</w:t>
            </w:r>
          </w:p>
        </w:tc>
        <w:tc>
          <w:tcPr>
            <w:tcW w:w="1559" w:type="dxa"/>
            <w:tcBorders>
              <w:top w:val="single" w:sz="4" w:space="0" w:color="auto"/>
              <w:left w:val="single" w:sz="4" w:space="0" w:color="auto"/>
              <w:bottom w:val="single" w:sz="4" w:space="0" w:color="auto"/>
              <w:right w:val="single" w:sz="4" w:space="0" w:color="auto"/>
            </w:tcBorders>
          </w:tcPr>
          <w:p w:rsidR="00BF112A" w:rsidRPr="005B0EC8" w:rsidRDefault="005B0EC8" w:rsidP="00692F6E">
            <w:pPr>
              <w:jc w:val="center"/>
              <w:rPr>
                <w:rFonts w:cs="Arial"/>
                <w:sz w:val="18"/>
                <w:szCs w:val="18"/>
              </w:rPr>
            </w:pPr>
            <w:r w:rsidRPr="005B0EC8">
              <w:rPr>
                <w:rFonts w:cs="Arial"/>
                <w:sz w:val="18"/>
                <w:szCs w:val="18"/>
              </w:rPr>
              <w:t>GBEA II</w:t>
            </w:r>
            <w:r>
              <w:rPr>
                <w:rFonts w:cs="Arial"/>
                <w:sz w:val="18"/>
                <w:szCs w:val="18"/>
              </w:rPr>
              <w:t>.</w:t>
            </w:r>
            <w:r w:rsidRPr="005B0EC8">
              <w:rPr>
                <w:rFonts w:cs="Arial"/>
                <w:sz w:val="18"/>
                <w:szCs w:val="18"/>
              </w:rPr>
              <w:t>2.2.1</w:t>
            </w:r>
          </w:p>
          <w:p w:rsidR="001B5823" w:rsidRPr="005B0EC8" w:rsidRDefault="00626CE7" w:rsidP="00692F6E">
            <w:pPr>
              <w:jc w:val="center"/>
              <w:rPr>
                <w:rFonts w:cs="Arial"/>
              </w:rPr>
            </w:pPr>
            <w:r w:rsidRPr="005B0EC8">
              <w:rPr>
                <w:rFonts w:cs="Arial"/>
                <w:sz w:val="18"/>
                <w:szCs w:val="18"/>
              </w:rPr>
              <w:t>Norme EN ISO 15 189 § 5.2.4</w:t>
            </w:r>
            <w:r w:rsidR="000D63B4" w:rsidRPr="005B0EC8">
              <w:rPr>
                <w:rFonts w:cs="Arial"/>
                <w:sz w:val="18"/>
                <w:szCs w:val="18"/>
              </w:rPr>
              <w:t xml:space="preserve"> &amp; 5.2.6</w:t>
            </w:r>
          </w:p>
        </w:tc>
        <w:tc>
          <w:tcPr>
            <w:tcW w:w="3826" w:type="dxa"/>
            <w:tcBorders>
              <w:top w:val="single" w:sz="4" w:space="0" w:color="auto"/>
              <w:left w:val="single" w:sz="4" w:space="0" w:color="auto"/>
              <w:bottom w:val="single" w:sz="4" w:space="0" w:color="auto"/>
              <w:right w:val="single" w:sz="4" w:space="0" w:color="auto"/>
            </w:tcBorders>
          </w:tcPr>
          <w:p w:rsidR="001B5823" w:rsidRPr="00A22C0E" w:rsidRDefault="001B5823" w:rsidP="00692F6E">
            <w:pPr>
              <w:rPr>
                <w:rFonts w:cs="Arial"/>
              </w:rPr>
            </w:pPr>
            <w:r w:rsidRPr="00A22C0E">
              <w:rPr>
                <w:rFonts w:cs="Arial"/>
              </w:rPr>
              <w:t>Les vestiaires sont aménagés de façon à séparer vêtements de ville et vêtements de travail.</w:t>
            </w:r>
          </w:p>
        </w:tc>
        <w:tc>
          <w:tcPr>
            <w:tcW w:w="3120" w:type="dxa"/>
            <w:tcBorders>
              <w:top w:val="single" w:sz="4" w:space="0" w:color="auto"/>
              <w:left w:val="single" w:sz="4" w:space="0" w:color="auto"/>
              <w:bottom w:val="single" w:sz="4" w:space="0" w:color="auto"/>
              <w:right w:val="single" w:sz="4" w:space="0" w:color="auto"/>
            </w:tcBorders>
          </w:tcPr>
          <w:p w:rsidR="001B5823" w:rsidRPr="008C0AE7" w:rsidRDefault="001B5823" w:rsidP="00692F6E">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1B5823" w:rsidRPr="006B5E4B" w:rsidRDefault="001B5823" w:rsidP="006B5E4B">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1B5823" w:rsidRPr="008C0AE7" w:rsidRDefault="001B5823" w:rsidP="006B5E4B">
            <w:pPr>
              <w:rPr>
                <w:rFonts w:cs="Arial"/>
              </w:rPr>
            </w:pPr>
          </w:p>
        </w:tc>
      </w:tr>
      <w:tr w:rsidR="00C2504E" w:rsidRPr="00FF3C26" w:rsidTr="00BB13B8">
        <w:tblPrEx>
          <w:tblCellMar>
            <w:left w:w="108" w:type="dxa"/>
            <w:right w:w="108" w:type="dxa"/>
          </w:tblCellMar>
          <w:tblLook w:val="01E0" w:firstRow="1" w:lastRow="1" w:firstColumn="1" w:lastColumn="1" w:noHBand="0" w:noVBand="0"/>
        </w:tblPrEx>
        <w:tc>
          <w:tcPr>
            <w:tcW w:w="571" w:type="dxa"/>
            <w:tcBorders>
              <w:top w:val="single" w:sz="4" w:space="0" w:color="auto"/>
              <w:left w:val="single" w:sz="4" w:space="0" w:color="auto"/>
              <w:bottom w:val="single" w:sz="4" w:space="0" w:color="auto"/>
              <w:right w:val="single" w:sz="4" w:space="0" w:color="auto"/>
            </w:tcBorders>
            <w:vAlign w:val="center"/>
          </w:tcPr>
          <w:p w:rsidR="00C2504E" w:rsidRPr="00A437D1" w:rsidRDefault="00A437D1" w:rsidP="009025C7">
            <w:pPr>
              <w:jc w:val="center"/>
              <w:rPr>
                <w:rFonts w:cs="Arial"/>
                <w:b/>
              </w:rPr>
            </w:pPr>
            <w:r>
              <w:rPr>
                <w:rFonts w:cs="Arial"/>
                <w:b/>
              </w:rPr>
              <w:t>7</w:t>
            </w:r>
          </w:p>
        </w:tc>
        <w:tc>
          <w:tcPr>
            <w:tcW w:w="567" w:type="dxa"/>
            <w:tcBorders>
              <w:top w:val="single" w:sz="4" w:space="0" w:color="auto"/>
              <w:left w:val="single" w:sz="4" w:space="0" w:color="auto"/>
              <w:bottom w:val="single" w:sz="4" w:space="0" w:color="auto"/>
              <w:right w:val="single" w:sz="4" w:space="0" w:color="auto"/>
            </w:tcBorders>
            <w:vAlign w:val="center"/>
          </w:tcPr>
          <w:p w:rsidR="00C2504E" w:rsidRPr="00CA6504" w:rsidRDefault="00C2504E" w:rsidP="009025C7">
            <w:pPr>
              <w:jc w:val="center"/>
              <w:rPr>
                <w:rFonts w:cs="Arial"/>
                <w:b/>
              </w:rPr>
            </w:pPr>
            <w:r w:rsidRPr="00CA6504">
              <w:rPr>
                <w:rFonts w:cs="Arial"/>
                <w:b/>
              </w:rPr>
              <w:t>2</w:t>
            </w:r>
          </w:p>
        </w:tc>
        <w:tc>
          <w:tcPr>
            <w:tcW w:w="1559" w:type="dxa"/>
            <w:tcBorders>
              <w:top w:val="single" w:sz="4" w:space="0" w:color="auto"/>
              <w:left w:val="single" w:sz="4" w:space="0" w:color="auto"/>
              <w:bottom w:val="single" w:sz="4" w:space="0" w:color="auto"/>
              <w:right w:val="single" w:sz="4" w:space="0" w:color="auto"/>
            </w:tcBorders>
          </w:tcPr>
          <w:p w:rsidR="005B0EC8" w:rsidRDefault="005B0EC8" w:rsidP="009025C7">
            <w:pPr>
              <w:jc w:val="center"/>
              <w:rPr>
                <w:rFonts w:cs="Arial"/>
                <w:sz w:val="16"/>
                <w:szCs w:val="16"/>
                <w:lang w:val="de-DE"/>
              </w:rPr>
            </w:pPr>
            <w:r>
              <w:rPr>
                <w:rFonts w:cs="Arial"/>
                <w:sz w:val="16"/>
                <w:szCs w:val="16"/>
                <w:lang w:val="de-DE"/>
              </w:rPr>
              <w:t>GBEA III.2.1</w:t>
            </w:r>
          </w:p>
          <w:p w:rsidR="00C2504E" w:rsidRPr="004B693D" w:rsidRDefault="00C2504E" w:rsidP="009025C7">
            <w:pPr>
              <w:jc w:val="center"/>
              <w:rPr>
                <w:rFonts w:cs="Arial"/>
                <w:sz w:val="16"/>
                <w:szCs w:val="16"/>
                <w:lang w:val="de-DE"/>
              </w:rPr>
            </w:pPr>
            <w:r w:rsidRPr="004B693D">
              <w:rPr>
                <w:rFonts w:cs="Arial"/>
                <w:sz w:val="16"/>
                <w:szCs w:val="16"/>
                <w:lang w:val="de-DE"/>
              </w:rPr>
              <w:t>DGS/VS2/DH/DRT/N° 99-680 (08/12/99)</w:t>
            </w:r>
          </w:p>
          <w:p w:rsidR="00C2504E" w:rsidRPr="00A22C0E" w:rsidRDefault="00C2504E" w:rsidP="009025C7">
            <w:pPr>
              <w:jc w:val="center"/>
              <w:rPr>
                <w:rFonts w:cs="Arial"/>
              </w:rPr>
            </w:pPr>
            <w:r w:rsidRPr="004B693D">
              <w:rPr>
                <w:rFonts w:cs="Arial"/>
                <w:sz w:val="16"/>
                <w:szCs w:val="16"/>
              </w:rPr>
              <w:t>DGS/DHOS/DRT/</w:t>
            </w:r>
            <w:r w:rsidRPr="004B693D">
              <w:rPr>
                <w:rFonts w:cs="Arial"/>
                <w:sz w:val="16"/>
                <w:szCs w:val="16"/>
              </w:rPr>
              <w:lastRenderedPageBreak/>
              <w:t>DSS/ 2003/165 (3/8/2010)</w:t>
            </w:r>
          </w:p>
        </w:tc>
        <w:tc>
          <w:tcPr>
            <w:tcW w:w="3826" w:type="dxa"/>
            <w:tcBorders>
              <w:top w:val="single" w:sz="4" w:space="0" w:color="auto"/>
              <w:left w:val="single" w:sz="4" w:space="0" w:color="auto"/>
              <w:bottom w:val="single" w:sz="4" w:space="0" w:color="auto"/>
              <w:right w:val="single" w:sz="4" w:space="0" w:color="auto"/>
            </w:tcBorders>
          </w:tcPr>
          <w:p w:rsidR="00C2504E" w:rsidRPr="001B5823" w:rsidRDefault="0000563E" w:rsidP="0000563E">
            <w:pPr>
              <w:rPr>
                <w:rFonts w:cs="Arial"/>
              </w:rPr>
            </w:pPr>
            <w:r w:rsidRPr="001B5823">
              <w:rPr>
                <w:rFonts w:cs="Arial"/>
              </w:rPr>
              <w:lastRenderedPageBreak/>
              <w:t>La p</w:t>
            </w:r>
            <w:r w:rsidR="00C2504E" w:rsidRPr="001B5823">
              <w:rPr>
                <w:rFonts w:cs="Arial"/>
              </w:rPr>
              <w:t xml:space="preserve">rocédure relative aux accidents d’exposition au sang </w:t>
            </w:r>
            <w:r w:rsidRPr="001B5823">
              <w:rPr>
                <w:rFonts w:cs="Arial"/>
              </w:rPr>
              <w:t xml:space="preserve">est </w:t>
            </w:r>
            <w:r w:rsidR="00C2504E" w:rsidRPr="001B5823">
              <w:rPr>
                <w:rFonts w:cs="Arial"/>
              </w:rPr>
              <w:t>affichée, connue et appliquée.</w:t>
            </w:r>
          </w:p>
        </w:tc>
        <w:tc>
          <w:tcPr>
            <w:tcW w:w="3120" w:type="dxa"/>
            <w:tcBorders>
              <w:top w:val="single" w:sz="4" w:space="0" w:color="auto"/>
              <w:left w:val="single" w:sz="4" w:space="0" w:color="auto"/>
              <w:bottom w:val="single" w:sz="4" w:space="0" w:color="auto"/>
              <w:right w:val="single" w:sz="4" w:space="0" w:color="auto"/>
            </w:tcBorders>
          </w:tcPr>
          <w:p w:rsidR="00C2504E" w:rsidRPr="008C0AE7" w:rsidRDefault="00C2504E" w:rsidP="003279A5">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C2504E" w:rsidRPr="006B5E4B" w:rsidRDefault="00C2504E" w:rsidP="006B5E4B">
            <w:pPr>
              <w:jc w:val="center"/>
              <w:rPr>
                <w:rFonts w:cs="Arial"/>
                <w:b/>
              </w:rPr>
            </w:pPr>
          </w:p>
        </w:tc>
        <w:tc>
          <w:tcPr>
            <w:tcW w:w="4111" w:type="dxa"/>
            <w:tcBorders>
              <w:top w:val="single" w:sz="4" w:space="0" w:color="auto"/>
              <w:left w:val="single" w:sz="4" w:space="0" w:color="auto"/>
              <w:bottom w:val="single" w:sz="4" w:space="0" w:color="auto"/>
              <w:right w:val="single" w:sz="4" w:space="0" w:color="auto"/>
            </w:tcBorders>
          </w:tcPr>
          <w:p w:rsidR="00C2504E" w:rsidRPr="008C0AE7" w:rsidRDefault="00C2504E" w:rsidP="006B5E4B">
            <w:pPr>
              <w:rPr>
                <w:rFonts w:cs="Arial"/>
              </w:rPr>
            </w:pPr>
          </w:p>
        </w:tc>
      </w:tr>
      <w:tr w:rsidR="00C2504E" w:rsidRPr="00FF3C26" w:rsidTr="00BB13B8">
        <w:tblPrEx>
          <w:tblCellMar>
            <w:left w:w="108" w:type="dxa"/>
            <w:right w:w="108" w:type="dxa"/>
          </w:tblCellMar>
          <w:tblLook w:val="01E0" w:firstRow="1" w:lastRow="1" w:firstColumn="1" w:lastColumn="1" w:noHBand="0" w:noVBand="0"/>
        </w:tblPrEx>
        <w:trPr>
          <w:trHeight w:val="1146"/>
        </w:trPr>
        <w:tc>
          <w:tcPr>
            <w:tcW w:w="571" w:type="dxa"/>
            <w:tcBorders>
              <w:top w:val="single" w:sz="4" w:space="0" w:color="auto"/>
              <w:left w:val="single" w:sz="4" w:space="0" w:color="auto"/>
              <w:bottom w:val="single" w:sz="4" w:space="0" w:color="auto"/>
              <w:right w:val="single" w:sz="4" w:space="0" w:color="auto"/>
            </w:tcBorders>
            <w:vAlign w:val="center"/>
          </w:tcPr>
          <w:p w:rsidR="00C2504E" w:rsidRPr="00A437D1" w:rsidRDefault="00A437D1" w:rsidP="009025C7">
            <w:pPr>
              <w:jc w:val="center"/>
              <w:rPr>
                <w:rFonts w:cs="Arial"/>
                <w:b/>
              </w:rPr>
            </w:pPr>
            <w:r w:rsidRPr="00A437D1">
              <w:rPr>
                <w:rFonts w:cs="Arial"/>
                <w:b/>
              </w:rPr>
              <w:lastRenderedPageBreak/>
              <w:t>8</w:t>
            </w:r>
          </w:p>
        </w:tc>
        <w:tc>
          <w:tcPr>
            <w:tcW w:w="567" w:type="dxa"/>
            <w:tcBorders>
              <w:top w:val="single" w:sz="4" w:space="0" w:color="auto"/>
              <w:left w:val="single" w:sz="4" w:space="0" w:color="auto"/>
              <w:bottom w:val="single" w:sz="4" w:space="0" w:color="auto"/>
              <w:right w:val="single" w:sz="4" w:space="0" w:color="auto"/>
            </w:tcBorders>
            <w:vAlign w:val="center"/>
          </w:tcPr>
          <w:p w:rsidR="00C2504E" w:rsidRPr="00CA6504" w:rsidRDefault="00C2504E" w:rsidP="009025C7">
            <w:pPr>
              <w:jc w:val="center"/>
              <w:rPr>
                <w:rFonts w:cs="Arial"/>
                <w:b/>
              </w:rPr>
            </w:pPr>
            <w:r w:rsidRPr="00CA6504">
              <w:rPr>
                <w:rFonts w:cs="Arial"/>
                <w:b/>
              </w:rPr>
              <w:t>2</w:t>
            </w:r>
          </w:p>
        </w:tc>
        <w:tc>
          <w:tcPr>
            <w:tcW w:w="1559" w:type="dxa"/>
            <w:tcBorders>
              <w:top w:val="single" w:sz="4" w:space="0" w:color="auto"/>
              <w:left w:val="single" w:sz="4" w:space="0" w:color="auto"/>
              <w:bottom w:val="single" w:sz="4" w:space="0" w:color="auto"/>
              <w:right w:val="single" w:sz="4" w:space="0" w:color="auto"/>
            </w:tcBorders>
          </w:tcPr>
          <w:p w:rsidR="00C2504E" w:rsidRPr="005B0EC8" w:rsidRDefault="005B0EC8" w:rsidP="009025C7">
            <w:pPr>
              <w:jc w:val="center"/>
              <w:rPr>
                <w:rFonts w:cs="Arial"/>
                <w:sz w:val="18"/>
                <w:szCs w:val="18"/>
              </w:rPr>
            </w:pPr>
            <w:r w:rsidRPr="005B0EC8">
              <w:rPr>
                <w:rFonts w:cs="Arial"/>
                <w:sz w:val="18"/>
                <w:szCs w:val="18"/>
              </w:rPr>
              <w:t>GBEA II.2.2.1</w:t>
            </w:r>
          </w:p>
          <w:p w:rsidR="000D63B4" w:rsidRPr="00626CE7" w:rsidRDefault="000D63B4" w:rsidP="000D63B4">
            <w:pPr>
              <w:jc w:val="center"/>
              <w:rPr>
                <w:rFonts w:cs="Arial"/>
                <w:sz w:val="18"/>
                <w:szCs w:val="18"/>
              </w:rPr>
            </w:pPr>
            <w:r w:rsidRPr="00626CE7">
              <w:rPr>
                <w:rFonts w:cs="Arial"/>
                <w:sz w:val="18"/>
                <w:szCs w:val="18"/>
              </w:rPr>
              <w:t>Norme EN ISO 15 189 §</w:t>
            </w:r>
            <w:r>
              <w:rPr>
                <w:rFonts w:cs="Arial"/>
                <w:sz w:val="18"/>
                <w:szCs w:val="18"/>
              </w:rPr>
              <w:t xml:space="preserve"> 5.2.6</w:t>
            </w:r>
          </w:p>
          <w:p w:rsidR="00C2504E" w:rsidRPr="00A22C0E" w:rsidRDefault="00C2504E" w:rsidP="009025C7">
            <w:pPr>
              <w:jc w:val="center"/>
              <w:rPr>
                <w:rFonts w:cs="Arial"/>
              </w:rPr>
            </w:pPr>
          </w:p>
        </w:tc>
        <w:tc>
          <w:tcPr>
            <w:tcW w:w="3826" w:type="dxa"/>
            <w:tcBorders>
              <w:top w:val="single" w:sz="4" w:space="0" w:color="auto"/>
              <w:left w:val="single" w:sz="4" w:space="0" w:color="auto"/>
              <w:bottom w:val="single" w:sz="4" w:space="0" w:color="auto"/>
              <w:right w:val="single" w:sz="4" w:space="0" w:color="auto"/>
            </w:tcBorders>
          </w:tcPr>
          <w:p w:rsidR="00C2504E" w:rsidRPr="00A22C0E" w:rsidRDefault="00C2504E" w:rsidP="009025C7">
            <w:pPr>
              <w:rPr>
                <w:rFonts w:cs="Arial"/>
              </w:rPr>
            </w:pPr>
            <w:r w:rsidRPr="00A22C0E">
              <w:rPr>
                <w:rFonts w:cs="Arial"/>
              </w:rPr>
              <w:t>Il existe une procédure générale de nettoyage qui tient compte des produits, de leur mode d’emploi, des surfaces, du temps et de la qualification nécessaire du personnel</w:t>
            </w:r>
            <w:r>
              <w:rPr>
                <w:rFonts w:cs="Arial"/>
              </w:rPr>
              <w:t>.</w:t>
            </w:r>
          </w:p>
        </w:tc>
        <w:tc>
          <w:tcPr>
            <w:tcW w:w="3120" w:type="dxa"/>
            <w:tcBorders>
              <w:top w:val="single" w:sz="4" w:space="0" w:color="auto"/>
              <w:left w:val="single" w:sz="4" w:space="0" w:color="auto"/>
              <w:bottom w:val="single" w:sz="4" w:space="0" w:color="auto"/>
              <w:right w:val="single" w:sz="4" w:space="0" w:color="auto"/>
            </w:tcBorders>
          </w:tcPr>
          <w:p w:rsidR="00C2504E" w:rsidRPr="008C0AE7" w:rsidRDefault="00C2504E" w:rsidP="003279A5">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C2504E" w:rsidRPr="008C0AE7" w:rsidRDefault="00C2504E" w:rsidP="009025C7">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rsidR="00C2504E" w:rsidRPr="008C0AE7" w:rsidRDefault="00C2504E" w:rsidP="006B5E4B">
            <w:pPr>
              <w:rPr>
                <w:rFonts w:cs="Arial"/>
              </w:rPr>
            </w:pPr>
          </w:p>
        </w:tc>
      </w:tr>
      <w:tr w:rsidR="00C2504E" w:rsidRPr="0047731F" w:rsidTr="00BB13B8">
        <w:tblPrEx>
          <w:tblCellMar>
            <w:left w:w="108" w:type="dxa"/>
            <w:right w:w="108" w:type="dxa"/>
          </w:tblCellMar>
          <w:tblLook w:val="01E0" w:firstRow="1" w:lastRow="1" w:firstColumn="1" w:lastColumn="1" w:noHBand="0" w:noVBand="0"/>
        </w:tblPrEx>
        <w:tc>
          <w:tcPr>
            <w:tcW w:w="571" w:type="dxa"/>
            <w:tcBorders>
              <w:top w:val="single" w:sz="4" w:space="0" w:color="auto"/>
              <w:left w:val="single" w:sz="4" w:space="0" w:color="auto"/>
              <w:bottom w:val="single" w:sz="4" w:space="0" w:color="auto"/>
              <w:right w:val="single" w:sz="4" w:space="0" w:color="auto"/>
            </w:tcBorders>
            <w:vAlign w:val="center"/>
          </w:tcPr>
          <w:p w:rsidR="00C2504E" w:rsidRPr="00A437D1" w:rsidRDefault="00A437D1" w:rsidP="009025C7">
            <w:pPr>
              <w:jc w:val="center"/>
              <w:rPr>
                <w:rFonts w:cs="Arial"/>
                <w:b/>
              </w:rPr>
            </w:pPr>
            <w:r w:rsidRPr="00A437D1">
              <w:rPr>
                <w:rFonts w:cs="Arial"/>
                <w:b/>
              </w:rPr>
              <w:t>9</w:t>
            </w:r>
          </w:p>
        </w:tc>
        <w:tc>
          <w:tcPr>
            <w:tcW w:w="567" w:type="dxa"/>
            <w:tcBorders>
              <w:top w:val="single" w:sz="4" w:space="0" w:color="auto"/>
              <w:left w:val="single" w:sz="4" w:space="0" w:color="auto"/>
              <w:bottom w:val="single" w:sz="4" w:space="0" w:color="auto"/>
              <w:right w:val="single" w:sz="4" w:space="0" w:color="auto"/>
            </w:tcBorders>
            <w:vAlign w:val="center"/>
          </w:tcPr>
          <w:p w:rsidR="00C2504E" w:rsidRPr="00CA6504" w:rsidRDefault="00C2504E" w:rsidP="009025C7">
            <w:pPr>
              <w:jc w:val="center"/>
              <w:rPr>
                <w:rFonts w:cs="Arial"/>
                <w:b/>
              </w:rPr>
            </w:pPr>
            <w:r w:rsidRPr="00CA6504">
              <w:rPr>
                <w:rFonts w:cs="Arial"/>
                <w:b/>
              </w:rPr>
              <w:t>2</w:t>
            </w:r>
          </w:p>
        </w:tc>
        <w:tc>
          <w:tcPr>
            <w:tcW w:w="1559" w:type="dxa"/>
            <w:tcBorders>
              <w:top w:val="single" w:sz="4" w:space="0" w:color="auto"/>
              <w:left w:val="single" w:sz="4" w:space="0" w:color="auto"/>
              <w:bottom w:val="single" w:sz="4" w:space="0" w:color="auto"/>
              <w:right w:val="single" w:sz="4" w:space="0" w:color="auto"/>
            </w:tcBorders>
            <w:vAlign w:val="center"/>
          </w:tcPr>
          <w:p w:rsidR="005B0EC8" w:rsidRPr="00F3460A" w:rsidRDefault="005B0EC8" w:rsidP="009025C7">
            <w:pPr>
              <w:jc w:val="center"/>
              <w:rPr>
                <w:rFonts w:cs="Arial"/>
                <w:sz w:val="18"/>
                <w:szCs w:val="18"/>
                <w:lang w:val="en-US"/>
              </w:rPr>
            </w:pPr>
            <w:r w:rsidRPr="00F3460A">
              <w:rPr>
                <w:rFonts w:cs="Arial"/>
                <w:sz w:val="18"/>
                <w:szCs w:val="18"/>
                <w:lang w:val="en-US"/>
              </w:rPr>
              <w:t>GBEA II.2.2.2</w:t>
            </w:r>
          </w:p>
          <w:p w:rsidR="001B5FC4" w:rsidRPr="00F3460A" w:rsidRDefault="001B5FC4" w:rsidP="001B5FC4">
            <w:pPr>
              <w:jc w:val="center"/>
              <w:rPr>
                <w:rFonts w:cs="Arial"/>
                <w:sz w:val="18"/>
                <w:szCs w:val="18"/>
                <w:lang w:val="en-US"/>
              </w:rPr>
            </w:pPr>
            <w:r w:rsidRPr="00F3460A">
              <w:rPr>
                <w:rFonts w:cs="Arial"/>
                <w:sz w:val="18"/>
                <w:szCs w:val="18"/>
                <w:lang w:val="en-US"/>
              </w:rPr>
              <w:t>GBEA II.6</w:t>
            </w:r>
          </w:p>
          <w:p w:rsidR="00C2504E" w:rsidRPr="00F3460A" w:rsidRDefault="00C2504E" w:rsidP="009025C7">
            <w:pPr>
              <w:jc w:val="center"/>
              <w:rPr>
                <w:rFonts w:cs="Arial"/>
                <w:sz w:val="18"/>
                <w:szCs w:val="18"/>
                <w:lang w:val="en-US"/>
              </w:rPr>
            </w:pPr>
            <w:r w:rsidRPr="00F3460A">
              <w:rPr>
                <w:rFonts w:cs="Arial"/>
                <w:sz w:val="18"/>
                <w:szCs w:val="18"/>
                <w:lang w:val="en-US"/>
              </w:rPr>
              <w:t>Arr</w:t>
            </w:r>
            <w:r w:rsidR="001B5FC4" w:rsidRPr="00F3460A">
              <w:rPr>
                <w:rFonts w:cs="Arial"/>
                <w:sz w:val="18"/>
                <w:szCs w:val="18"/>
                <w:lang w:val="en-US"/>
              </w:rPr>
              <w:t>.</w:t>
            </w:r>
            <w:r w:rsidRPr="00F3460A">
              <w:rPr>
                <w:rFonts w:cs="Arial"/>
                <w:sz w:val="18"/>
                <w:szCs w:val="18"/>
                <w:lang w:val="en-US"/>
              </w:rPr>
              <w:t xml:space="preserve"> 24/11/2003</w:t>
            </w:r>
          </w:p>
          <w:p w:rsidR="001B5FC4" w:rsidRPr="00BF112A" w:rsidRDefault="00E25BD0" w:rsidP="009025C7">
            <w:pPr>
              <w:jc w:val="center"/>
              <w:rPr>
                <w:rFonts w:cs="Arial"/>
                <w:sz w:val="18"/>
                <w:szCs w:val="18"/>
              </w:rPr>
            </w:pPr>
            <w:r>
              <w:rPr>
                <w:rFonts w:cs="Arial"/>
              </w:rPr>
              <w:t>A</w:t>
            </w:r>
            <w:r w:rsidR="001B5FC4" w:rsidRPr="001B5FC4">
              <w:rPr>
                <w:rFonts w:cs="Arial"/>
              </w:rPr>
              <w:t xml:space="preserve">rr. 20 mai 2014 </w:t>
            </w:r>
            <w:r w:rsidR="001B5FC4">
              <w:rPr>
                <w:rFonts w:cs="Arial"/>
              </w:rPr>
              <w:t xml:space="preserve">modifiant </w:t>
            </w:r>
            <w:r>
              <w:rPr>
                <w:rFonts w:cs="Arial"/>
              </w:rPr>
              <w:t xml:space="preserve">Arr. </w:t>
            </w:r>
            <w:r w:rsidR="001B5FC4">
              <w:rPr>
                <w:rFonts w:cs="Arial"/>
              </w:rPr>
              <w:t>07</w:t>
            </w:r>
            <w:r w:rsidR="001B5FC4" w:rsidRPr="001B5FC4">
              <w:rPr>
                <w:rFonts w:cs="Arial"/>
              </w:rPr>
              <w:t>/09/1999</w:t>
            </w:r>
          </w:p>
          <w:p w:rsidR="00C2504E" w:rsidRPr="00BF112A" w:rsidRDefault="00C2504E" w:rsidP="009025C7">
            <w:pPr>
              <w:jc w:val="center"/>
              <w:rPr>
                <w:rFonts w:cs="Arial"/>
                <w:sz w:val="18"/>
                <w:szCs w:val="18"/>
              </w:rPr>
            </w:pPr>
            <w:r w:rsidRPr="00BF112A">
              <w:rPr>
                <w:rFonts w:cs="Arial"/>
                <w:sz w:val="18"/>
                <w:szCs w:val="18"/>
              </w:rPr>
              <w:t>C. DHOS 2005-34 du 11/1/2005</w:t>
            </w:r>
          </w:p>
          <w:p w:rsidR="00B92C77" w:rsidRPr="000D63B4" w:rsidRDefault="000D63B4" w:rsidP="000D63B4">
            <w:pPr>
              <w:jc w:val="center"/>
              <w:rPr>
                <w:rFonts w:cs="Arial"/>
                <w:sz w:val="18"/>
                <w:szCs w:val="18"/>
              </w:rPr>
            </w:pPr>
            <w:r w:rsidRPr="00626CE7">
              <w:rPr>
                <w:rFonts w:cs="Arial"/>
                <w:sz w:val="18"/>
                <w:szCs w:val="18"/>
              </w:rPr>
              <w:t>Norme EN ISO 15 189 §</w:t>
            </w:r>
            <w:r>
              <w:rPr>
                <w:rFonts w:cs="Arial"/>
                <w:sz w:val="18"/>
                <w:szCs w:val="18"/>
              </w:rPr>
              <w:t xml:space="preserve"> 5.2.2c)</w:t>
            </w:r>
          </w:p>
        </w:tc>
        <w:tc>
          <w:tcPr>
            <w:tcW w:w="3826" w:type="dxa"/>
            <w:tcBorders>
              <w:top w:val="single" w:sz="4" w:space="0" w:color="auto"/>
              <w:left w:val="single" w:sz="4" w:space="0" w:color="auto"/>
              <w:bottom w:val="single" w:sz="4" w:space="0" w:color="auto"/>
              <w:right w:val="single" w:sz="4" w:space="0" w:color="auto"/>
            </w:tcBorders>
          </w:tcPr>
          <w:p w:rsidR="00C2504E" w:rsidRPr="0047731F" w:rsidRDefault="00107895" w:rsidP="00DB0AEC">
            <w:pPr>
              <w:rPr>
                <w:rFonts w:cs="Arial"/>
              </w:rPr>
            </w:pPr>
            <w:r w:rsidRPr="0047731F">
              <w:rPr>
                <w:rFonts w:cs="Arial"/>
              </w:rPr>
              <w:t>Le c</w:t>
            </w:r>
            <w:r w:rsidR="00C2504E" w:rsidRPr="0047731F">
              <w:rPr>
                <w:rFonts w:cs="Arial"/>
              </w:rPr>
              <w:t xml:space="preserve">ircuit et </w:t>
            </w:r>
            <w:r w:rsidRPr="0047731F">
              <w:rPr>
                <w:rFonts w:cs="Arial"/>
              </w:rPr>
              <w:t xml:space="preserve">la </w:t>
            </w:r>
            <w:r w:rsidR="00C2504E" w:rsidRPr="0047731F">
              <w:rPr>
                <w:rFonts w:cs="Arial"/>
              </w:rPr>
              <w:t>gestion des déchets</w:t>
            </w:r>
            <w:r w:rsidRPr="0047731F">
              <w:rPr>
                <w:rFonts w:cs="Arial"/>
              </w:rPr>
              <w:t xml:space="preserve"> de l’activité </w:t>
            </w:r>
            <w:r w:rsidR="00DB0AEC" w:rsidRPr="0047731F">
              <w:rPr>
                <w:rFonts w:cs="Arial"/>
              </w:rPr>
              <w:t>MSM</w:t>
            </w:r>
            <w:r w:rsidRPr="0047731F">
              <w:rPr>
                <w:rFonts w:cs="Arial"/>
              </w:rPr>
              <w:t xml:space="preserve"> fait partie intégrante de la gestion globale des déchets</w:t>
            </w:r>
            <w:r w:rsidR="00C2504E" w:rsidRPr="0047731F">
              <w:rPr>
                <w:rFonts w:cs="Arial"/>
              </w:rPr>
              <w:t xml:space="preserve"> d’activités de soins à risque infectieux - DASRI.</w:t>
            </w:r>
          </w:p>
        </w:tc>
        <w:tc>
          <w:tcPr>
            <w:tcW w:w="3120" w:type="dxa"/>
            <w:tcBorders>
              <w:top w:val="single" w:sz="4" w:space="0" w:color="auto"/>
              <w:left w:val="single" w:sz="4" w:space="0" w:color="auto"/>
              <w:bottom w:val="single" w:sz="4" w:space="0" w:color="auto"/>
              <w:right w:val="single" w:sz="4" w:space="0" w:color="auto"/>
            </w:tcBorders>
          </w:tcPr>
          <w:p w:rsidR="00C2504E" w:rsidRPr="0047731F" w:rsidRDefault="00C2504E" w:rsidP="003279A5">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C2504E" w:rsidRPr="0047731F" w:rsidRDefault="00C2504E" w:rsidP="009025C7">
            <w:pPr>
              <w:jc w:val="center"/>
              <w:rPr>
                <w:rFonts w:cs="Arial"/>
              </w:rPr>
            </w:pPr>
          </w:p>
        </w:tc>
        <w:tc>
          <w:tcPr>
            <w:tcW w:w="4111" w:type="dxa"/>
            <w:tcBorders>
              <w:top w:val="single" w:sz="4" w:space="0" w:color="auto"/>
              <w:left w:val="single" w:sz="4" w:space="0" w:color="auto"/>
              <w:bottom w:val="single" w:sz="4" w:space="0" w:color="auto"/>
              <w:right w:val="single" w:sz="4" w:space="0" w:color="auto"/>
            </w:tcBorders>
          </w:tcPr>
          <w:p w:rsidR="0048735D" w:rsidRPr="0047731F" w:rsidRDefault="0048735D" w:rsidP="006B5E4B">
            <w:pPr>
              <w:rPr>
                <w:rFonts w:cs="Arial"/>
              </w:rPr>
            </w:pPr>
          </w:p>
        </w:tc>
      </w:tr>
    </w:tbl>
    <w:p w:rsidR="00004C5D" w:rsidRPr="00E32689" w:rsidRDefault="00004C5D" w:rsidP="00BE7E24">
      <w:pPr>
        <w:rPr>
          <w:rFonts w:cs="Arial"/>
          <w:b/>
          <w:sz w:val="24"/>
        </w:rPr>
      </w:pPr>
    </w:p>
    <w:p w:rsidR="00BE7E24" w:rsidRPr="000D21A0" w:rsidRDefault="00BE7E24" w:rsidP="00BE7E24">
      <w:pPr>
        <w:rPr>
          <w:rFonts w:cs="Arial"/>
          <w:b/>
          <w:sz w:val="24"/>
          <w:lang w:val="en-US"/>
        </w:rPr>
      </w:pPr>
      <w:r w:rsidRPr="000D21A0">
        <w:rPr>
          <w:rFonts w:cs="Arial"/>
          <w:b/>
          <w:sz w:val="24"/>
          <w:lang w:val="en-US"/>
        </w:rPr>
        <w:t>Conclusion</w:t>
      </w:r>
      <w:r w:rsidRPr="000D21A0">
        <w:rPr>
          <w:rFonts w:cs="Arial"/>
          <w:b/>
          <w:sz w:val="24"/>
          <w:lang w:val="en-US"/>
        </w:rPr>
        <w:tab/>
      </w:r>
      <w:proofErr w:type="spellStart"/>
      <w:r w:rsidR="00A561FC" w:rsidRPr="000D21A0">
        <w:rPr>
          <w:rFonts w:cs="Arial"/>
          <w:b/>
          <w:sz w:val="24"/>
          <w:lang w:val="en-US"/>
        </w:rPr>
        <w:t>initiale</w:t>
      </w:r>
      <w:proofErr w:type="spellEnd"/>
      <w:r w:rsidRPr="000D21A0">
        <w:rPr>
          <w:rFonts w:cs="Arial"/>
          <w:b/>
          <w:sz w:val="24"/>
          <w:lang w:val="en-US"/>
        </w:rPr>
        <w:tab/>
      </w:r>
      <w:r w:rsidRPr="000D21A0">
        <w:rPr>
          <w:rFonts w:cs="Arial"/>
          <w:b/>
          <w:sz w:val="24"/>
          <w:lang w:val="en-US"/>
        </w:rPr>
        <w:tab/>
        <w:t>S</w:t>
      </w:r>
      <w:proofErr w:type="gramStart"/>
      <w:r w:rsidRPr="000D21A0">
        <w:rPr>
          <w:rFonts w:cs="Arial"/>
          <w:b/>
          <w:sz w:val="24"/>
          <w:lang w:val="en-US"/>
        </w:rPr>
        <w:tab/>
      </w:r>
      <w:r w:rsidRPr="000D21A0">
        <w:rPr>
          <w:rFonts w:cs="Arial"/>
          <w:b/>
          <w:sz w:val="24"/>
          <w:lang w:val="en-US"/>
        </w:rPr>
        <w:tab/>
        <w:t>A</w:t>
      </w:r>
      <w:r w:rsidRPr="000D21A0">
        <w:rPr>
          <w:rFonts w:cs="Arial"/>
          <w:b/>
          <w:sz w:val="24"/>
          <w:lang w:val="en-US"/>
        </w:rPr>
        <w:tab/>
      </w:r>
      <w:proofErr w:type="gramEnd"/>
      <w:r w:rsidRPr="000D21A0">
        <w:rPr>
          <w:rFonts w:cs="Arial"/>
          <w:b/>
          <w:sz w:val="24"/>
          <w:lang w:val="en-US"/>
        </w:rPr>
        <w:tab/>
        <w:t>M</w:t>
      </w:r>
      <w:r w:rsidRPr="000D21A0">
        <w:rPr>
          <w:rFonts w:cs="Arial"/>
          <w:b/>
          <w:sz w:val="24"/>
          <w:lang w:val="en-US"/>
        </w:rPr>
        <w:tab/>
      </w:r>
      <w:r w:rsidRPr="000D21A0">
        <w:rPr>
          <w:rFonts w:cs="Arial"/>
          <w:b/>
          <w:sz w:val="24"/>
          <w:lang w:val="en-US"/>
        </w:rPr>
        <w:tab/>
        <w:t>I</w:t>
      </w:r>
    </w:p>
    <w:p w:rsidR="00BE7E24" w:rsidRPr="0048735D" w:rsidRDefault="00BE7E24" w:rsidP="00BE7E24">
      <w:pPr>
        <w:rPr>
          <w:rFonts w:cs="Arial"/>
          <w:sz w:val="24"/>
        </w:rPr>
      </w:pPr>
      <w:r w:rsidRPr="0048735D">
        <w:rPr>
          <w:rFonts w:cs="Arial"/>
          <w:b/>
          <w:sz w:val="24"/>
        </w:rPr>
        <w:t>Justification</w:t>
      </w:r>
      <w:r w:rsidR="00B358D2" w:rsidRPr="0048735D">
        <w:rPr>
          <w:rFonts w:cs="Arial"/>
          <w:b/>
          <w:sz w:val="24"/>
        </w:rPr>
        <w:t xml:space="preserve"> : </w:t>
      </w:r>
    </w:p>
    <w:p w:rsidR="000A7655" w:rsidRPr="0048735D" w:rsidRDefault="000A7655">
      <w:pPr>
        <w:jc w:val="left"/>
        <w:rPr>
          <w:rFonts w:cs="Arial"/>
          <w:szCs w:val="20"/>
        </w:rPr>
      </w:pPr>
      <w:r w:rsidRPr="0048735D">
        <w:rPr>
          <w:rFonts w:cs="Arial"/>
          <w:szCs w:val="20"/>
        </w:rPr>
        <w:br w:type="page"/>
      </w:r>
    </w:p>
    <w:tbl>
      <w:tblPr>
        <w:tblW w:w="15151"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DD226A">
        <w:trPr>
          <w:trHeight w:val="1260"/>
          <w:jc w:val="center"/>
        </w:trPr>
        <w:tc>
          <w:tcPr>
            <w:tcW w:w="15151" w:type="dxa"/>
            <w:gridSpan w:val="3"/>
            <w:shd w:val="clear" w:color="auto" w:fill="FABF8F" w:themeFill="accent6" w:themeFillTint="99"/>
            <w:vAlign w:val="center"/>
          </w:tcPr>
          <w:p w:rsidR="00B358D2" w:rsidRDefault="00B358D2" w:rsidP="00DD226A">
            <w:pPr>
              <w:ind w:left="38"/>
              <w:jc w:val="center"/>
              <w:rPr>
                <w:rFonts w:cs="Arial"/>
                <w:b/>
              </w:rPr>
            </w:pPr>
            <w:r>
              <w:rPr>
                <w:rFonts w:cs="Arial"/>
                <w:b/>
                <w:bCs/>
                <w:sz w:val="28"/>
                <w:szCs w:val="28"/>
              </w:rPr>
              <w:lastRenderedPageBreak/>
              <w:t>Procédure contradictoire</w:t>
            </w:r>
          </w:p>
          <w:p w:rsidR="00BE7E24" w:rsidRPr="00DD226A" w:rsidRDefault="00DB2D0D" w:rsidP="00DD226A">
            <w:pPr>
              <w:ind w:left="38"/>
              <w:jc w:val="center"/>
              <w:rPr>
                <w:rFonts w:cs="Arial"/>
                <w:b/>
                <w:bCs/>
                <w:sz w:val="28"/>
                <w:szCs w:val="28"/>
              </w:rPr>
            </w:pPr>
            <w:r>
              <w:rPr>
                <w:rFonts w:cs="Arial"/>
                <w:b/>
                <w:bCs/>
                <w:sz w:val="28"/>
                <w:szCs w:val="28"/>
              </w:rPr>
              <w:t>I</w:t>
            </w:r>
            <w:r w:rsidR="00B358D2">
              <w:rPr>
                <w:rFonts w:cs="Arial"/>
                <w:b/>
                <w:bCs/>
                <w:sz w:val="28"/>
                <w:szCs w:val="28"/>
              </w:rPr>
              <w:t xml:space="preserve">. </w:t>
            </w:r>
            <w:r w:rsidR="00BE7E24">
              <w:rPr>
                <w:rFonts w:cs="Arial"/>
                <w:b/>
                <w:bCs/>
                <w:sz w:val="28"/>
                <w:szCs w:val="28"/>
              </w:rPr>
              <w:t xml:space="preserve">Organisation </w:t>
            </w:r>
            <w:r w:rsidR="00BE7E24" w:rsidRPr="00297EC8">
              <w:rPr>
                <w:rFonts w:cs="Arial"/>
                <w:b/>
                <w:bCs/>
                <w:sz w:val="28"/>
                <w:szCs w:val="28"/>
              </w:rPr>
              <w:t xml:space="preserve">générale </w:t>
            </w:r>
            <w:r w:rsidR="00BE7E24" w:rsidRPr="00297EC8">
              <w:rPr>
                <w:rFonts w:cs="Arial"/>
                <w:b/>
                <w:bCs/>
                <w:sz w:val="28"/>
                <w:szCs w:val="28"/>
              </w:rPr>
              <w:br/>
            </w:r>
            <w:r w:rsidR="00B358D2">
              <w:rPr>
                <w:rFonts w:cs="Arial"/>
                <w:b/>
                <w:bCs/>
                <w:sz w:val="28"/>
                <w:szCs w:val="28"/>
              </w:rPr>
              <w:t>3</w:t>
            </w:r>
            <w:r w:rsidR="00BE7E24">
              <w:rPr>
                <w:rFonts w:cs="Arial"/>
                <w:b/>
                <w:bCs/>
                <w:sz w:val="28"/>
                <w:szCs w:val="28"/>
              </w:rPr>
              <w:t xml:space="preserve">. Locaux </w:t>
            </w:r>
            <w:r w:rsidR="00BE7E24" w:rsidRPr="008D21F9">
              <w:rPr>
                <w:rFonts w:cs="Arial"/>
                <w:b/>
                <w:bCs/>
                <w:sz w:val="28"/>
                <w:szCs w:val="28"/>
              </w:rPr>
              <w:t>et procédures générales</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0E56DA"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870" w:type="dxa"/>
          </w:tcPr>
          <w:p w:rsidR="000E56DA" w:rsidRPr="00673FE4" w:rsidRDefault="000E56DA" w:rsidP="00BE7E24">
            <w:pPr>
              <w:pStyle w:val="NormalArialGras"/>
              <w:jc w:val="center"/>
              <w:rPr>
                <w:rFonts w:ascii="Arial" w:hAnsi="Arial"/>
              </w:rPr>
            </w:pPr>
          </w:p>
        </w:tc>
        <w:tc>
          <w:tcPr>
            <w:tcW w:w="6338" w:type="dxa"/>
          </w:tcPr>
          <w:p w:rsidR="000E56DA" w:rsidRPr="00673FE4" w:rsidRDefault="000E56DA" w:rsidP="00BE7E24">
            <w:pPr>
              <w:pStyle w:val="NormalArialGras"/>
              <w:rPr>
                <w:rFonts w:ascii="Arial" w:hAnsi="Arial"/>
                <w:b w:val="0"/>
              </w:rPr>
            </w:pPr>
          </w:p>
        </w:tc>
        <w:tc>
          <w:tcPr>
            <w:tcW w:w="7943" w:type="dxa"/>
          </w:tcPr>
          <w:p w:rsidR="000E56DA" w:rsidRPr="00673FE4" w:rsidRDefault="000E56DA" w:rsidP="00BE7E24">
            <w:pPr>
              <w:pStyle w:val="NormalArialGras"/>
              <w:rPr>
                <w:rFonts w:ascii="Arial" w:hAnsi="Arial"/>
                <w:b w:val="0"/>
              </w:rPr>
            </w:pPr>
          </w:p>
        </w:tc>
      </w:tr>
      <w:tr w:rsidR="000E56DA"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60"/>
          <w:jc w:val="center"/>
        </w:trPr>
        <w:tc>
          <w:tcPr>
            <w:tcW w:w="870" w:type="dxa"/>
          </w:tcPr>
          <w:p w:rsidR="000E56DA" w:rsidRPr="00673FE4" w:rsidRDefault="000E56DA" w:rsidP="00BE7E24">
            <w:pPr>
              <w:pStyle w:val="NormalArialGras"/>
              <w:jc w:val="center"/>
              <w:rPr>
                <w:rFonts w:ascii="Arial" w:hAnsi="Arial"/>
              </w:rPr>
            </w:pPr>
          </w:p>
        </w:tc>
        <w:tc>
          <w:tcPr>
            <w:tcW w:w="6338" w:type="dxa"/>
          </w:tcPr>
          <w:p w:rsidR="000E56DA" w:rsidRPr="00673FE4" w:rsidRDefault="000E56DA" w:rsidP="00BE7E24">
            <w:pPr>
              <w:pStyle w:val="NormalArialGras"/>
              <w:rPr>
                <w:rFonts w:ascii="Arial" w:hAnsi="Arial"/>
                <w:b w:val="0"/>
              </w:rPr>
            </w:pPr>
          </w:p>
        </w:tc>
        <w:tc>
          <w:tcPr>
            <w:tcW w:w="7943" w:type="dxa"/>
          </w:tcPr>
          <w:p w:rsidR="000E56DA" w:rsidRPr="00673FE4" w:rsidRDefault="000E56DA" w:rsidP="00BE7E24">
            <w:pPr>
              <w:pStyle w:val="NormalArialGras"/>
              <w:rPr>
                <w:rFonts w:ascii="Arial" w:hAnsi="Arial"/>
                <w:b w:val="0"/>
              </w:rPr>
            </w:pPr>
          </w:p>
        </w:tc>
      </w:tr>
    </w:tbl>
    <w:p w:rsidR="000E56DA" w:rsidRPr="004B693D" w:rsidRDefault="000E56DA" w:rsidP="000E56DA">
      <w:pPr>
        <w:rPr>
          <w:rFonts w:cs="Arial"/>
          <w:b/>
          <w:sz w:val="24"/>
          <w:lang w:val="en-GB"/>
        </w:rPr>
      </w:pPr>
      <w:r w:rsidRPr="004B693D">
        <w:rPr>
          <w:rFonts w:cs="Arial"/>
          <w:b/>
          <w:sz w:val="24"/>
          <w:lang w:val="en-GB"/>
        </w:rPr>
        <w:t>Conclusion</w:t>
      </w:r>
      <w:r w:rsidRPr="004B693D">
        <w:rPr>
          <w:rFonts w:cs="Arial"/>
          <w:b/>
          <w:sz w:val="24"/>
          <w:lang w:val="en-GB"/>
        </w:rPr>
        <w:tab/>
      </w:r>
      <w:r>
        <w:rPr>
          <w:rFonts w:cs="Arial"/>
          <w:b/>
          <w:sz w:val="24"/>
          <w:lang w:val="en-GB"/>
        </w:rPr>
        <w:t>definitive</w:t>
      </w:r>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BE7E24" w:rsidRPr="00B358D2" w:rsidRDefault="000E56DA" w:rsidP="000E56DA">
      <w:pPr>
        <w:rPr>
          <w:rFonts w:cs="Arial"/>
          <w:sz w:val="24"/>
          <w:lang w:val="en-GB"/>
        </w:rPr>
      </w:pPr>
      <w:proofErr w:type="gramStart"/>
      <w:r w:rsidRPr="004B693D">
        <w:rPr>
          <w:rFonts w:cs="Arial"/>
          <w:b/>
          <w:sz w:val="24"/>
          <w:lang w:val="en-GB"/>
        </w:rPr>
        <w:t>Justification</w:t>
      </w:r>
      <w:r w:rsidR="00B358D2">
        <w:rPr>
          <w:rFonts w:cs="Arial"/>
          <w:b/>
          <w:sz w:val="24"/>
          <w:lang w:val="en-GB"/>
        </w:rPr>
        <w:t xml:space="preserve"> :</w:t>
      </w:r>
      <w:proofErr w:type="gramEnd"/>
      <w:r w:rsidR="00B358D2">
        <w:rPr>
          <w:rFonts w:cs="Arial"/>
          <w:b/>
          <w:sz w:val="24"/>
          <w:lang w:val="en-GB"/>
        </w:rPr>
        <w:t xml:space="preserve"> </w:t>
      </w:r>
    </w:p>
    <w:p w:rsidR="00107895" w:rsidRDefault="00107895" w:rsidP="000E56DA">
      <w:pPr>
        <w:rPr>
          <w:rFonts w:cs="Arial"/>
          <w:b/>
          <w:sz w:val="24"/>
          <w:lang w:val="en-GB"/>
        </w:rPr>
      </w:pPr>
    </w:p>
    <w:p w:rsidR="000E56DA" w:rsidRDefault="000E56DA" w:rsidP="000E56DA">
      <w:pPr>
        <w:rPr>
          <w:rFonts w:cs="Arial"/>
          <w:b/>
          <w:sz w:val="24"/>
          <w:lang w:val="en-GB"/>
        </w:rPr>
      </w:pPr>
    </w:p>
    <w:p w:rsidR="000E56DA" w:rsidRDefault="000E56DA">
      <w:pPr>
        <w:jc w:val="left"/>
        <w:rPr>
          <w:rFonts w:cs="Arial"/>
          <w:b/>
          <w:sz w:val="24"/>
          <w:lang w:val="en-GB"/>
        </w:rPr>
      </w:pPr>
      <w:r>
        <w:rPr>
          <w:rFonts w:cs="Arial"/>
          <w:b/>
          <w:sz w:val="24"/>
          <w:lang w:val="en-GB"/>
        </w:rPr>
        <w:br w:type="page"/>
      </w:r>
    </w:p>
    <w:tbl>
      <w:tblPr>
        <w:tblW w:w="1432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
        <w:gridCol w:w="567"/>
        <w:gridCol w:w="1559"/>
        <w:gridCol w:w="3825"/>
        <w:gridCol w:w="3121"/>
        <w:gridCol w:w="710"/>
        <w:gridCol w:w="3969"/>
      </w:tblGrid>
      <w:tr w:rsidR="00BE7E24" w:rsidRPr="00FF3C26" w:rsidTr="00DD226A">
        <w:trPr>
          <w:trHeight w:val="1200"/>
        </w:trPr>
        <w:tc>
          <w:tcPr>
            <w:tcW w:w="14321" w:type="dxa"/>
            <w:gridSpan w:val="7"/>
            <w:tcBorders>
              <w:bottom w:val="single" w:sz="4" w:space="0" w:color="auto"/>
            </w:tcBorders>
            <w:shd w:val="clear" w:color="auto" w:fill="C6D9F1" w:themeFill="text2" w:themeFillTint="33"/>
            <w:vAlign w:val="center"/>
          </w:tcPr>
          <w:p w:rsidR="00BE7E24" w:rsidRPr="00FF3C26" w:rsidRDefault="00B358D2" w:rsidP="00DD226A">
            <w:pPr>
              <w:ind w:left="146"/>
              <w:jc w:val="center"/>
              <w:rPr>
                <w:rFonts w:cs="Arial"/>
                <w:b/>
                <w:sz w:val="24"/>
              </w:rPr>
            </w:pPr>
            <w:r>
              <w:rPr>
                <w:rFonts w:cs="Arial"/>
                <w:b/>
                <w:bCs/>
                <w:sz w:val="28"/>
                <w:szCs w:val="28"/>
              </w:rPr>
              <w:lastRenderedPageBreak/>
              <w:t>I</w:t>
            </w:r>
            <w:r w:rsidR="00BE7E24" w:rsidRPr="00FF3C26">
              <w:rPr>
                <w:rFonts w:cs="Arial"/>
                <w:b/>
                <w:bCs/>
                <w:sz w:val="28"/>
                <w:szCs w:val="28"/>
              </w:rPr>
              <w:t>. Organisat</w:t>
            </w:r>
            <w:r>
              <w:rPr>
                <w:rFonts w:cs="Arial"/>
                <w:b/>
                <w:bCs/>
                <w:sz w:val="28"/>
                <w:szCs w:val="28"/>
              </w:rPr>
              <w:t>ion générale</w:t>
            </w:r>
            <w:r>
              <w:rPr>
                <w:rFonts w:cs="Arial"/>
                <w:b/>
                <w:bCs/>
                <w:sz w:val="28"/>
                <w:szCs w:val="28"/>
              </w:rPr>
              <w:br/>
              <w:t>4</w:t>
            </w:r>
            <w:r w:rsidR="00BE7E24">
              <w:rPr>
                <w:rFonts w:cs="Arial"/>
                <w:b/>
                <w:bCs/>
                <w:sz w:val="28"/>
                <w:szCs w:val="28"/>
              </w:rPr>
              <w:t>. Equipements, maintenance &amp; gestion des consommables, système d’information</w:t>
            </w:r>
          </w:p>
        </w:tc>
      </w:tr>
      <w:tr w:rsidR="00BE7E24" w:rsidRPr="00FF3C26" w:rsidTr="00630AE3">
        <w:tblPrEx>
          <w:tblCellMar>
            <w:left w:w="108" w:type="dxa"/>
            <w:right w:w="108" w:type="dxa"/>
          </w:tblCellMar>
          <w:tblLook w:val="01E0" w:firstRow="1" w:lastRow="1" w:firstColumn="1" w:lastColumn="1" w:noHBand="0" w:noVBand="0"/>
        </w:tblPrEx>
        <w:tc>
          <w:tcPr>
            <w:tcW w:w="570" w:type="dxa"/>
            <w:tcBorders>
              <w:bottom w:val="single" w:sz="4" w:space="0" w:color="auto"/>
            </w:tcBorders>
            <w:shd w:val="clear" w:color="auto" w:fill="D9D9D9" w:themeFill="background1" w:themeFillShade="D9"/>
            <w:vAlign w:val="center"/>
          </w:tcPr>
          <w:p w:rsidR="00BE7E24" w:rsidRPr="00FF3C26" w:rsidRDefault="008E7075" w:rsidP="00603DA6">
            <w:pPr>
              <w:jc w:val="center"/>
              <w:rPr>
                <w:rFonts w:cs="Arial"/>
              </w:rPr>
            </w:pPr>
            <w:r>
              <w:rPr>
                <w:rFonts w:cs="Arial"/>
              </w:rPr>
              <w:t>N°</w:t>
            </w:r>
          </w:p>
        </w:tc>
        <w:tc>
          <w:tcPr>
            <w:tcW w:w="567" w:type="dxa"/>
            <w:tcBorders>
              <w:bottom w:val="single" w:sz="4" w:space="0" w:color="auto"/>
            </w:tcBorders>
            <w:shd w:val="clear" w:color="auto" w:fill="D9D9D9" w:themeFill="background1" w:themeFillShade="D9"/>
            <w:vAlign w:val="center"/>
          </w:tcPr>
          <w:p w:rsidR="00BE7E24" w:rsidRPr="00FF3C26" w:rsidRDefault="00BE7E24" w:rsidP="00603DA6">
            <w:pPr>
              <w:jc w:val="center"/>
              <w:rPr>
                <w:rFonts w:cs="Arial"/>
              </w:rPr>
            </w:pPr>
            <w:proofErr w:type="spellStart"/>
            <w:r w:rsidRPr="00FF3C26">
              <w:rPr>
                <w:rFonts w:cs="Arial"/>
                <w:b/>
                <w:bCs/>
              </w:rPr>
              <w:t>Niv</w:t>
            </w:r>
            <w:proofErr w:type="spellEnd"/>
          </w:p>
        </w:tc>
        <w:tc>
          <w:tcPr>
            <w:tcW w:w="1559" w:type="dxa"/>
            <w:tcBorders>
              <w:bottom w:val="single" w:sz="4" w:space="0" w:color="auto"/>
            </w:tcBorders>
            <w:shd w:val="clear" w:color="auto" w:fill="D9D9D9" w:themeFill="background1" w:themeFillShade="D9"/>
            <w:vAlign w:val="center"/>
          </w:tcPr>
          <w:p w:rsidR="00BE7E24" w:rsidRPr="00FF3C26" w:rsidRDefault="00BE7E24" w:rsidP="00603DA6">
            <w:pPr>
              <w:jc w:val="center"/>
              <w:rPr>
                <w:rFonts w:cs="Arial"/>
              </w:rPr>
            </w:pPr>
            <w:r w:rsidRPr="00FF3C26">
              <w:rPr>
                <w:rFonts w:cs="Arial"/>
                <w:b/>
                <w:bCs/>
              </w:rPr>
              <w:t>Référence</w:t>
            </w:r>
          </w:p>
        </w:tc>
        <w:tc>
          <w:tcPr>
            <w:tcW w:w="3825" w:type="dxa"/>
            <w:tcBorders>
              <w:bottom w:val="single" w:sz="4" w:space="0" w:color="auto"/>
            </w:tcBorders>
            <w:shd w:val="clear" w:color="auto" w:fill="D9D9D9" w:themeFill="background1" w:themeFillShade="D9"/>
            <w:vAlign w:val="center"/>
          </w:tcPr>
          <w:p w:rsidR="00BE7E24" w:rsidRPr="00FF3C26" w:rsidRDefault="00BE7E24" w:rsidP="00603DA6">
            <w:pPr>
              <w:jc w:val="center"/>
              <w:rPr>
                <w:rFonts w:cs="Arial"/>
              </w:rPr>
            </w:pPr>
            <w:r w:rsidRPr="00FF3C26">
              <w:rPr>
                <w:rFonts w:cs="Arial"/>
                <w:b/>
                <w:bCs/>
              </w:rPr>
              <w:t>Items</w:t>
            </w:r>
          </w:p>
        </w:tc>
        <w:tc>
          <w:tcPr>
            <w:tcW w:w="3121" w:type="dxa"/>
            <w:tcBorders>
              <w:bottom w:val="single" w:sz="4" w:space="0" w:color="auto"/>
            </w:tcBorders>
            <w:shd w:val="clear" w:color="auto" w:fill="D9D9D9" w:themeFill="background1" w:themeFillShade="D9"/>
            <w:vAlign w:val="center"/>
          </w:tcPr>
          <w:p w:rsidR="00BE7E24" w:rsidRPr="00FF3C26" w:rsidRDefault="00BE7E24" w:rsidP="00603DA6">
            <w:pPr>
              <w:jc w:val="center"/>
              <w:rPr>
                <w:rFonts w:cs="Arial"/>
                <w:b/>
                <w:bCs/>
              </w:rPr>
            </w:pPr>
            <w:r w:rsidRPr="00FF3C26">
              <w:rPr>
                <w:rFonts w:cs="Arial"/>
                <w:b/>
                <w:bCs/>
              </w:rPr>
              <w:t>Etat des lieux</w:t>
            </w:r>
          </w:p>
          <w:p w:rsidR="00BE7E24" w:rsidRPr="00FF3C26" w:rsidRDefault="00BE7E24" w:rsidP="00603DA6">
            <w:pPr>
              <w:jc w:val="center"/>
              <w:rPr>
                <w:rFonts w:cs="Arial"/>
                <w:bCs/>
              </w:rPr>
            </w:pPr>
            <w:r w:rsidRPr="00FF3C26">
              <w:rPr>
                <w:rFonts w:cs="Arial"/>
                <w:b/>
                <w:bCs/>
              </w:rPr>
              <w:t>(à renseigner par la structure)</w:t>
            </w:r>
          </w:p>
        </w:tc>
        <w:tc>
          <w:tcPr>
            <w:tcW w:w="710" w:type="dxa"/>
            <w:tcBorders>
              <w:bottom w:val="single" w:sz="4" w:space="0" w:color="auto"/>
            </w:tcBorders>
            <w:shd w:val="clear" w:color="auto" w:fill="D9D9D9" w:themeFill="background1" w:themeFillShade="D9"/>
            <w:vAlign w:val="center"/>
          </w:tcPr>
          <w:p w:rsidR="00BE7E24" w:rsidRPr="00FF3C26" w:rsidRDefault="00BE7E24" w:rsidP="00603DA6">
            <w:pPr>
              <w:jc w:val="center"/>
              <w:rPr>
                <w:rFonts w:cs="Arial"/>
                <w:b/>
                <w:bCs/>
              </w:rPr>
            </w:pPr>
            <w:r w:rsidRPr="00FF3C26">
              <w:rPr>
                <w:rFonts w:cs="Arial"/>
                <w:b/>
                <w:bCs/>
              </w:rPr>
              <w:t>O/N</w:t>
            </w:r>
          </w:p>
        </w:tc>
        <w:tc>
          <w:tcPr>
            <w:tcW w:w="3969" w:type="dxa"/>
            <w:tcBorders>
              <w:bottom w:val="single" w:sz="4" w:space="0" w:color="auto"/>
            </w:tcBorders>
            <w:shd w:val="clear" w:color="auto" w:fill="D9D9D9" w:themeFill="background1" w:themeFillShade="D9"/>
            <w:vAlign w:val="center"/>
          </w:tcPr>
          <w:p w:rsidR="00BE7E24" w:rsidRPr="00FF3C26" w:rsidRDefault="00BE7E24" w:rsidP="00603DA6">
            <w:pPr>
              <w:jc w:val="center"/>
              <w:rPr>
                <w:rFonts w:cs="Arial"/>
                <w:b/>
                <w:bCs/>
              </w:rPr>
            </w:pPr>
            <w:r w:rsidRPr="00FF3C26">
              <w:rPr>
                <w:rFonts w:cs="Arial"/>
                <w:b/>
                <w:bCs/>
              </w:rPr>
              <w:t>Rapport initial des inspecteurs</w:t>
            </w:r>
          </w:p>
          <w:p w:rsidR="00BE7E24" w:rsidRPr="00FF3C26" w:rsidRDefault="00BE7E24" w:rsidP="00603DA6">
            <w:pPr>
              <w:jc w:val="center"/>
              <w:rPr>
                <w:rFonts w:cs="Arial"/>
                <w:bCs/>
              </w:rPr>
            </w:pPr>
            <w:r w:rsidRPr="00FF3C26">
              <w:rPr>
                <w:rFonts w:cs="Arial"/>
                <w:b/>
                <w:bCs/>
              </w:rPr>
              <w:t>(C1)</w:t>
            </w:r>
          </w:p>
        </w:tc>
      </w:tr>
      <w:tr w:rsidR="0000563E"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00563E" w:rsidRPr="00103F3C" w:rsidRDefault="00A437D1" w:rsidP="00103F3C">
            <w:pPr>
              <w:jc w:val="center"/>
              <w:rPr>
                <w:rFonts w:cs="Arial"/>
                <w:b/>
                <w:szCs w:val="20"/>
              </w:rPr>
            </w:pPr>
            <w:r>
              <w:rPr>
                <w:rFonts w:cs="Arial"/>
                <w:b/>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0563E" w:rsidRPr="00103F3C" w:rsidRDefault="008E7075" w:rsidP="00D6300F">
            <w:pPr>
              <w:jc w:val="center"/>
              <w:rPr>
                <w:rFonts w:cs="Arial"/>
                <w:b/>
                <w:szCs w:val="20"/>
              </w:rPr>
            </w:pPr>
            <w:r w:rsidRPr="00103F3C">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37948" w:rsidRPr="00937948" w:rsidRDefault="00937948" w:rsidP="00937948">
            <w:pPr>
              <w:jc w:val="center"/>
              <w:rPr>
                <w:rFonts w:cs="Arial"/>
                <w:sz w:val="18"/>
                <w:szCs w:val="18"/>
              </w:rPr>
            </w:pPr>
            <w:r w:rsidRPr="00937948">
              <w:rPr>
                <w:rFonts w:cs="Arial"/>
                <w:sz w:val="18"/>
                <w:szCs w:val="18"/>
              </w:rPr>
              <w:t>GBEA III.1.1</w:t>
            </w:r>
          </w:p>
          <w:p w:rsidR="00937948" w:rsidRDefault="00937948" w:rsidP="00D6300F">
            <w:pPr>
              <w:jc w:val="center"/>
              <w:rPr>
                <w:rFonts w:cs="Arial"/>
                <w:sz w:val="18"/>
                <w:szCs w:val="18"/>
              </w:rPr>
            </w:pPr>
            <w:r>
              <w:rPr>
                <w:rFonts w:cs="Arial"/>
                <w:sz w:val="18"/>
                <w:szCs w:val="18"/>
              </w:rPr>
              <w:t>GBEA II.3</w:t>
            </w:r>
          </w:p>
          <w:p w:rsidR="0000563E" w:rsidRPr="009D79D9" w:rsidRDefault="0000563E" w:rsidP="00D6300F">
            <w:pPr>
              <w:jc w:val="center"/>
              <w:rPr>
                <w:rFonts w:cs="Arial"/>
                <w:sz w:val="18"/>
                <w:szCs w:val="18"/>
              </w:rPr>
            </w:pPr>
            <w:r w:rsidRPr="009D79D9">
              <w:rPr>
                <w:rFonts w:cs="Arial"/>
                <w:sz w:val="18"/>
                <w:szCs w:val="18"/>
              </w:rPr>
              <w:t>Arrêté du 23/06/09</w:t>
            </w:r>
          </w:p>
          <w:p w:rsidR="00A00C7F" w:rsidRPr="009D79D9" w:rsidRDefault="0000563E" w:rsidP="00D6300F">
            <w:pPr>
              <w:jc w:val="center"/>
              <w:rPr>
                <w:rFonts w:cs="Arial"/>
                <w:sz w:val="18"/>
                <w:szCs w:val="18"/>
              </w:rPr>
            </w:pPr>
            <w:r w:rsidRPr="009D79D9">
              <w:rPr>
                <w:rFonts w:cs="Arial"/>
                <w:sz w:val="18"/>
                <w:szCs w:val="18"/>
              </w:rPr>
              <w:t xml:space="preserve">modifié </w:t>
            </w:r>
            <w:r w:rsidR="00894CF1" w:rsidRPr="009D79D9">
              <w:rPr>
                <w:rFonts w:cs="Arial"/>
                <w:sz w:val="18"/>
                <w:szCs w:val="18"/>
              </w:rPr>
              <w:t>art. 4</w:t>
            </w:r>
            <w:proofErr w:type="gramStart"/>
            <w:r w:rsidR="00894CF1" w:rsidRPr="009D79D9">
              <w:rPr>
                <w:rFonts w:cs="Arial"/>
                <w:sz w:val="18"/>
                <w:szCs w:val="18"/>
              </w:rPr>
              <w:t>,5,6</w:t>
            </w:r>
            <w:proofErr w:type="gramEnd"/>
          </w:p>
          <w:p w:rsidR="0000563E" w:rsidRPr="008E7075" w:rsidRDefault="009D79D9" w:rsidP="00D6300F">
            <w:pPr>
              <w:jc w:val="center"/>
              <w:rPr>
                <w:rFonts w:cs="Arial"/>
                <w:szCs w:val="20"/>
              </w:rPr>
            </w:pPr>
            <w:r w:rsidRPr="009D79D9">
              <w:rPr>
                <w:rFonts w:cs="Arial"/>
                <w:sz w:val="18"/>
                <w:szCs w:val="18"/>
              </w:rPr>
              <w:t>Norme EN ISO 15189 § 5.3, 5.3.1.1</w:t>
            </w:r>
          </w:p>
        </w:tc>
        <w:tc>
          <w:tcPr>
            <w:tcW w:w="3825" w:type="dxa"/>
            <w:tcBorders>
              <w:top w:val="single" w:sz="4" w:space="0" w:color="auto"/>
              <w:left w:val="single" w:sz="4" w:space="0" w:color="auto"/>
              <w:bottom w:val="single" w:sz="4" w:space="0" w:color="auto"/>
              <w:right w:val="single" w:sz="4" w:space="0" w:color="auto"/>
            </w:tcBorders>
            <w:vAlign w:val="center"/>
          </w:tcPr>
          <w:p w:rsidR="0000563E" w:rsidRDefault="0000563E" w:rsidP="00DD3822">
            <w:pPr>
              <w:rPr>
                <w:rFonts w:cs="Arial"/>
                <w:szCs w:val="20"/>
              </w:rPr>
            </w:pPr>
            <w:r>
              <w:rPr>
                <w:rFonts w:cs="Arial"/>
                <w:szCs w:val="20"/>
              </w:rPr>
              <w:t xml:space="preserve">Le laboratoire utilise le logiciel d'interprétation marqué CE </w:t>
            </w:r>
            <w:r w:rsidR="00DD3822" w:rsidRPr="00380458">
              <w:rPr>
                <w:rFonts w:cs="Arial"/>
                <w:szCs w:val="20"/>
                <w:u w:val="single"/>
              </w:rPr>
              <w:t>couplé</w:t>
            </w:r>
            <w:r>
              <w:rPr>
                <w:rFonts w:cs="Arial"/>
                <w:szCs w:val="20"/>
              </w:rPr>
              <w:t xml:space="preserve"> à l'utilisation des réactifs </w:t>
            </w:r>
            <w:r w:rsidR="00DD3822">
              <w:rPr>
                <w:rFonts w:cs="Arial"/>
                <w:szCs w:val="20"/>
              </w:rPr>
              <w:t xml:space="preserve">et de l’automate </w:t>
            </w:r>
            <w:r>
              <w:rPr>
                <w:rFonts w:cs="Arial"/>
                <w:szCs w:val="20"/>
              </w:rPr>
              <w:t xml:space="preserve">et </w:t>
            </w:r>
            <w:r w:rsidR="00894CF1">
              <w:rPr>
                <w:rFonts w:cs="Arial"/>
                <w:szCs w:val="20"/>
              </w:rPr>
              <w:t xml:space="preserve">il </w:t>
            </w:r>
            <w:r>
              <w:rPr>
                <w:rFonts w:cs="Arial"/>
                <w:szCs w:val="20"/>
              </w:rPr>
              <w:t>participe au Club utilisateur</w:t>
            </w:r>
            <w:r w:rsidR="00380458">
              <w:rPr>
                <w:rFonts w:cs="Arial"/>
                <w:szCs w:val="20"/>
              </w:rPr>
              <w:t>.</w:t>
            </w:r>
          </w:p>
        </w:tc>
        <w:tc>
          <w:tcPr>
            <w:tcW w:w="3121" w:type="dxa"/>
            <w:tcBorders>
              <w:top w:val="single" w:sz="4" w:space="0" w:color="auto"/>
              <w:left w:val="single" w:sz="4" w:space="0" w:color="auto"/>
              <w:bottom w:val="single" w:sz="4" w:space="0" w:color="auto"/>
              <w:right w:val="single" w:sz="4" w:space="0" w:color="auto"/>
            </w:tcBorders>
          </w:tcPr>
          <w:p w:rsidR="00630AE3" w:rsidRPr="00380458" w:rsidRDefault="00BF3611" w:rsidP="00630AE3">
            <w:pPr>
              <w:rPr>
                <w:rFonts w:cs="Arial"/>
              </w:rPr>
            </w:pPr>
            <w:r>
              <w:rPr>
                <w:rFonts w:cs="Arial"/>
              </w:rPr>
              <w:t xml:space="preserve"> </w:t>
            </w:r>
            <w:r w:rsidR="00630AE3" w:rsidRPr="00380458">
              <w:rPr>
                <w:rFonts w:cs="Arial"/>
              </w:rPr>
              <w:t>Référence de l’automate :</w:t>
            </w:r>
          </w:p>
          <w:p w:rsidR="00630AE3" w:rsidRDefault="00630AE3" w:rsidP="00630AE3">
            <w:pPr>
              <w:rPr>
                <w:rFonts w:cs="Arial"/>
              </w:rPr>
            </w:pPr>
          </w:p>
          <w:p w:rsidR="00630AE3" w:rsidRPr="00380458" w:rsidRDefault="00630AE3" w:rsidP="00630AE3">
            <w:pPr>
              <w:rPr>
                <w:rFonts w:cs="Arial"/>
              </w:rPr>
            </w:pPr>
            <w:r w:rsidRPr="00380458">
              <w:rPr>
                <w:rFonts w:cs="Arial"/>
              </w:rPr>
              <w:t xml:space="preserve">Référence des réactifs : </w:t>
            </w:r>
          </w:p>
          <w:p w:rsidR="00630AE3" w:rsidRDefault="00630AE3" w:rsidP="00630AE3">
            <w:pPr>
              <w:rPr>
                <w:rFonts w:cs="Arial"/>
              </w:rPr>
            </w:pPr>
          </w:p>
          <w:p w:rsidR="00630AE3" w:rsidRPr="00380458" w:rsidRDefault="00630AE3" w:rsidP="00630AE3">
            <w:pPr>
              <w:rPr>
                <w:rFonts w:cs="Arial"/>
              </w:rPr>
            </w:pPr>
            <w:r w:rsidRPr="00380458">
              <w:rPr>
                <w:rFonts w:cs="Arial"/>
              </w:rPr>
              <w:t>Référence  du logiciel :</w:t>
            </w:r>
          </w:p>
          <w:p w:rsidR="00630AE3" w:rsidRDefault="00630AE3" w:rsidP="00630AE3">
            <w:pPr>
              <w:rPr>
                <w:rFonts w:cs="Arial"/>
              </w:rPr>
            </w:pPr>
          </w:p>
          <w:p w:rsidR="00630AE3" w:rsidRDefault="00630AE3" w:rsidP="00630AE3">
            <w:pPr>
              <w:rPr>
                <w:rFonts w:cs="Arial"/>
              </w:rPr>
            </w:pPr>
            <w:r w:rsidRPr="00380458">
              <w:rPr>
                <w:rFonts w:cs="Arial"/>
              </w:rPr>
              <w:t>Version utilisée :</w:t>
            </w:r>
          </w:p>
          <w:p w:rsidR="0000563E" w:rsidRPr="008C0AE7" w:rsidRDefault="0000563E" w:rsidP="00D6300F">
            <w:pPr>
              <w:rPr>
                <w:rFonts w:cs="Arial"/>
              </w:rPr>
            </w:pPr>
          </w:p>
        </w:tc>
        <w:tc>
          <w:tcPr>
            <w:tcW w:w="710" w:type="dxa"/>
            <w:tcBorders>
              <w:top w:val="single" w:sz="4" w:space="0" w:color="auto"/>
              <w:left w:val="single" w:sz="4" w:space="0" w:color="auto"/>
              <w:bottom w:val="single" w:sz="4" w:space="0" w:color="auto"/>
              <w:right w:val="single" w:sz="4" w:space="0" w:color="auto"/>
            </w:tcBorders>
          </w:tcPr>
          <w:p w:rsidR="0000563E" w:rsidRPr="00103F3C" w:rsidRDefault="0000563E" w:rsidP="00103F3C">
            <w:pPr>
              <w:jc w:val="center"/>
              <w:rPr>
                <w:rFonts w:cs="Arial"/>
                <w:b/>
              </w:rPr>
            </w:pPr>
          </w:p>
        </w:tc>
        <w:tc>
          <w:tcPr>
            <w:tcW w:w="3969" w:type="dxa"/>
            <w:tcBorders>
              <w:top w:val="single" w:sz="4" w:space="0" w:color="auto"/>
              <w:left w:val="single" w:sz="4" w:space="0" w:color="auto"/>
              <w:bottom w:val="single" w:sz="4" w:space="0" w:color="auto"/>
              <w:right w:val="single" w:sz="4" w:space="0" w:color="auto"/>
            </w:tcBorders>
          </w:tcPr>
          <w:p w:rsidR="0000563E" w:rsidRPr="008C0AE7" w:rsidRDefault="0000563E" w:rsidP="008E7075">
            <w:pPr>
              <w:rPr>
                <w:rFonts w:cs="Arial"/>
              </w:rPr>
            </w:pPr>
          </w:p>
        </w:tc>
      </w:tr>
      <w:tr w:rsidR="00DD3822"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DD3822" w:rsidRPr="00103F3C" w:rsidRDefault="005F56AD" w:rsidP="00103F3C">
            <w:pPr>
              <w:jc w:val="center"/>
              <w:rPr>
                <w:rFonts w:cs="Arial"/>
                <w:b/>
                <w:szCs w:val="20"/>
              </w:rPr>
            </w:pPr>
            <w:r>
              <w:rPr>
                <w:rFonts w:cs="Arial"/>
                <w:b/>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DD3822" w:rsidRPr="00103F3C" w:rsidRDefault="00CA48A5" w:rsidP="00D6300F">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37948" w:rsidRDefault="00937948" w:rsidP="00937948">
            <w:pPr>
              <w:jc w:val="center"/>
              <w:rPr>
                <w:rFonts w:cs="Arial"/>
                <w:sz w:val="18"/>
                <w:szCs w:val="18"/>
              </w:rPr>
            </w:pPr>
            <w:r>
              <w:rPr>
                <w:rFonts w:cs="Arial"/>
                <w:sz w:val="18"/>
                <w:szCs w:val="18"/>
              </w:rPr>
              <w:t>GBEA II.3</w:t>
            </w:r>
          </w:p>
          <w:p w:rsidR="00DD3822" w:rsidRPr="008E7075" w:rsidRDefault="00103F3C" w:rsidP="00D6300F">
            <w:pPr>
              <w:jc w:val="center"/>
              <w:rPr>
                <w:rFonts w:cs="Arial"/>
                <w:szCs w:val="20"/>
              </w:rPr>
            </w:pPr>
            <w:r w:rsidRPr="009D79D9">
              <w:rPr>
                <w:rFonts w:cs="Arial"/>
                <w:sz w:val="18"/>
                <w:szCs w:val="18"/>
              </w:rPr>
              <w:t>Norme EN ISO 15189 § 5.3, 5.3.1.1</w:t>
            </w:r>
          </w:p>
        </w:tc>
        <w:tc>
          <w:tcPr>
            <w:tcW w:w="3825" w:type="dxa"/>
            <w:tcBorders>
              <w:top w:val="single" w:sz="4" w:space="0" w:color="auto"/>
              <w:left w:val="single" w:sz="4" w:space="0" w:color="auto"/>
              <w:bottom w:val="single" w:sz="4" w:space="0" w:color="auto"/>
              <w:right w:val="single" w:sz="4" w:space="0" w:color="auto"/>
            </w:tcBorders>
            <w:vAlign w:val="center"/>
          </w:tcPr>
          <w:p w:rsidR="00DD3822" w:rsidRPr="006B5E4B" w:rsidRDefault="00DD3822" w:rsidP="00DD3822">
            <w:pPr>
              <w:rPr>
                <w:rFonts w:cs="Arial"/>
                <w:szCs w:val="20"/>
              </w:rPr>
            </w:pPr>
            <w:r w:rsidRPr="00380458">
              <w:rPr>
                <w:rFonts w:cs="Arial"/>
                <w:szCs w:val="20"/>
              </w:rPr>
              <w:t xml:space="preserve">La version </w:t>
            </w:r>
            <w:r w:rsidR="00224600" w:rsidRPr="00380458">
              <w:rPr>
                <w:rFonts w:cs="Arial"/>
                <w:szCs w:val="20"/>
              </w:rPr>
              <w:t>du logiciel de ca</w:t>
            </w:r>
            <w:r w:rsidRPr="00380458">
              <w:rPr>
                <w:rFonts w:cs="Arial"/>
                <w:szCs w:val="20"/>
              </w:rPr>
              <w:t xml:space="preserve">lcul des risques </w:t>
            </w:r>
            <w:r w:rsidR="00224600" w:rsidRPr="00380458">
              <w:rPr>
                <w:rFonts w:cs="Arial"/>
                <w:szCs w:val="20"/>
              </w:rPr>
              <w:t>et de l’automate</w:t>
            </w:r>
            <w:r w:rsidR="00224600">
              <w:rPr>
                <w:rFonts w:cs="Arial"/>
                <w:color w:val="FF0000"/>
                <w:szCs w:val="20"/>
              </w:rPr>
              <w:t xml:space="preserve"> </w:t>
            </w:r>
            <w:r w:rsidR="00224600" w:rsidRPr="008C41CE">
              <w:rPr>
                <w:rFonts w:cs="Arial"/>
                <w:szCs w:val="20"/>
              </w:rPr>
              <w:t>(</w:t>
            </w:r>
            <w:proofErr w:type="spellStart"/>
            <w:r w:rsidR="00224600" w:rsidRPr="008C41CE">
              <w:rPr>
                <w:rFonts w:cs="Arial"/>
                <w:szCs w:val="20"/>
              </w:rPr>
              <w:t>firmware</w:t>
            </w:r>
            <w:proofErr w:type="spellEnd"/>
            <w:r w:rsidR="00224600" w:rsidRPr="008C41CE">
              <w:rPr>
                <w:rFonts w:cs="Arial"/>
                <w:szCs w:val="20"/>
              </w:rPr>
              <w:t>)</w:t>
            </w:r>
            <w:r w:rsidR="00224600">
              <w:rPr>
                <w:rFonts w:cs="Arial"/>
                <w:color w:val="FF0000"/>
                <w:szCs w:val="20"/>
              </w:rPr>
              <w:t xml:space="preserve"> </w:t>
            </w:r>
            <w:r w:rsidRPr="00380458">
              <w:rPr>
                <w:rFonts w:cs="Arial"/>
                <w:szCs w:val="20"/>
              </w:rPr>
              <w:t>utilisée est la dernière déployée par le fournisseur.</w:t>
            </w:r>
            <w:r w:rsidRPr="00DD3822">
              <w:rPr>
                <w:rFonts w:cs="Arial"/>
                <w:color w:val="FF0000"/>
                <w:szCs w:val="20"/>
              </w:rPr>
              <w:t xml:space="preserve"> </w:t>
            </w:r>
          </w:p>
        </w:tc>
        <w:tc>
          <w:tcPr>
            <w:tcW w:w="3121" w:type="dxa"/>
            <w:tcBorders>
              <w:top w:val="single" w:sz="4" w:space="0" w:color="auto"/>
              <w:left w:val="single" w:sz="4" w:space="0" w:color="auto"/>
              <w:bottom w:val="single" w:sz="4" w:space="0" w:color="auto"/>
              <w:right w:val="single" w:sz="4" w:space="0" w:color="auto"/>
            </w:tcBorders>
          </w:tcPr>
          <w:p w:rsidR="00DD3822" w:rsidRDefault="00DD3822" w:rsidP="00D6300F">
            <w:pPr>
              <w:rPr>
                <w:rFonts w:cs="Arial"/>
              </w:rPr>
            </w:pPr>
          </w:p>
        </w:tc>
        <w:tc>
          <w:tcPr>
            <w:tcW w:w="710" w:type="dxa"/>
            <w:tcBorders>
              <w:top w:val="single" w:sz="4" w:space="0" w:color="auto"/>
              <w:left w:val="single" w:sz="4" w:space="0" w:color="auto"/>
              <w:bottom w:val="single" w:sz="4" w:space="0" w:color="auto"/>
              <w:right w:val="single" w:sz="4" w:space="0" w:color="auto"/>
            </w:tcBorders>
          </w:tcPr>
          <w:p w:rsidR="00DD3822" w:rsidRPr="00103F3C" w:rsidRDefault="00DD3822" w:rsidP="00103F3C">
            <w:pPr>
              <w:jc w:val="center"/>
              <w:rPr>
                <w:rFonts w:cs="Arial"/>
                <w:b/>
              </w:rPr>
            </w:pPr>
          </w:p>
        </w:tc>
        <w:tc>
          <w:tcPr>
            <w:tcW w:w="3969" w:type="dxa"/>
            <w:tcBorders>
              <w:top w:val="single" w:sz="4" w:space="0" w:color="auto"/>
              <w:left w:val="single" w:sz="4" w:space="0" w:color="auto"/>
              <w:bottom w:val="single" w:sz="4" w:space="0" w:color="auto"/>
              <w:right w:val="single" w:sz="4" w:space="0" w:color="auto"/>
            </w:tcBorders>
          </w:tcPr>
          <w:p w:rsidR="00DD3822" w:rsidRPr="008C0AE7" w:rsidRDefault="00DD3822" w:rsidP="008E7075">
            <w:pPr>
              <w:rPr>
                <w:rFonts w:cs="Arial"/>
              </w:rPr>
            </w:pPr>
          </w:p>
        </w:tc>
      </w:tr>
      <w:tr w:rsidR="008E7075"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8E7075" w:rsidRPr="00103F3C" w:rsidRDefault="005F56AD" w:rsidP="00103F3C">
            <w:pPr>
              <w:jc w:val="center"/>
              <w:rPr>
                <w:rFonts w:cs="Arial"/>
                <w:b/>
                <w:szCs w:val="20"/>
              </w:rPr>
            </w:pPr>
            <w:r>
              <w:rPr>
                <w:rFonts w:cs="Arial"/>
                <w:b/>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8E7075" w:rsidRPr="00103F3C" w:rsidRDefault="00D6300F" w:rsidP="00D6300F">
            <w:pPr>
              <w:jc w:val="center"/>
              <w:rPr>
                <w:rFonts w:cs="Arial"/>
                <w:b/>
                <w:szCs w:val="20"/>
              </w:rPr>
            </w:pPr>
            <w:r w:rsidRPr="00103F3C">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937948" w:rsidRDefault="00937948" w:rsidP="00937948">
            <w:pPr>
              <w:jc w:val="center"/>
              <w:rPr>
                <w:rFonts w:cs="Arial"/>
                <w:sz w:val="18"/>
                <w:szCs w:val="18"/>
              </w:rPr>
            </w:pPr>
            <w:r>
              <w:rPr>
                <w:rFonts w:cs="Arial"/>
                <w:sz w:val="18"/>
                <w:szCs w:val="18"/>
              </w:rPr>
              <w:t>GBEA II.3</w:t>
            </w:r>
          </w:p>
          <w:p w:rsidR="008E7075" w:rsidRPr="008E7075" w:rsidRDefault="00103F3C" w:rsidP="00D6300F">
            <w:pPr>
              <w:jc w:val="center"/>
              <w:rPr>
                <w:rFonts w:cs="Arial"/>
                <w:szCs w:val="20"/>
              </w:rPr>
            </w:pPr>
            <w:r w:rsidRPr="009D79D9">
              <w:rPr>
                <w:rFonts w:cs="Arial"/>
                <w:sz w:val="18"/>
                <w:szCs w:val="18"/>
              </w:rPr>
              <w:t>Norme EN ISO 15189 § 5.3, 5.3.1.1</w:t>
            </w:r>
          </w:p>
        </w:tc>
        <w:tc>
          <w:tcPr>
            <w:tcW w:w="3825" w:type="dxa"/>
            <w:tcBorders>
              <w:top w:val="single" w:sz="4" w:space="0" w:color="auto"/>
              <w:left w:val="single" w:sz="4" w:space="0" w:color="auto"/>
              <w:bottom w:val="single" w:sz="4" w:space="0" w:color="auto"/>
              <w:right w:val="single" w:sz="4" w:space="0" w:color="auto"/>
            </w:tcBorders>
            <w:vAlign w:val="center"/>
          </w:tcPr>
          <w:p w:rsidR="008E7075" w:rsidRPr="00380458" w:rsidRDefault="008E7075" w:rsidP="00D6300F">
            <w:pPr>
              <w:rPr>
                <w:rFonts w:cs="Arial"/>
                <w:szCs w:val="20"/>
              </w:rPr>
            </w:pPr>
            <w:r w:rsidRPr="00380458">
              <w:rPr>
                <w:rFonts w:cs="Arial"/>
                <w:szCs w:val="20"/>
              </w:rPr>
              <w:t>Les automates et logiciels de calcul sont connectés en bidirectionnel avec le SIL</w:t>
            </w:r>
            <w:r w:rsidR="00D6300F" w:rsidRPr="00380458">
              <w:rPr>
                <w:rFonts w:cs="Arial"/>
                <w:szCs w:val="20"/>
              </w:rPr>
              <w:t xml:space="preserve"> ce qui permet au système </w:t>
            </w:r>
            <w:r w:rsidR="004C7F7D" w:rsidRPr="00380458">
              <w:rPr>
                <w:rFonts w:cs="Arial"/>
                <w:szCs w:val="20"/>
              </w:rPr>
              <w:t>informatique</w:t>
            </w:r>
            <w:r w:rsidR="00D6300F" w:rsidRPr="00380458">
              <w:rPr>
                <w:rFonts w:cs="Arial"/>
                <w:szCs w:val="20"/>
              </w:rPr>
              <w:t xml:space="preserve"> de suivre l’ensemble des phases </w:t>
            </w:r>
            <w:proofErr w:type="spellStart"/>
            <w:r w:rsidR="00D6300F" w:rsidRPr="00380458">
              <w:rPr>
                <w:rFonts w:cs="Arial"/>
                <w:szCs w:val="20"/>
              </w:rPr>
              <w:t>préanalytique</w:t>
            </w:r>
            <w:proofErr w:type="spellEnd"/>
            <w:r w:rsidR="00D6300F" w:rsidRPr="00380458">
              <w:rPr>
                <w:rFonts w:cs="Arial"/>
                <w:szCs w:val="20"/>
              </w:rPr>
              <w:t xml:space="preserve">, analytique et </w:t>
            </w:r>
            <w:proofErr w:type="spellStart"/>
            <w:r w:rsidR="00D6300F" w:rsidRPr="00380458">
              <w:rPr>
                <w:rFonts w:cs="Arial"/>
                <w:szCs w:val="20"/>
              </w:rPr>
              <w:t>postanalytique</w:t>
            </w:r>
            <w:proofErr w:type="spellEnd"/>
            <w:r w:rsidR="00D6300F" w:rsidRPr="00380458">
              <w:rPr>
                <w:rFonts w:cs="Arial"/>
                <w:szCs w:val="20"/>
              </w:rPr>
              <w:t>.</w:t>
            </w:r>
          </w:p>
        </w:tc>
        <w:tc>
          <w:tcPr>
            <w:tcW w:w="3121" w:type="dxa"/>
            <w:tcBorders>
              <w:top w:val="single" w:sz="4" w:space="0" w:color="auto"/>
              <w:left w:val="single" w:sz="4" w:space="0" w:color="auto"/>
              <w:bottom w:val="single" w:sz="4" w:space="0" w:color="auto"/>
              <w:right w:val="single" w:sz="4" w:space="0" w:color="auto"/>
            </w:tcBorders>
          </w:tcPr>
          <w:p w:rsidR="008E7075" w:rsidRDefault="00DE31ED" w:rsidP="00D6300F">
            <w:pPr>
              <w:rPr>
                <w:rFonts w:cs="Arial"/>
              </w:rPr>
            </w:pPr>
            <w:r>
              <w:rPr>
                <w:rFonts w:cs="Arial"/>
              </w:rPr>
              <w:t>Nom du</w:t>
            </w:r>
            <w:r w:rsidR="008E7075">
              <w:rPr>
                <w:rFonts w:cs="Arial"/>
              </w:rPr>
              <w:t xml:space="preserve"> SIL : </w:t>
            </w:r>
          </w:p>
          <w:p w:rsidR="008E7075" w:rsidRDefault="008E7075" w:rsidP="00D6300F">
            <w:pPr>
              <w:rPr>
                <w:rFonts w:cs="Arial"/>
              </w:rPr>
            </w:pPr>
            <w:r>
              <w:rPr>
                <w:rFonts w:cs="Arial"/>
              </w:rPr>
              <w:t xml:space="preserve">Version : </w:t>
            </w:r>
          </w:p>
        </w:tc>
        <w:tc>
          <w:tcPr>
            <w:tcW w:w="710" w:type="dxa"/>
            <w:tcBorders>
              <w:top w:val="single" w:sz="4" w:space="0" w:color="auto"/>
              <w:left w:val="single" w:sz="4" w:space="0" w:color="auto"/>
              <w:bottom w:val="single" w:sz="4" w:space="0" w:color="auto"/>
              <w:right w:val="single" w:sz="4" w:space="0" w:color="auto"/>
            </w:tcBorders>
          </w:tcPr>
          <w:p w:rsidR="008E7075" w:rsidRPr="00103F3C" w:rsidRDefault="008E7075" w:rsidP="00103F3C">
            <w:pPr>
              <w:jc w:val="center"/>
              <w:rPr>
                <w:rFonts w:cs="Arial"/>
                <w:b/>
              </w:rPr>
            </w:pPr>
          </w:p>
        </w:tc>
        <w:tc>
          <w:tcPr>
            <w:tcW w:w="3969" w:type="dxa"/>
            <w:tcBorders>
              <w:top w:val="single" w:sz="4" w:space="0" w:color="auto"/>
              <w:left w:val="single" w:sz="4" w:space="0" w:color="auto"/>
              <w:bottom w:val="single" w:sz="4" w:space="0" w:color="auto"/>
              <w:right w:val="single" w:sz="4" w:space="0" w:color="auto"/>
            </w:tcBorders>
          </w:tcPr>
          <w:p w:rsidR="008E7075" w:rsidRPr="008C0AE7" w:rsidRDefault="008E7075" w:rsidP="008E7075">
            <w:pPr>
              <w:rPr>
                <w:rFonts w:cs="Arial"/>
              </w:rPr>
            </w:pPr>
          </w:p>
        </w:tc>
      </w:tr>
      <w:tr w:rsidR="00585680"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585680" w:rsidRPr="003155BF" w:rsidRDefault="005F56AD" w:rsidP="00103F3C">
            <w:pPr>
              <w:jc w:val="center"/>
              <w:rPr>
                <w:rFonts w:cs="Arial"/>
                <w:b/>
                <w:szCs w:val="20"/>
              </w:rPr>
            </w:pPr>
            <w:r>
              <w:rPr>
                <w:rFonts w:cs="Arial"/>
                <w:b/>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585680" w:rsidRPr="003155BF" w:rsidRDefault="00CA48A5" w:rsidP="00D6300F">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443FB9" w:rsidRDefault="00443FB9" w:rsidP="00443FB9">
            <w:pPr>
              <w:jc w:val="center"/>
              <w:rPr>
                <w:rFonts w:cs="Arial"/>
                <w:sz w:val="18"/>
                <w:szCs w:val="18"/>
              </w:rPr>
            </w:pPr>
            <w:r>
              <w:rPr>
                <w:rFonts w:cs="Arial"/>
                <w:sz w:val="18"/>
                <w:szCs w:val="18"/>
              </w:rPr>
              <w:t>GBEA III.2.2</w:t>
            </w:r>
          </w:p>
          <w:p w:rsidR="00443FB9" w:rsidRDefault="00443FB9" w:rsidP="00443FB9">
            <w:pPr>
              <w:jc w:val="center"/>
              <w:rPr>
                <w:rFonts w:cs="Arial"/>
                <w:sz w:val="18"/>
                <w:szCs w:val="18"/>
              </w:rPr>
            </w:pPr>
            <w:r w:rsidRPr="003155BF">
              <w:rPr>
                <w:rFonts w:cs="Arial"/>
                <w:sz w:val="18"/>
                <w:szCs w:val="18"/>
              </w:rPr>
              <w:t>GBEA II.5</w:t>
            </w:r>
          </w:p>
          <w:p w:rsidR="00585680" w:rsidRPr="00443FB9" w:rsidRDefault="00103F3C" w:rsidP="00D6300F">
            <w:pPr>
              <w:jc w:val="center"/>
              <w:rPr>
                <w:rFonts w:cs="Arial"/>
                <w:szCs w:val="20"/>
              </w:rPr>
            </w:pPr>
            <w:r w:rsidRPr="009D79D9">
              <w:rPr>
                <w:rFonts w:cs="Arial"/>
                <w:sz w:val="18"/>
                <w:szCs w:val="18"/>
              </w:rPr>
              <w:t>Norme EN ISO 15189 § 5.3, 5.3.1.1</w:t>
            </w:r>
          </w:p>
        </w:tc>
        <w:tc>
          <w:tcPr>
            <w:tcW w:w="3825" w:type="dxa"/>
            <w:tcBorders>
              <w:top w:val="single" w:sz="4" w:space="0" w:color="auto"/>
              <w:left w:val="single" w:sz="4" w:space="0" w:color="auto"/>
              <w:bottom w:val="single" w:sz="4" w:space="0" w:color="auto"/>
              <w:right w:val="single" w:sz="4" w:space="0" w:color="auto"/>
            </w:tcBorders>
            <w:vAlign w:val="center"/>
          </w:tcPr>
          <w:p w:rsidR="00585680" w:rsidRPr="00A23571" w:rsidRDefault="00585680" w:rsidP="004246DB">
            <w:pPr>
              <w:rPr>
                <w:rFonts w:cs="Arial"/>
                <w:szCs w:val="20"/>
              </w:rPr>
            </w:pPr>
            <w:r w:rsidRPr="00A23571">
              <w:rPr>
                <w:rFonts w:cs="Arial"/>
                <w:szCs w:val="20"/>
              </w:rPr>
              <w:t>Si non, le logiciel de calcul de risque oblige la ressaisie des identifiants de patients</w:t>
            </w:r>
            <w:r w:rsidR="00007B44">
              <w:rPr>
                <w:rFonts w:cs="Arial"/>
                <w:szCs w:val="20"/>
              </w:rPr>
              <w:t xml:space="preserve"> laquelle</w:t>
            </w:r>
            <w:r w:rsidRPr="00A23571">
              <w:rPr>
                <w:rFonts w:cs="Arial"/>
                <w:szCs w:val="20"/>
              </w:rPr>
              <w:t xml:space="preserve"> fait l’objet d’un </w:t>
            </w:r>
            <w:r w:rsidRPr="00007B44">
              <w:rPr>
                <w:rFonts w:cs="Arial"/>
                <w:szCs w:val="20"/>
                <w:u w:val="single"/>
              </w:rPr>
              <w:t>double contrôle</w:t>
            </w:r>
            <w:r w:rsidR="004246DB" w:rsidRPr="00007B44">
              <w:rPr>
                <w:rFonts w:cs="Arial"/>
                <w:szCs w:val="20"/>
                <w:u w:val="single"/>
              </w:rPr>
              <w:t xml:space="preserve"> de saisie</w:t>
            </w:r>
            <w:r w:rsidR="004246DB" w:rsidRPr="00A23571">
              <w:rPr>
                <w:rFonts w:cs="Arial"/>
                <w:szCs w:val="20"/>
              </w:rPr>
              <w:t xml:space="preserve"> </w:t>
            </w:r>
            <w:r w:rsidRPr="00A23571">
              <w:rPr>
                <w:rFonts w:cs="Arial"/>
                <w:szCs w:val="20"/>
              </w:rPr>
              <w:t>tracé.</w:t>
            </w:r>
          </w:p>
        </w:tc>
        <w:tc>
          <w:tcPr>
            <w:tcW w:w="3121" w:type="dxa"/>
            <w:tcBorders>
              <w:top w:val="single" w:sz="4" w:space="0" w:color="auto"/>
              <w:left w:val="single" w:sz="4" w:space="0" w:color="auto"/>
              <w:bottom w:val="single" w:sz="4" w:space="0" w:color="auto"/>
              <w:right w:val="single" w:sz="4" w:space="0" w:color="auto"/>
            </w:tcBorders>
          </w:tcPr>
          <w:p w:rsidR="00585680" w:rsidRPr="00103F3C" w:rsidRDefault="00585680" w:rsidP="00D6300F">
            <w:pPr>
              <w:rPr>
                <w:rFonts w:cs="Arial"/>
              </w:rPr>
            </w:pPr>
          </w:p>
        </w:tc>
        <w:tc>
          <w:tcPr>
            <w:tcW w:w="710" w:type="dxa"/>
            <w:tcBorders>
              <w:top w:val="single" w:sz="4" w:space="0" w:color="auto"/>
              <w:left w:val="single" w:sz="4" w:space="0" w:color="auto"/>
              <w:bottom w:val="single" w:sz="4" w:space="0" w:color="auto"/>
              <w:right w:val="single" w:sz="4" w:space="0" w:color="auto"/>
            </w:tcBorders>
          </w:tcPr>
          <w:p w:rsidR="00585680" w:rsidRPr="008C0AE7" w:rsidRDefault="00585680" w:rsidP="00D6300F">
            <w:pPr>
              <w:jc w:val="center"/>
              <w:rPr>
                <w:rFonts w:cs="Arial"/>
              </w:rPr>
            </w:pPr>
          </w:p>
        </w:tc>
        <w:tc>
          <w:tcPr>
            <w:tcW w:w="3969" w:type="dxa"/>
            <w:tcBorders>
              <w:top w:val="single" w:sz="4" w:space="0" w:color="auto"/>
              <w:left w:val="single" w:sz="4" w:space="0" w:color="auto"/>
              <w:bottom w:val="single" w:sz="4" w:space="0" w:color="auto"/>
              <w:right w:val="single" w:sz="4" w:space="0" w:color="auto"/>
            </w:tcBorders>
          </w:tcPr>
          <w:p w:rsidR="00585680" w:rsidRPr="00443FB9" w:rsidRDefault="00585680" w:rsidP="008E7075">
            <w:pPr>
              <w:rPr>
                <w:rFonts w:cs="Arial"/>
                <w:color w:val="92D050"/>
              </w:rPr>
            </w:pPr>
          </w:p>
        </w:tc>
      </w:tr>
      <w:tr w:rsidR="00585680"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85680" w:rsidRPr="003155BF" w:rsidRDefault="005F56AD" w:rsidP="00103F3C">
            <w:pPr>
              <w:jc w:val="center"/>
              <w:rPr>
                <w:rFonts w:cs="Arial"/>
                <w:b/>
              </w:rPr>
            </w:pPr>
            <w:r>
              <w:rPr>
                <w:rFonts w:cs="Arial"/>
                <w:b/>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5680" w:rsidRPr="003155BF" w:rsidRDefault="00585680" w:rsidP="00692F6E">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85680" w:rsidRPr="00443FB9" w:rsidRDefault="00585680" w:rsidP="00692F6E">
            <w:pPr>
              <w:jc w:val="center"/>
              <w:rPr>
                <w:rFonts w:cs="Arial"/>
                <w:sz w:val="18"/>
                <w:szCs w:val="18"/>
              </w:rPr>
            </w:pPr>
            <w:r w:rsidRPr="00443FB9">
              <w:rPr>
                <w:rFonts w:cs="Arial"/>
                <w:sz w:val="18"/>
                <w:szCs w:val="18"/>
              </w:rPr>
              <w:t xml:space="preserve">GBEA II.5 Norme EN </w:t>
            </w:r>
            <w:r w:rsidRPr="00842DCC">
              <w:rPr>
                <w:rFonts w:cs="Arial"/>
                <w:sz w:val="18"/>
                <w:szCs w:val="18"/>
              </w:rPr>
              <w:t>15</w:t>
            </w:r>
            <w:r w:rsidR="00842DCC" w:rsidRPr="00842DCC">
              <w:rPr>
                <w:rFonts w:cs="Arial"/>
                <w:sz w:val="18"/>
                <w:szCs w:val="18"/>
              </w:rPr>
              <w:t> </w:t>
            </w:r>
            <w:r w:rsidRPr="00842DCC">
              <w:rPr>
                <w:rFonts w:cs="Arial"/>
                <w:sz w:val="18"/>
                <w:szCs w:val="18"/>
              </w:rPr>
              <w:t>189</w:t>
            </w:r>
            <w:r w:rsidR="00842DCC" w:rsidRPr="00842DCC">
              <w:rPr>
                <w:rFonts w:cs="Arial"/>
                <w:sz w:val="18"/>
                <w:szCs w:val="18"/>
              </w:rPr>
              <w:t xml:space="preserve"> § 4.13</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585680" w:rsidRPr="00E73248" w:rsidRDefault="00585680" w:rsidP="006B2B21">
            <w:pPr>
              <w:rPr>
                <w:rFonts w:cs="Arial"/>
              </w:rPr>
            </w:pPr>
            <w:r w:rsidRPr="00F555B1">
              <w:rPr>
                <w:rFonts w:cs="Arial"/>
              </w:rPr>
              <w:t xml:space="preserve">Le </w:t>
            </w:r>
            <w:r w:rsidRPr="00380458">
              <w:rPr>
                <w:rFonts w:cs="Arial"/>
              </w:rPr>
              <w:t>SIL fait</w:t>
            </w:r>
            <w:r w:rsidRPr="00F555B1">
              <w:rPr>
                <w:rFonts w:cs="Arial"/>
              </w:rPr>
              <w:t xml:space="preserve"> l'objet d'une déclaration à la CNIL</w:t>
            </w:r>
            <w:r w:rsidR="006B2B21">
              <w:rPr>
                <w:rFonts w:cs="Arial"/>
              </w:rPr>
              <w:t xml:space="preserve"> ou d’une déclaration auprès du correspondant CNIL de l’établissement abritant le LBM</w:t>
            </w:r>
            <w:r>
              <w:rPr>
                <w:rFonts w:cs="Arial"/>
              </w:rPr>
              <w:t xml:space="preserve">. </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585680" w:rsidRPr="00103F3C" w:rsidRDefault="00585680" w:rsidP="00692F6E">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85680" w:rsidRPr="00FF3C26" w:rsidRDefault="00585680" w:rsidP="00692F6E">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735D" w:rsidRPr="0048735D" w:rsidRDefault="0048735D" w:rsidP="00692F6E">
            <w:pPr>
              <w:rPr>
                <w:rFonts w:cs="Arial"/>
                <w:bCs/>
                <w:highlight w:val="yellow"/>
              </w:rPr>
            </w:pPr>
            <w:r w:rsidRPr="0048735D">
              <w:rPr>
                <w:rFonts w:cs="Arial"/>
                <w:bCs/>
                <w:highlight w:val="yellow"/>
              </w:rPr>
              <w:t xml:space="preserve"> </w:t>
            </w:r>
          </w:p>
        </w:tc>
      </w:tr>
      <w:tr w:rsidR="00585680"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85680" w:rsidRPr="003155BF" w:rsidRDefault="00A437D1" w:rsidP="00103F3C">
            <w:pPr>
              <w:jc w:val="center"/>
              <w:rPr>
                <w:rFonts w:cs="Arial"/>
                <w:b/>
              </w:rPr>
            </w:pPr>
            <w:r>
              <w:rPr>
                <w:rFonts w:cs="Arial"/>
                <w:b/>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85680" w:rsidRPr="003155BF" w:rsidRDefault="00585680" w:rsidP="00692F6E">
            <w:pPr>
              <w:jc w:val="center"/>
              <w:rPr>
                <w:rFonts w:cs="Arial"/>
                <w:b/>
              </w:rPr>
            </w:pPr>
            <w:r w:rsidRPr="003155BF">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FB9" w:rsidRDefault="00443FB9" w:rsidP="00692F6E">
            <w:pPr>
              <w:jc w:val="center"/>
              <w:rPr>
                <w:rFonts w:cs="Arial"/>
                <w:sz w:val="18"/>
                <w:szCs w:val="18"/>
              </w:rPr>
            </w:pPr>
            <w:r>
              <w:rPr>
                <w:rFonts w:cs="Arial"/>
                <w:sz w:val="18"/>
                <w:szCs w:val="18"/>
              </w:rPr>
              <w:t>GBEA II.3</w:t>
            </w:r>
          </w:p>
          <w:p w:rsidR="00585680" w:rsidRPr="00443FB9" w:rsidRDefault="00103F3C" w:rsidP="00692F6E">
            <w:pPr>
              <w:jc w:val="center"/>
              <w:rPr>
                <w:rFonts w:cs="Arial"/>
              </w:rPr>
            </w:pPr>
            <w:r w:rsidRPr="009D79D9">
              <w:rPr>
                <w:rFonts w:cs="Arial"/>
                <w:sz w:val="18"/>
                <w:szCs w:val="18"/>
              </w:rPr>
              <w:t>Norme EN ISO 15189 § 5.3, 5.3.1.1</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585680" w:rsidRPr="00380458" w:rsidRDefault="00585680" w:rsidP="00692F6E">
            <w:pPr>
              <w:rPr>
                <w:rFonts w:cs="Arial"/>
                <w:bCs/>
              </w:rPr>
            </w:pPr>
            <w:r w:rsidRPr="00380458">
              <w:rPr>
                <w:rFonts w:cs="Arial"/>
              </w:rPr>
              <w:t>Pour les établissements de santé, le SIL est connecté au dossier patient informatisé, s’il existe.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585680" w:rsidRPr="00103F3C" w:rsidRDefault="00585680" w:rsidP="00692F6E">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85680" w:rsidRPr="00FF3C26" w:rsidRDefault="00585680" w:rsidP="00692F6E">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85680" w:rsidRPr="00DA401F" w:rsidRDefault="00585680" w:rsidP="00692F6E">
            <w:pPr>
              <w:rPr>
                <w:rFonts w:cs="Arial"/>
                <w:bCs/>
              </w:rPr>
            </w:pPr>
          </w:p>
        </w:tc>
      </w:tr>
      <w:tr w:rsidR="004246DB"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4246DB" w:rsidRPr="003155BF" w:rsidRDefault="00A437D1" w:rsidP="00103F3C">
            <w:pPr>
              <w:jc w:val="center"/>
              <w:rPr>
                <w:rFonts w:cs="Arial"/>
                <w:b/>
              </w:rPr>
            </w:pPr>
            <w:r>
              <w:rPr>
                <w:rFonts w:cs="Arial"/>
                <w:b/>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246DB" w:rsidRPr="003155BF" w:rsidRDefault="004246DB" w:rsidP="00A23571">
            <w:pPr>
              <w:jc w:val="center"/>
              <w:rPr>
                <w:rFonts w:cs="Arial"/>
                <w:b/>
              </w:rPr>
            </w:pPr>
            <w:r w:rsidRPr="003155BF">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FB9" w:rsidRDefault="00443FB9" w:rsidP="00A23571">
            <w:pPr>
              <w:jc w:val="center"/>
              <w:rPr>
                <w:rFonts w:cs="Arial"/>
                <w:sz w:val="18"/>
                <w:szCs w:val="18"/>
              </w:rPr>
            </w:pPr>
            <w:r>
              <w:rPr>
                <w:rFonts w:cs="Arial"/>
                <w:sz w:val="18"/>
                <w:szCs w:val="18"/>
              </w:rPr>
              <w:t>GBEA III.2.2</w:t>
            </w:r>
          </w:p>
          <w:p w:rsidR="00443FB9" w:rsidRDefault="00443FB9" w:rsidP="00A23571">
            <w:pPr>
              <w:jc w:val="center"/>
              <w:rPr>
                <w:rFonts w:cs="Arial"/>
                <w:sz w:val="18"/>
                <w:szCs w:val="18"/>
              </w:rPr>
            </w:pPr>
            <w:r w:rsidRPr="003155BF">
              <w:rPr>
                <w:rFonts w:cs="Arial"/>
                <w:sz w:val="18"/>
                <w:szCs w:val="18"/>
              </w:rPr>
              <w:lastRenderedPageBreak/>
              <w:t>GBEA II.5</w:t>
            </w:r>
          </w:p>
          <w:p w:rsidR="00E25BD0" w:rsidRDefault="00E25BD0" w:rsidP="00A23571">
            <w:pPr>
              <w:jc w:val="center"/>
              <w:rPr>
                <w:rFonts w:cs="Arial"/>
                <w:sz w:val="18"/>
                <w:szCs w:val="18"/>
              </w:rPr>
            </w:pPr>
          </w:p>
          <w:p w:rsidR="004246DB" w:rsidRDefault="00103F3C" w:rsidP="00A23571">
            <w:pPr>
              <w:jc w:val="center"/>
              <w:rPr>
                <w:rFonts w:cs="Arial"/>
                <w:sz w:val="18"/>
                <w:szCs w:val="18"/>
              </w:rPr>
            </w:pPr>
            <w:r w:rsidRPr="009D79D9">
              <w:rPr>
                <w:rFonts w:cs="Arial"/>
                <w:sz w:val="18"/>
                <w:szCs w:val="18"/>
              </w:rPr>
              <w:t>Norme EN ISO 15189 § 5.3, 5.3.1.1</w:t>
            </w:r>
          </w:p>
          <w:p w:rsidR="00E25BD0" w:rsidRDefault="00E25BD0" w:rsidP="00E25BD0">
            <w:proofErr w:type="spellStart"/>
            <w:r>
              <w:t>Instr</w:t>
            </w:r>
            <w:proofErr w:type="spellEnd"/>
            <w:r>
              <w:t>. DGOS du 7 juin 2013 (identification des patients dans les SI)</w:t>
            </w:r>
          </w:p>
          <w:p w:rsidR="00E25BD0" w:rsidRPr="00F555B1" w:rsidRDefault="00E25BD0" w:rsidP="00A23571">
            <w:pPr>
              <w:jc w:val="center"/>
              <w:rPr>
                <w:rFonts w:cs="Arial"/>
              </w:rPr>
            </w:pP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4246DB" w:rsidRPr="00E955E8" w:rsidRDefault="004246DB" w:rsidP="00E25BD0">
            <w:pPr>
              <w:rPr>
                <w:rFonts w:cs="Arial"/>
                <w:bCs/>
              </w:rPr>
            </w:pPr>
            <w:r w:rsidRPr="00E955E8">
              <w:rPr>
                <w:rFonts w:cs="Arial"/>
              </w:rPr>
              <w:lastRenderedPageBreak/>
              <w:t xml:space="preserve">Une charte </w:t>
            </w:r>
            <w:r w:rsidR="00E25BD0">
              <w:rPr>
                <w:rFonts w:cs="Arial"/>
              </w:rPr>
              <w:t>de saisie</w:t>
            </w:r>
            <w:r w:rsidRPr="00E955E8">
              <w:rPr>
                <w:rFonts w:cs="Arial"/>
              </w:rPr>
              <w:t xml:space="preserve"> est définie pour la </w:t>
            </w:r>
            <w:r w:rsidRPr="00E955E8">
              <w:rPr>
                <w:rFonts w:cs="Arial"/>
              </w:rPr>
              <w:lastRenderedPageBreak/>
              <w:t xml:space="preserve">saisie </w:t>
            </w:r>
            <w:r>
              <w:rPr>
                <w:rFonts w:cs="Arial"/>
              </w:rPr>
              <w:t xml:space="preserve">(dans le SIL et/ou dans le logiciel de calcul) </w:t>
            </w:r>
            <w:r w:rsidRPr="00E955E8">
              <w:rPr>
                <w:rFonts w:cs="Arial"/>
              </w:rPr>
              <w:t>des noms compliqués (prénoms ou noms composés, particules</w:t>
            </w:r>
            <w:r>
              <w:rPr>
                <w:rFonts w:cs="Arial"/>
              </w:rPr>
              <w:t>…</w:t>
            </w:r>
            <w:proofErr w:type="spellStart"/>
            <w:r>
              <w:rPr>
                <w:rFonts w:cs="Arial"/>
              </w:rPr>
              <w:t>etc</w:t>
            </w:r>
            <w:proofErr w:type="spellEnd"/>
            <w:r w:rsidRPr="00E955E8">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4246DB" w:rsidRPr="00103F3C" w:rsidRDefault="004246DB" w:rsidP="00A23571">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246DB" w:rsidRPr="00480D5B" w:rsidRDefault="004246DB" w:rsidP="00A23571">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246DB" w:rsidRPr="00480D5B" w:rsidRDefault="004246DB" w:rsidP="00A23571">
            <w:pPr>
              <w:rPr>
                <w:rFonts w:cs="Arial"/>
                <w:bCs/>
              </w:rPr>
            </w:pPr>
          </w:p>
        </w:tc>
      </w:tr>
      <w:tr w:rsidR="005F7C5D" w:rsidRPr="00103F3C"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F7C5D" w:rsidRPr="003155BF" w:rsidRDefault="00A437D1" w:rsidP="00103F3C">
            <w:pPr>
              <w:jc w:val="center"/>
              <w:rPr>
                <w:rFonts w:cs="Arial"/>
                <w:b/>
              </w:rPr>
            </w:pPr>
            <w:r>
              <w:rPr>
                <w:rFonts w:cs="Arial"/>
                <w:b/>
              </w:rPr>
              <w:lastRenderedPageBreak/>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F7C5D" w:rsidRPr="003155BF" w:rsidRDefault="00CA6504" w:rsidP="005F7C5D">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3FB9" w:rsidRDefault="00443FB9" w:rsidP="005F7C5D">
            <w:pPr>
              <w:jc w:val="center"/>
              <w:rPr>
                <w:rFonts w:cs="Arial"/>
                <w:sz w:val="18"/>
                <w:szCs w:val="18"/>
              </w:rPr>
            </w:pPr>
            <w:r>
              <w:rPr>
                <w:rFonts w:cs="Arial"/>
                <w:sz w:val="18"/>
                <w:szCs w:val="18"/>
              </w:rPr>
              <w:t>GBEA II.3</w:t>
            </w:r>
          </w:p>
          <w:p w:rsidR="005F7C5D" w:rsidRPr="003155BF" w:rsidRDefault="00103F3C" w:rsidP="005F7C5D">
            <w:pPr>
              <w:jc w:val="center"/>
              <w:rPr>
                <w:rFonts w:cs="Arial"/>
                <w:sz w:val="18"/>
                <w:szCs w:val="18"/>
              </w:rPr>
            </w:pPr>
            <w:r w:rsidRPr="00103F3C">
              <w:rPr>
                <w:rFonts w:cs="Arial"/>
                <w:sz w:val="18"/>
                <w:szCs w:val="18"/>
              </w:rPr>
              <w:t>Norme EN ISO 15189 § 5.3, 5.3.1.2</w:t>
            </w:r>
            <w:r>
              <w:rPr>
                <w:rFonts w:cs="Arial"/>
                <w:sz w:val="18"/>
                <w:szCs w:val="18"/>
              </w:rPr>
              <w:t xml:space="preserve"> &amp; 5.3.1.4</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5F7C5D" w:rsidRPr="003A113D" w:rsidRDefault="005F7C5D" w:rsidP="005F7C5D">
            <w:pPr>
              <w:rPr>
                <w:rFonts w:cs="Arial"/>
              </w:rPr>
            </w:pPr>
            <w:r w:rsidRPr="003A113D">
              <w:rPr>
                <w:rFonts w:cs="Arial"/>
              </w:rPr>
              <w:t xml:space="preserve">Un panel test </w:t>
            </w:r>
            <w:r w:rsidR="004246DB" w:rsidRPr="003A113D">
              <w:rPr>
                <w:rFonts w:cs="Arial"/>
              </w:rPr>
              <w:t xml:space="preserve">MSM </w:t>
            </w:r>
            <w:r w:rsidRPr="003A113D">
              <w:rPr>
                <w:rFonts w:cs="Arial"/>
              </w:rPr>
              <w:t xml:space="preserve">est utilisé à chaque changement de version de logiciel de calcul de risque ou </w:t>
            </w:r>
            <w:r w:rsidR="007B7F2A" w:rsidRPr="003A113D">
              <w:rPr>
                <w:rFonts w:cs="Arial"/>
              </w:rPr>
              <w:t xml:space="preserve">de </w:t>
            </w:r>
            <w:r w:rsidRPr="003A113D">
              <w:rPr>
                <w:rFonts w:cs="Arial"/>
              </w:rPr>
              <w:t>maintenance du système</w:t>
            </w:r>
            <w:r w:rsidR="007B7F2A" w:rsidRPr="003A113D">
              <w:rPr>
                <w:rFonts w:cs="Arial"/>
              </w:rPr>
              <w:t>,</w:t>
            </w:r>
            <w:r w:rsidRPr="003A113D">
              <w:rPr>
                <w:rFonts w:cs="Arial"/>
              </w:rPr>
              <w:t xml:space="preserve"> selon une procédure définie</w:t>
            </w:r>
            <w:r w:rsidR="004246DB" w:rsidRPr="003A113D">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5F7C5D" w:rsidRPr="00103F3C" w:rsidRDefault="003A113D" w:rsidP="003A113D">
            <w:pPr>
              <w:rPr>
                <w:rFonts w:cs="Arial"/>
                <w:bCs/>
              </w:rPr>
            </w:pPr>
            <w:r>
              <w:rPr>
                <w:rFonts w:cs="Arial"/>
                <w:bCs/>
              </w:rPr>
              <w:t xml:space="preserve">Préciser l’origine et la constitution du panel :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F7C5D" w:rsidRPr="00103F3C" w:rsidRDefault="005F7C5D" w:rsidP="005F7C5D">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F7C5D" w:rsidRPr="003A113D" w:rsidRDefault="005F7C5D" w:rsidP="00523CC3">
            <w:pPr>
              <w:rPr>
                <w:rFonts w:cs="Arial"/>
                <w:bCs/>
              </w:rPr>
            </w:pPr>
          </w:p>
        </w:tc>
      </w:tr>
      <w:tr w:rsidR="003279A5"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vAlign w:val="center"/>
          </w:tcPr>
          <w:p w:rsidR="003279A5" w:rsidRPr="003155BF" w:rsidRDefault="00A437D1" w:rsidP="00103F3C">
            <w:pPr>
              <w:jc w:val="center"/>
              <w:rPr>
                <w:rFonts w:cs="Arial"/>
                <w:b/>
                <w:szCs w:val="20"/>
              </w:rPr>
            </w:pPr>
            <w:r>
              <w:rPr>
                <w:rFonts w:cs="Arial"/>
                <w:b/>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rsidR="003279A5" w:rsidRPr="003155BF" w:rsidRDefault="00D6300F" w:rsidP="003279A5">
            <w:pPr>
              <w:jc w:val="center"/>
              <w:rPr>
                <w:rFonts w:cs="Arial"/>
                <w:b/>
                <w:szCs w:val="20"/>
              </w:rPr>
            </w:pPr>
            <w:r w:rsidRPr="003155BF">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103F3C" w:rsidRPr="00103F3C" w:rsidRDefault="0000563E" w:rsidP="00103F3C">
            <w:pPr>
              <w:jc w:val="center"/>
              <w:rPr>
                <w:rFonts w:cs="Arial"/>
                <w:sz w:val="18"/>
                <w:szCs w:val="18"/>
              </w:rPr>
            </w:pPr>
            <w:r w:rsidRPr="00103F3C">
              <w:rPr>
                <w:rFonts w:cs="Arial"/>
                <w:sz w:val="18"/>
                <w:szCs w:val="18"/>
              </w:rPr>
              <w:t>R 2131-</w:t>
            </w:r>
            <w:r w:rsidR="003279A5" w:rsidRPr="00103F3C">
              <w:rPr>
                <w:rFonts w:cs="Arial"/>
                <w:sz w:val="18"/>
                <w:szCs w:val="18"/>
              </w:rPr>
              <w:t>6</w:t>
            </w:r>
          </w:p>
          <w:p w:rsidR="003279A5" w:rsidRPr="00103F3C" w:rsidRDefault="003279A5" w:rsidP="00103F3C">
            <w:pPr>
              <w:jc w:val="center"/>
              <w:rPr>
                <w:rFonts w:cs="Arial"/>
                <w:sz w:val="18"/>
                <w:szCs w:val="18"/>
              </w:rPr>
            </w:pPr>
            <w:r w:rsidRPr="00103F3C">
              <w:rPr>
                <w:rFonts w:cs="Arial"/>
                <w:sz w:val="18"/>
                <w:szCs w:val="18"/>
              </w:rPr>
              <w:t>Arrêté du 26/02/07</w:t>
            </w:r>
            <w:r w:rsidR="00103F3C">
              <w:rPr>
                <w:rFonts w:cs="Arial"/>
                <w:sz w:val="18"/>
                <w:szCs w:val="18"/>
              </w:rPr>
              <w:t xml:space="preserve"> modifié</w:t>
            </w:r>
          </w:p>
          <w:p w:rsidR="00443FB9" w:rsidRDefault="00443FB9" w:rsidP="00443FB9">
            <w:pPr>
              <w:jc w:val="center"/>
              <w:rPr>
                <w:rFonts w:cs="Arial"/>
                <w:sz w:val="18"/>
                <w:szCs w:val="18"/>
              </w:rPr>
            </w:pPr>
            <w:r>
              <w:rPr>
                <w:rFonts w:cs="Arial"/>
                <w:sz w:val="18"/>
                <w:szCs w:val="18"/>
              </w:rPr>
              <w:t>GBEA II.3</w:t>
            </w:r>
          </w:p>
          <w:p w:rsidR="00103F3C" w:rsidRDefault="00103F3C" w:rsidP="00103F3C">
            <w:pPr>
              <w:jc w:val="center"/>
              <w:rPr>
                <w:rFonts w:cs="Arial"/>
                <w:sz w:val="16"/>
                <w:szCs w:val="16"/>
              </w:rPr>
            </w:pPr>
            <w:r w:rsidRPr="009D79D9">
              <w:rPr>
                <w:rFonts w:cs="Arial"/>
                <w:sz w:val="18"/>
                <w:szCs w:val="18"/>
              </w:rPr>
              <w:t>Norme EN ISO 15189 § 5.3, 5.3.1.1</w:t>
            </w:r>
          </w:p>
        </w:tc>
        <w:tc>
          <w:tcPr>
            <w:tcW w:w="3825" w:type="dxa"/>
            <w:tcBorders>
              <w:top w:val="single" w:sz="4" w:space="0" w:color="auto"/>
              <w:left w:val="single" w:sz="4" w:space="0" w:color="auto"/>
              <w:bottom w:val="single" w:sz="4" w:space="0" w:color="auto"/>
              <w:right w:val="single" w:sz="4" w:space="0" w:color="auto"/>
            </w:tcBorders>
            <w:vAlign w:val="center"/>
          </w:tcPr>
          <w:p w:rsidR="003279A5" w:rsidRDefault="003279A5" w:rsidP="00380458">
            <w:pPr>
              <w:rPr>
                <w:rFonts w:cs="Arial"/>
                <w:b/>
                <w:bCs/>
                <w:szCs w:val="20"/>
              </w:rPr>
            </w:pPr>
            <w:r>
              <w:rPr>
                <w:rFonts w:cs="Arial"/>
                <w:szCs w:val="20"/>
              </w:rPr>
              <w:t>Le ma</w:t>
            </w:r>
            <w:r w:rsidR="00DE31ED">
              <w:rPr>
                <w:rFonts w:cs="Arial"/>
                <w:szCs w:val="20"/>
              </w:rPr>
              <w:t xml:space="preserve">tériel </w:t>
            </w:r>
            <w:r w:rsidR="00103F3C">
              <w:rPr>
                <w:rFonts w:cs="Arial"/>
                <w:szCs w:val="20"/>
              </w:rPr>
              <w:t xml:space="preserve">utilisé pour les MSM </w:t>
            </w:r>
            <w:r w:rsidR="00DE31ED">
              <w:rPr>
                <w:rFonts w:cs="Arial"/>
                <w:szCs w:val="20"/>
              </w:rPr>
              <w:t>est adapté à l’activité</w:t>
            </w:r>
            <w:r w:rsidR="00103F3C">
              <w:rPr>
                <w:rFonts w:cs="Arial"/>
                <w:szCs w:val="20"/>
              </w:rPr>
              <w:t xml:space="preserve"> et à son volume.</w:t>
            </w:r>
            <w:r w:rsidR="00DE31ED">
              <w:rPr>
                <w:rFonts w:cs="Arial"/>
                <w:szCs w:val="20"/>
              </w:rPr>
              <w:t xml:space="preserve"> </w:t>
            </w:r>
            <w:r w:rsidR="0000563E">
              <w:rPr>
                <w:rFonts w:cs="Arial"/>
                <w:szCs w:val="20"/>
              </w:rPr>
              <w:t xml:space="preserve"> </w:t>
            </w:r>
          </w:p>
        </w:tc>
        <w:tc>
          <w:tcPr>
            <w:tcW w:w="3121" w:type="dxa"/>
            <w:tcBorders>
              <w:top w:val="single" w:sz="4" w:space="0" w:color="auto"/>
              <w:left w:val="single" w:sz="4" w:space="0" w:color="auto"/>
              <w:bottom w:val="single" w:sz="4" w:space="0" w:color="auto"/>
              <w:right w:val="single" w:sz="4" w:space="0" w:color="auto"/>
            </w:tcBorders>
          </w:tcPr>
          <w:p w:rsidR="003279A5" w:rsidRPr="00103F3C" w:rsidRDefault="003279A5" w:rsidP="00D6300F">
            <w:pPr>
              <w:rPr>
                <w:rFonts w:cs="Arial"/>
              </w:rPr>
            </w:pPr>
          </w:p>
        </w:tc>
        <w:tc>
          <w:tcPr>
            <w:tcW w:w="710" w:type="dxa"/>
            <w:tcBorders>
              <w:top w:val="single" w:sz="4" w:space="0" w:color="auto"/>
              <w:left w:val="single" w:sz="4" w:space="0" w:color="auto"/>
              <w:bottom w:val="single" w:sz="4" w:space="0" w:color="auto"/>
              <w:right w:val="single" w:sz="4" w:space="0" w:color="auto"/>
            </w:tcBorders>
          </w:tcPr>
          <w:p w:rsidR="003279A5" w:rsidRPr="008C0AE7" w:rsidRDefault="003279A5" w:rsidP="003279A5">
            <w:pPr>
              <w:jc w:val="center"/>
              <w:rPr>
                <w:rFonts w:cs="Arial"/>
              </w:rPr>
            </w:pPr>
          </w:p>
        </w:tc>
        <w:tc>
          <w:tcPr>
            <w:tcW w:w="3969" w:type="dxa"/>
            <w:tcBorders>
              <w:top w:val="single" w:sz="4" w:space="0" w:color="auto"/>
              <w:left w:val="single" w:sz="4" w:space="0" w:color="auto"/>
              <w:bottom w:val="single" w:sz="4" w:space="0" w:color="auto"/>
              <w:right w:val="single" w:sz="4" w:space="0" w:color="auto"/>
            </w:tcBorders>
          </w:tcPr>
          <w:p w:rsidR="003279A5" w:rsidRPr="008C0AE7" w:rsidRDefault="003279A5" w:rsidP="008E7075">
            <w:pPr>
              <w:rPr>
                <w:rFonts w:cs="Arial"/>
              </w:rPr>
            </w:pPr>
          </w:p>
        </w:tc>
      </w:tr>
      <w:tr w:rsidR="00301C30"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01C30" w:rsidRPr="003155BF" w:rsidRDefault="00A437D1" w:rsidP="00103F3C">
            <w:pPr>
              <w:jc w:val="center"/>
              <w:rPr>
                <w:rFonts w:cs="Arial"/>
                <w:b/>
              </w:rPr>
            </w:pPr>
            <w:r>
              <w:rPr>
                <w:rFonts w:cs="Arial"/>
                <w:b/>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1C30" w:rsidRPr="003155BF" w:rsidRDefault="00301C30" w:rsidP="008B5462">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1C30" w:rsidRPr="003155BF" w:rsidRDefault="00301C30" w:rsidP="008B5462">
            <w:pPr>
              <w:jc w:val="center"/>
              <w:rPr>
                <w:rFonts w:cs="Arial"/>
                <w:sz w:val="18"/>
                <w:szCs w:val="18"/>
              </w:rPr>
            </w:pPr>
            <w:r w:rsidRPr="003155BF">
              <w:rPr>
                <w:rFonts w:cs="Arial"/>
                <w:sz w:val="18"/>
                <w:szCs w:val="18"/>
              </w:rPr>
              <w:t>GBEA II.5</w:t>
            </w:r>
            <w:r w:rsidRPr="003155BF">
              <w:rPr>
                <w:rFonts w:cs="Arial"/>
                <w:color w:val="FF0000"/>
                <w:sz w:val="18"/>
                <w:szCs w:val="18"/>
              </w:rPr>
              <w:t xml:space="preserve"> </w:t>
            </w:r>
            <w:r w:rsidR="00103F3C" w:rsidRPr="003155BF">
              <w:rPr>
                <w:rFonts w:cs="Arial"/>
                <w:sz w:val="18"/>
                <w:szCs w:val="18"/>
              </w:rPr>
              <w:t>Norme EN ISO 15189 § 5.3, 5.3.1.5</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rsidR="00301C30" w:rsidRPr="00E955E8" w:rsidRDefault="00301C30" w:rsidP="008B5462">
            <w:pPr>
              <w:rPr>
                <w:rFonts w:cs="Arial"/>
              </w:rPr>
            </w:pPr>
            <w:r w:rsidRPr="00E955E8">
              <w:rPr>
                <w:rFonts w:cs="Arial"/>
              </w:rPr>
              <w:t>La maintenance du système du logiciel de calcul de risques fait l'objet d'une procédure ou d'une convention de maintenance.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301C30" w:rsidRPr="00103F3C" w:rsidRDefault="00301C30" w:rsidP="008B5462">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01C30" w:rsidRPr="00FF3C26" w:rsidRDefault="00301C30" w:rsidP="008B5462">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01C30" w:rsidRPr="00DA401F" w:rsidRDefault="00301C30" w:rsidP="008B5462">
            <w:pPr>
              <w:rPr>
                <w:rFonts w:cs="Arial"/>
                <w:bCs/>
              </w:rPr>
            </w:pPr>
          </w:p>
        </w:tc>
      </w:tr>
      <w:tr w:rsidR="00301C30"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301C30" w:rsidRPr="003155BF" w:rsidRDefault="00A437D1" w:rsidP="00103F3C">
            <w:pPr>
              <w:tabs>
                <w:tab w:val="center" w:pos="278"/>
              </w:tabs>
              <w:jc w:val="center"/>
              <w:rPr>
                <w:rFonts w:cs="Arial"/>
                <w:b/>
              </w:rPr>
            </w:pPr>
            <w:r>
              <w:rPr>
                <w:rFonts w:cs="Arial"/>
                <w:b/>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01C30" w:rsidRPr="003155BF" w:rsidRDefault="00301C30" w:rsidP="008B5462">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895" w:rsidRDefault="00301C30" w:rsidP="003155BF">
            <w:pPr>
              <w:jc w:val="center"/>
              <w:rPr>
                <w:rFonts w:cs="Arial"/>
                <w:sz w:val="18"/>
                <w:szCs w:val="18"/>
              </w:rPr>
            </w:pPr>
            <w:r w:rsidRPr="003155BF">
              <w:rPr>
                <w:rFonts w:cs="Arial"/>
                <w:sz w:val="18"/>
                <w:szCs w:val="18"/>
              </w:rPr>
              <w:t>GBEA</w:t>
            </w:r>
            <w:r w:rsidR="004E4895">
              <w:rPr>
                <w:rFonts w:cs="Arial"/>
                <w:sz w:val="18"/>
                <w:szCs w:val="18"/>
              </w:rPr>
              <w:t xml:space="preserve"> II.2 à 5</w:t>
            </w:r>
          </w:p>
          <w:p w:rsidR="00301C30" w:rsidRPr="003155BF" w:rsidRDefault="00103F3C" w:rsidP="003155BF">
            <w:pPr>
              <w:jc w:val="center"/>
              <w:rPr>
                <w:rFonts w:cs="Arial"/>
                <w:sz w:val="18"/>
                <w:szCs w:val="18"/>
              </w:rPr>
            </w:pPr>
            <w:r w:rsidRPr="003155BF">
              <w:rPr>
                <w:rFonts w:cs="Arial"/>
                <w:sz w:val="18"/>
                <w:szCs w:val="18"/>
              </w:rPr>
              <w:t>Norme EN ISO 15189 § 5.3.1.7</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301C30" w:rsidRPr="00F555B1" w:rsidRDefault="00301C30" w:rsidP="008B5462">
            <w:pPr>
              <w:rPr>
                <w:rFonts w:cs="Arial"/>
                <w:b/>
                <w:bCs/>
              </w:rPr>
            </w:pPr>
            <w:r w:rsidRPr="00F555B1">
              <w:rPr>
                <w:rFonts w:cs="Arial"/>
              </w:rPr>
              <w:t xml:space="preserve">Chaque matériel possède son </w:t>
            </w:r>
            <w:r w:rsidRPr="00F555B1">
              <w:rPr>
                <w:rFonts w:cs="Arial"/>
                <w:bCs/>
              </w:rPr>
              <w:t>dossier spécifique</w:t>
            </w:r>
            <w:r w:rsidRPr="00F555B1">
              <w:rPr>
                <w:rFonts w:cs="Arial"/>
              </w:rPr>
              <w:t xml:space="preserve"> à disposition du personnel qui l’utilise.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301C30" w:rsidRPr="004372BB" w:rsidRDefault="00301C30" w:rsidP="008B5462">
            <w:pPr>
              <w:rPr>
                <w:rFonts w:cs="Arial"/>
              </w:rPr>
            </w:pPr>
            <w:r>
              <w:rPr>
                <w:rFonts w:cs="Arial"/>
              </w:rPr>
              <w:t xml:space="preserve">Logiciel de gestion de la qualité :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01C30" w:rsidRPr="00FF3C26" w:rsidRDefault="00301C30" w:rsidP="008B5462">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01C30" w:rsidRPr="00FF3C26" w:rsidRDefault="00301C30" w:rsidP="008B5462">
            <w:pPr>
              <w:rPr>
                <w:rFonts w:cs="Arial"/>
                <w:b/>
                <w:bCs/>
              </w:rPr>
            </w:pPr>
          </w:p>
        </w:tc>
      </w:tr>
      <w:tr w:rsidR="00BE7E24"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A437D1" w:rsidP="00103F3C">
            <w:pPr>
              <w:jc w:val="center"/>
              <w:rPr>
                <w:rFonts w:cs="Arial"/>
                <w:b/>
              </w:rPr>
            </w:pPr>
            <w:r>
              <w:rPr>
                <w:rFonts w:cs="Arial"/>
                <w:b/>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BE7E24" w:rsidP="00BE7E24">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895" w:rsidRDefault="004E4895" w:rsidP="004E4895">
            <w:pPr>
              <w:jc w:val="center"/>
              <w:rPr>
                <w:rFonts w:cs="Arial"/>
                <w:sz w:val="18"/>
                <w:szCs w:val="18"/>
              </w:rPr>
            </w:pPr>
            <w:r w:rsidRPr="003155BF">
              <w:rPr>
                <w:rFonts w:cs="Arial"/>
                <w:sz w:val="18"/>
                <w:szCs w:val="18"/>
              </w:rPr>
              <w:t>GBEA</w:t>
            </w:r>
            <w:r>
              <w:rPr>
                <w:rFonts w:cs="Arial"/>
                <w:sz w:val="18"/>
                <w:szCs w:val="18"/>
              </w:rPr>
              <w:t xml:space="preserve"> II.2 à 5</w:t>
            </w:r>
          </w:p>
          <w:p w:rsidR="004372BB" w:rsidRPr="003155BF" w:rsidRDefault="00103F3C" w:rsidP="003155BF">
            <w:pPr>
              <w:jc w:val="center"/>
              <w:rPr>
                <w:rFonts w:cs="Arial"/>
                <w:sz w:val="18"/>
                <w:szCs w:val="18"/>
              </w:rPr>
            </w:pPr>
            <w:r w:rsidRPr="003155BF">
              <w:rPr>
                <w:rFonts w:cs="Arial"/>
                <w:sz w:val="18"/>
                <w:szCs w:val="18"/>
              </w:rPr>
              <w:t>Norme EN ISO 15189 § 5.3.1.7</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BE7E24" w:rsidRPr="00F555B1" w:rsidRDefault="00BE7E24" w:rsidP="00E97AFD">
            <w:pPr>
              <w:jc w:val="left"/>
              <w:rPr>
                <w:rFonts w:cs="Arial"/>
              </w:rPr>
            </w:pPr>
            <w:r w:rsidRPr="00F555B1">
              <w:rPr>
                <w:rFonts w:cs="Arial"/>
              </w:rPr>
              <w:t>Ce dossier comprend la ou les fiches techniques et le dossier de maintenance avec</w:t>
            </w:r>
          </w:p>
          <w:p w:rsidR="00BE7E24" w:rsidRPr="00F555B1" w:rsidRDefault="00BE7E24" w:rsidP="00E97AFD">
            <w:pPr>
              <w:jc w:val="left"/>
              <w:rPr>
                <w:rFonts w:cs="Arial"/>
              </w:rPr>
            </w:pPr>
            <w:r w:rsidRPr="00F555B1">
              <w:rPr>
                <w:rFonts w:cs="Arial"/>
              </w:rPr>
              <w:t xml:space="preserve">- le contrat de maintenance et la traçabilité de toutes les interventions </w:t>
            </w:r>
            <w:r w:rsidRPr="005F7C5D">
              <w:rPr>
                <w:rFonts w:cs="Arial"/>
              </w:rPr>
              <w:t xml:space="preserve">(validées par la signature de l’agent qui les a effectuées) : </w:t>
            </w:r>
            <w:r w:rsidRPr="005F7C5D">
              <w:rPr>
                <w:rFonts w:cs="Arial"/>
              </w:rPr>
              <w:br/>
              <w:t>- étalonnage, entretien, vérification</w:t>
            </w:r>
            <w:r w:rsidRPr="005F7C5D">
              <w:rPr>
                <w:rFonts w:cs="Arial"/>
              </w:rPr>
              <w:br/>
              <w:t xml:space="preserve">- ainsi qu’un document signé par le réparateur et le responsable de la structure ou de l’activité pour toute </w:t>
            </w:r>
            <w:r w:rsidRPr="005F7C5D">
              <w:rPr>
                <w:rFonts w:cs="Arial"/>
              </w:rPr>
              <w:lastRenderedPageBreak/>
              <w:t>intervention.</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BE7E24" w:rsidRPr="004372BB" w:rsidRDefault="00BE7E24" w:rsidP="00D6300F">
            <w:pPr>
              <w:rPr>
                <w:rFonts w:cs="Arial"/>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7E24" w:rsidRPr="00FF3C26" w:rsidRDefault="00BE7E24"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7E24" w:rsidRPr="00004C5D" w:rsidRDefault="00004C5D" w:rsidP="008E7075">
            <w:pPr>
              <w:rPr>
                <w:rFonts w:cs="Arial"/>
                <w:bCs/>
              </w:rPr>
            </w:pPr>
            <w:r w:rsidRPr="00004C5D">
              <w:rPr>
                <w:rFonts w:cs="Arial"/>
                <w:bCs/>
              </w:rPr>
              <w:t>Vérification sur place des dernières pannes</w:t>
            </w:r>
            <w:r>
              <w:rPr>
                <w:rFonts w:cs="Arial"/>
                <w:bCs/>
              </w:rPr>
              <w:t>, délais et mesures prises</w:t>
            </w:r>
          </w:p>
        </w:tc>
      </w:tr>
      <w:tr w:rsidR="00531C23" w:rsidRPr="00ED6265" w:rsidTr="000B0F07">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31C23" w:rsidRPr="00A437D1" w:rsidRDefault="00A437D1" w:rsidP="00531C23">
            <w:pPr>
              <w:jc w:val="center"/>
              <w:rPr>
                <w:rFonts w:cs="Arial"/>
                <w:b/>
                <w:szCs w:val="20"/>
              </w:rPr>
            </w:pPr>
            <w:r w:rsidRPr="00A437D1">
              <w:rPr>
                <w:rFonts w:cs="Arial"/>
                <w:b/>
                <w:szCs w:val="20"/>
              </w:rPr>
              <w:lastRenderedPageBreak/>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31C23" w:rsidRPr="00CA6504" w:rsidRDefault="00531C23" w:rsidP="00531C23">
            <w:pPr>
              <w:jc w:val="center"/>
              <w:rPr>
                <w:rFonts w:cs="Arial"/>
                <w:b/>
                <w:szCs w:val="20"/>
              </w:rPr>
            </w:pPr>
            <w:r w:rsidRPr="00CA6504">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4895" w:rsidRDefault="004E4895" w:rsidP="00531C23">
            <w:pPr>
              <w:jc w:val="center"/>
              <w:rPr>
                <w:rFonts w:cs="Arial"/>
                <w:sz w:val="18"/>
                <w:szCs w:val="18"/>
              </w:rPr>
            </w:pPr>
            <w:r>
              <w:rPr>
                <w:rFonts w:cs="Arial"/>
                <w:sz w:val="18"/>
                <w:szCs w:val="18"/>
              </w:rPr>
              <w:t>GBEA II.4</w:t>
            </w:r>
          </w:p>
          <w:p w:rsidR="00531C23" w:rsidRDefault="00531C23" w:rsidP="00531C23">
            <w:pPr>
              <w:jc w:val="center"/>
              <w:rPr>
                <w:rFonts w:cs="Arial"/>
                <w:sz w:val="18"/>
                <w:szCs w:val="18"/>
              </w:rPr>
            </w:pPr>
            <w:r w:rsidRPr="00DC5ED0">
              <w:rPr>
                <w:rFonts w:cs="Arial"/>
                <w:sz w:val="18"/>
                <w:szCs w:val="18"/>
              </w:rPr>
              <w:t>Arrêté du 23/6/2009</w:t>
            </w:r>
          </w:p>
          <w:p w:rsidR="00531C23" w:rsidRDefault="00776020" w:rsidP="00531C23">
            <w:pPr>
              <w:jc w:val="center"/>
              <w:rPr>
                <w:rFonts w:cs="Arial"/>
                <w:sz w:val="18"/>
                <w:szCs w:val="18"/>
              </w:rPr>
            </w:pPr>
            <w:r>
              <w:rPr>
                <w:rFonts w:cs="Arial"/>
                <w:sz w:val="18"/>
                <w:szCs w:val="18"/>
              </w:rPr>
              <w:t>Annexe §3.2</w:t>
            </w:r>
          </w:p>
          <w:p w:rsidR="00776020" w:rsidRPr="00DC5ED0" w:rsidRDefault="00776020" w:rsidP="00531C23">
            <w:pPr>
              <w:jc w:val="center"/>
              <w:rPr>
                <w:rFonts w:cs="Arial"/>
                <w:sz w:val="18"/>
                <w:szCs w:val="18"/>
              </w:rPr>
            </w:pPr>
            <w:r>
              <w:rPr>
                <w:rFonts w:cs="Arial"/>
                <w:sz w:val="18"/>
                <w:szCs w:val="18"/>
              </w:rPr>
              <w:t>Norme EN ISO 15189§5.3.2</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rsidR="00531C23" w:rsidRPr="00667ED7" w:rsidRDefault="00531C23" w:rsidP="00667ED7">
            <w:pPr>
              <w:shd w:val="clear" w:color="auto" w:fill="DAEEF3" w:themeFill="accent5" w:themeFillTint="33"/>
              <w:rPr>
                <w:rFonts w:cs="Arial"/>
                <w:szCs w:val="20"/>
              </w:rPr>
            </w:pPr>
            <w:r w:rsidRPr="00667ED7">
              <w:rPr>
                <w:rFonts w:cs="Arial"/>
                <w:szCs w:val="20"/>
              </w:rPr>
              <w:t>Réactifs</w:t>
            </w:r>
          </w:p>
          <w:p w:rsidR="00531C23" w:rsidRPr="00ED6265" w:rsidRDefault="00531C23" w:rsidP="00531C23">
            <w:pPr>
              <w:jc w:val="left"/>
              <w:rPr>
                <w:rFonts w:cs="Arial"/>
                <w:bCs/>
                <w:szCs w:val="20"/>
              </w:rPr>
            </w:pPr>
            <w:r w:rsidRPr="00ED6265">
              <w:rPr>
                <w:rFonts w:cs="Arial"/>
                <w:bCs/>
                <w:szCs w:val="20"/>
              </w:rPr>
              <w:t xml:space="preserve">Le laboratoire utilise les réactifs CE </w:t>
            </w:r>
            <w:r w:rsidR="00776020" w:rsidRPr="004D382D">
              <w:rPr>
                <w:rFonts w:cs="Arial"/>
                <w:bCs/>
                <w:szCs w:val="20"/>
                <w:u w:val="single"/>
              </w:rPr>
              <w:t>dédiés</w:t>
            </w:r>
            <w:r w:rsidR="00776020" w:rsidRPr="004D382D">
              <w:rPr>
                <w:rFonts w:cs="Arial"/>
                <w:bCs/>
                <w:szCs w:val="20"/>
              </w:rPr>
              <w:t xml:space="preserve"> </w:t>
            </w:r>
            <w:r w:rsidR="00776020">
              <w:rPr>
                <w:rFonts w:cs="Arial"/>
                <w:bCs/>
                <w:szCs w:val="20"/>
              </w:rPr>
              <w:t>au dépistage de la T21</w:t>
            </w:r>
            <w:r w:rsidRPr="00ED6265">
              <w:rPr>
                <w:rFonts w:cs="Arial"/>
                <w:bCs/>
                <w:szCs w:val="20"/>
              </w:rPr>
              <w:t xml:space="preserve">ou autorisés par l'ANSM </w:t>
            </w:r>
            <w:r w:rsidRPr="00776020">
              <w:rPr>
                <w:rFonts w:cs="Arial"/>
                <w:bCs/>
                <w:sz w:val="18"/>
                <w:szCs w:val="18"/>
              </w:rPr>
              <w:t>(y compris les matériaux nécessaires à l'étalonnage et au contrôle destinés à l'évaluation du risque de T21)</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531C23" w:rsidRPr="00ED6265" w:rsidRDefault="00531C23" w:rsidP="000B0F07">
            <w:pPr>
              <w:jc w:val="left"/>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31C23" w:rsidRPr="00ED6265" w:rsidRDefault="00531C23" w:rsidP="00531C23">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1C23" w:rsidRPr="000B0F07" w:rsidRDefault="00531C23" w:rsidP="000B0F07">
            <w:pPr>
              <w:jc w:val="left"/>
              <w:rPr>
                <w:rFonts w:cs="Arial"/>
                <w:bCs/>
              </w:rPr>
            </w:pPr>
          </w:p>
        </w:tc>
      </w:tr>
      <w:tr w:rsidR="00BE7E24"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A437D1" w:rsidP="00BE7E24">
            <w:pPr>
              <w:jc w:val="center"/>
              <w:rPr>
                <w:rFonts w:cs="Arial"/>
                <w:b/>
              </w:rPr>
            </w:pPr>
            <w:r>
              <w:rPr>
                <w:rFonts w:cs="Arial"/>
                <w:b/>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0F35C7" w:rsidP="00BE7E24">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Default="00BE7E24" w:rsidP="00BE7E24">
            <w:pPr>
              <w:jc w:val="center"/>
              <w:rPr>
                <w:rFonts w:cs="Arial"/>
                <w:sz w:val="18"/>
                <w:szCs w:val="18"/>
              </w:rPr>
            </w:pPr>
            <w:r w:rsidRPr="00BB673B">
              <w:rPr>
                <w:rFonts w:cs="Arial"/>
                <w:sz w:val="18"/>
                <w:szCs w:val="18"/>
              </w:rPr>
              <w:t>L.5222-3</w:t>
            </w:r>
          </w:p>
          <w:p w:rsidR="004E4895" w:rsidRPr="00BB673B" w:rsidRDefault="004E4895" w:rsidP="006E1328">
            <w:pPr>
              <w:jc w:val="center"/>
              <w:rPr>
                <w:rFonts w:cs="Arial"/>
                <w:sz w:val="18"/>
                <w:szCs w:val="18"/>
              </w:rPr>
            </w:pPr>
            <w:r>
              <w:rPr>
                <w:rFonts w:cs="Arial"/>
                <w:sz w:val="18"/>
                <w:szCs w:val="18"/>
              </w:rPr>
              <w:t>L.6221-7</w:t>
            </w:r>
          </w:p>
          <w:p w:rsidR="00BE7E24" w:rsidRPr="00BB673B" w:rsidRDefault="00523B76" w:rsidP="00BE7E24">
            <w:pPr>
              <w:jc w:val="center"/>
              <w:rPr>
                <w:rFonts w:cs="Arial"/>
                <w:sz w:val="18"/>
                <w:szCs w:val="18"/>
              </w:rPr>
            </w:pPr>
            <w:r w:rsidRPr="00BB673B">
              <w:rPr>
                <w:rFonts w:cs="Arial"/>
                <w:sz w:val="18"/>
                <w:szCs w:val="18"/>
              </w:rPr>
              <w:t>Norme EN ISO 15189 § 5.3.2</w:t>
            </w:r>
            <w:r w:rsidR="00BB673B" w:rsidRPr="00BB673B">
              <w:rPr>
                <w:rFonts w:cs="Arial"/>
                <w:sz w:val="18"/>
                <w:szCs w:val="18"/>
              </w:rPr>
              <w:t>.6</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7B33DB" w:rsidRPr="004372BB" w:rsidRDefault="00BE7E24" w:rsidP="00BE7E24">
            <w:pPr>
              <w:rPr>
                <w:rFonts w:cs="Arial"/>
                <w:bCs/>
              </w:rPr>
            </w:pPr>
            <w:r w:rsidRPr="00F555B1">
              <w:rPr>
                <w:rFonts w:cs="Arial"/>
                <w:bCs/>
              </w:rPr>
              <w:t xml:space="preserve">Les anomalies rencontrées lors de l’utilisation de </w:t>
            </w:r>
            <w:r w:rsidRPr="002A22A6">
              <w:rPr>
                <w:rFonts w:cs="Arial"/>
                <w:bCs/>
              </w:rPr>
              <w:t xml:space="preserve">réactifs </w:t>
            </w:r>
            <w:r w:rsidRPr="00F555B1">
              <w:rPr>
                <w:rFonts w:cs="Arial"/>
                <w:bCs/>
              </w:rPr>
              <w:t>marqués CE sont déclaré</w:t>
            </w:r>
            <w:r>
              <w:rPr>
                <w:rFonts w:cs="Arial"/>
                <w:bCs/>
              </w:rPr>
              <w:t>e</w:t>
            </w:r>
            <w:r w:rsidRPr="00F555B1">
              <w:rPr>
                <w:rFonts w:cs="Arial"/>
                <w:bCs/>
              </w:rPr>
              <w:t>s à l’</w:t>
            </w:r>
            <w:r>
              <w:rPr>
                <w:rFonts w:cs="Arial"/>
                <w:bCs/>
              </w:rPr>
              <w:t>ANSM.</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BE7E24" w:rsidRPr="00D6300F" w:rsidRDefault="004372BB" w:rsidP="00D6300F">
            <w:pPr>
              <w:rPr>
                <w:rFonts w:cs="Arial"/>
                <w:bCs/>
              </w:rPr>
            </w:pPr>
            <w:r w:rsidRPr="00D6300F">
              <w:rPr>
                <w:rFonts w:cs="Arial"/>
                <w:bCs/>
              </w:rPr>
              <w:t xml:space="preserve">Dernière déclaration :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7E24" w:rsidRPr="00FF3C26" w:rsidRDefault="00BE7E24"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7E24" w:rsidRPr="00DA401F" w:rsidRDefault="00BE7E24" w:rsidP="00DA401F">
            <w:pPr>
              <w:rPr>
                <w:rFonts w:cs="Arial"/>
                <w:bCs/>
              </w:rPr>
            </w:pPr>
          </w:p>
        </w:tc>
      </w:tr>
      <w:tr w:rsidR="00603DA6" w:rsidRPr="004D382D"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603DA6" w:rsidRPr="004D382D" w:rsidRDefault="00A437D1" w:rsidP="00BE7E24">
            <w:pPr>
              <w:jc w:val="center"/>
              <w:rPr>
                <w:rFonts w:cs="Arial"/>
                <w:b/>
              </w:rPr>
            </w:pPr>
            <w:r>
              <w:rPr>
                <w:rFonts w:cs="Arial"/>
                <w:b/>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03DA6" w:rsidRPr="004D382D" w:rsidRDefault="00834473" w:rsidP="00BE7E24">
            <w:pPr>
              <w:jc w:val="center"/>
              <w:rPr>
                <w:rFonts w:cs="Arial"/>
                <w:b/>
              </w:rPr>
            </w:pPr>
            <w:r w:rsidRPr="004D382D">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328" w:rsidRPr="004D382D" w:rsidRDefault="006E1328" w:rsidP="00BE7E24">
            <w:pPr>
              <w:jc w:val="center"/>
              <w:rPr>
                <w:rFonts w:cs="Arial"/>
                <w:sz w:val="18"/>
                <w:szCs w:val="18"/>
              </w:rPr>
            </w:pPr>
            <w:r w:rsidRPr="004D382D">
              <w:rPr>
                <w:rFonts w:cs="Arial"/>
                <w:sz w:val="18"/>
                <w:szCs w:val="18"/>
              </w:rPr>
              <w:t>L.6221-1</w:t>
            </w:r>
          </w:p>
          <w:p w:rsidR="00603DA6" w:rsidRPr="004D382D" w:rsidRDefault="00603DA6" w:rsidP="00BE7E24">
            <w:pPr>
              <w:jc w:val="center"/>
              <w:rPr>
                <w:rFonts w:cs="Arial"/>
                <w:sz w:val="18"/>
                <w:szCs w:val="18"/>
              </w:rPr>
            </w:pPr>
            <w:r w:rsidRPr="004D382D">
              <w:rPr>
                <w:rFonts w:cs="Arial"/>
                <w:sz w:val="18"/>
                <w:szCs w:val="18"/>
              </w:rPr>
              <w:t>Norme EN ISO 15189 § 5.3.2.3</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603DA6" w:rsidRPr="004D382D" w:rsidRDefault="00603DA6" w:rsidP="001F79D9">
            <w:pPr>
              <w:rPr>
                <w:rFonts w:cs="Arial"/>
                <w:bCs/>
              </w:rPr>
            </w:pPr>
            <w:r w:rsidRPr="004D382D">
              <w:rPr>
                <w:rFonts w:cs="Arial"/>
                <w:bCs/>
              </w:rPr>
              <w:t>Les réactifs qui peuvent affecter la qualité des examens sont vérifiés en termes de performance.</w:t>
            </w:r>
            <w:r w:rsidR="001F79D9" w:rsidRPr="004D382D">
              <w:rPr>
                <w:rFonts w:cs="Arial"/>
                <w:bCs/>
              </w:rPr>
              <w:t xml:space="preserve"> </w:t>
            </w:r>
            <w:r w:rsidR="001F79D9" w:rsidRPr="001F79D9">
              <w:rPr>
                <w:rFonts w:cs="Arial"/>
                <w:bCs/>
                <w:i/>
                <w:sz w:val="18"/>
                <w:szCs w:val="18"/>
              </w:rPr>
              <w:t>(Chaque nouvelle formulation de trousse, un nouveau numéro de lot, de fabrication, ou nouvelle expédition)</w:t>
            </w:r>
            <w:r w:rsidR="001F79D9" w:rsidRPr="004D382D">
              <w:rPr>
                <w:rFonts w:cs="Arial"/>
                <w:bCs/>
              </w:rPr>
              <w:t xml:space="preserve"> </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603DA6" w:rsidRPr="004D382D" w:rsidRDefault="00603DA6" w:rsidP="00D6300F">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603DA6" w:rsidRPr="004D382D" w:rsidRDefault="00603DA6"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03DA6" w:rsidRPr="004D382D" w:rsidRDefault="00603DA6" w:rsidP="00DA401F">
            <w:pPr>
              <w:rPr>
                <w:rFonts w:cs="Arial"/>
                <w:bCs/>
              </w:rPr>
            </w:pPr>
          </w:p>
        </w:tc>
      </w:tr>
      <w:tr w:rsidR="00BE7E24"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A437D1" w:rsidP="00BE7E24">
            <w:pPr>
              <w:jc w:val="center"/>
              <w:rPr>
                <w:rFonts w:cs="Arial"/>
                <w:b/>
              </w:rPr>
            </w:pPr>
            <w:r>
              <w:rPr>
                <w:rFonts w:cs="Arial"/>
                <w:b/>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BE7E24" w:rsidP="00BE7E24">
            <w:pPr>
              <w:jc w:val="center"/>
              <w:rPr>
                <w:rFonts w:cs="Arial"/>
                <w:b/>
              </w:rPr>
            </w:pPr>
            <w:r w:rsidRPr="003155BF">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BB673B" w:rsidRDefault="00834473" w:rsidP="00BE7E24">
            <w:pPr>
              <w:jc w:val="center"/>
              <w:rPr>
                <w:rFonts w:cs="Arial"/>
                <w:sz w:val="18"/>
                <w:szCs w:val="18"/>
              </w:rPr>
            </w:pPr>
            <w:r>
              <w:rPr>
                <w:rFonts w:cs="Arial"/>
                <w:sz w:val="18"/>
                <w:szCs w:val="18"/>
              </w:rPr>
              <w:t>GBEA II.4</w:t>
            </w:r>
          </w:p>
          <w:p w:rsidR="004372BB" w:rsidRPr="00BB673B" w:rsidRDefault="00603DA6" w:rsidP="00BE7E24">
            <w:pPr>
              <w:jc w:val="center"/>
              <w:rPr>
                <w:rFonts w:cs="Arial"/>
                <w:sz w:val="18"/>
                <w:szCs w:val="18"/>
              </w:rPr>
            </w:pPr>
            <w:r w:rsidRPr="009D79D9">
              <w:rPr>
                <w:rFonts w:cs="Arial"/>
                <w:sz w:val="18"/>
                <w:szCs w:val="18"/>
              </w:rPr>
              <w:t xml:space="preserve">Norme EN ISO 15189 § </w:t>
            </w:r>
            <w:r>
              <w:rPr>
                <w:rFonts w:cs="Arial"/>
                <w:sz w:val="18"/>
                <w:szCs w:val="18"/>
              </w:rPr>
              <w:t>5.3.2.7</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BE7E24" w:rsidRPr="00F555B1" w:rsidRDefault="00BE7E24" w:rsidP="00BE7E24">
            <w:pPr>
              <w:rPr>
                <w:rFonts w:cs="Arial"/>
              </w:rPr>
            </w:pPr>
            <w:r w:rsidRPr="00F555B1">
              <w:rPr>
                <w:rFonts w:cs="Arial"/>
              </w:rPr>
              <w:t>Les dates de réception au laboratoire et de 1</w:t>
            </w:r>
            <w:r w:rsidRPr="00F555B1">
              <w:rPr>
                <w:rFonts w:cs="Arial"/>
                <w:vertAlign w:val="superscript"/>
              </w:rPr>
              <w:t>ère</w:t>
            </w:r>
            <w:r w:rsidRPr="00F555B1">
              <w:rPr>
                <w:rFonts w:cs="Arial"/>
              </w:rPr>
              <w:t xml:space="preserve"> utilisation </w:t>
            </w:r>
            <w:r w:rsidR="00D6300F" w:rsidRPr="00380458">
              <w:rPr>
                <w:rFonts w:cs="Arial"/>
              </w:rPr>
              <w:t>du réactif</w:t>
            </w:r>
            <w:r w:rsidR="00D6300F">
              <w:rPr>
                <w:rFonts w:cs="Arial"/>
              </w:rPr>
              <w:t xml:space="preserve"> </w:t>
            </w:r>
            <w:r w:rsidR="005F7C5D">
              <w:rPr>
                <w:rFonts w:cs="Arial"/>
              </w:rPr>
              <w:t xml:space="preserve">MSM </w:t>
            </w:r>
            <w:r w:rsidRPr="00F555B1">
              <w:rPr>
                <w:rFonts w:cs="Arial"/>
              </w:rPr>
              <w:t>sont notées de manière indélébile sur l’emballage.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BE7E24" w:rsidRPr="00D6300F" w:rsidRDefault="00BE7E24" w:rsidP="00D6300F">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7E24" w:rsidRPr="00FF3C26" w:rsidRDefault="00BE7E24"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7E24" w:rsidRPr="00DA401F" w:rsidRDefault="00BE7E24" w:rsidP="00DA401F">
            <w:pPr>
              <w:rPr>
                <w:rFonts w:cs="Arial"/>
                <w:bCs/>
              </w:rPr>
            </w:pPr>
          </w:p>
        </w:tc>
      </w:tr>
      <w:tr w:rsidR="00BE7E24"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A437D1" w:rsidP="00BE7E24">
            <w:pPr>
              <w:jc w:val="center"/>
              <w:rPr>
                <w:rFonts w:cs="Arial"/>
                <w:b/>
              </w:rPr>
            </w:pPr>
            <w:r>
              <w:rPr>
                <w:rFonts w:cs="Arial"/>
                <w:b/>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BE7E24" w:rsidP="00BE7E24">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603DA6" w:rsidRDefault="00BE7E24" w:rsidP="00BE7E24">
            <w:pPr>
              <w:jc w:val="center"/>
              <w:rPr>
                <w:rFonts w:cs="Arial"/>
                <w:sz w:val="18"/>
                <w:szCs w:val="18"/>
              </w:rPr>
            </w:pPr>
            <w:r w:rsidRPr="00603DA6">
              <w:rPr>
                <w:rFonts w:cs="Arial"/>
                <w:sz w:val="18"/>
                <w:szCs w:val="18"/>
              </w:rPr>
              <w:t>GBEA II.4</w:t>
            </w:r>
            <w:r w:rsidR="004372BB" w:rsidRPr="00603DA6">
              <w:rPr>
                <w:rFonts w:cs="Arial"/>
                <w:sz w:val="18"/>
                <w:szCs w:val="18"/>
              </w:rPr>
              <w:t xml:space="preserve"> </w:t>
            </w:r>
            <w:r w:rsidR="00603DA6" w:rsidRPr="00603DA6">
              <w:rPr>
                <w:rFonts w:cs="Arial"/>
                <w:sz w:val="18"/>
                <w:szCs w:val="18"/>
              </w:rPr>
              <w:t>Norme EN ISO 15189 § 5.3.2.7</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BE7E24" w:rsidRPr="00BB673B" w:rsidRDefault="00BE7E24" w:rsidP="00BE7E24">
            <w:pPr>
              <w:rPr>
                <w:rFonts w:cs="Arial"/>
                <w:bCs/>
              </w:rPr>
            </w:pPr>
            <w:r w:rsidRPr="00F555B1">
              <w:rPr>
                <w:rFonts w:cs="Arial"/>
              </w:rPr>
              <w:t>Les réactifs</w:t>
            </w:r>
            <w:r w:rsidR="005F7C5D">
              <w:rPr>
                <w:rFonts w:cs="Arial"/>
              </w:rPr>
              <w:t xml:space="preserve"> MSM</w:t>
            </w:r>
            <w:r w:rsidRPr="00F555B1">
              <w:rPr>
                <w:rFonts w:cs="Arial"/>
              </w:rPr>
              <w:t xml:space="preserve"> reconstitués et/ou préparés au laboratoire comportent le N° de lot, la date de leur préparation ou de leur reconstitution ainsi que celle de leur péremption</w:t>
            </w:r>
            <w:r>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D6300F" w:rsidRPr="00380458" w:rsidRDefault="00D6300F" w:rsidP="00D6300F">
            <w:pPr>
              <w:rPr>
                <w:rFonts w:cs="Arial"/>
                <w:bCs/>
              </w:rPr>
            </w:pPr>
            <w:r w:rsidRPr="00380458">
              <w:rPr>
                <w:rFonts w:cs="Arial"/>
                <w:bCs/>
              </w:rPr>
              <w:t>Système fermé : oui/non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7E24" w:rsidRPr="00FF3C26" w:rsidRDefault="00BE7E24"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7E24" w:rsidRPr="00DA401F" w:rsidRDefault="00BE7E24" w:rsidP="00DA401F">
            <w:pPr>
              <w:rPr>
                <w:rFonts w:cs="Arial"/>
                <w:bCs/>
              </w:rPr>
            </w:pPr>
          </w:p>
        </w:tc>
      </w:tr>
      <w:tr w:rsidR="00BE7E24"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A437D1" w:rsidP="00BE7E24">
            <w:pPr>
              <w:jc w:val="center"/>
              <w:rPr>
                <w:rFonts w:cs="Arial"/>
                <w:b/>
              </w:rPr>
            </w:pPr>
            <w:r>
              <w:rPr>
                <w:rFonts w:cs="Arial"/>
                <w:b/>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BE7E24" w:rsidP="00BE7E24">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35C7" w:rsidRPr="00603DA6" w:rsidRDefault="000F35C7" w:rsidP="00BE7E24">
            <w:pPr>
              <w:jc w:val="center"/>
              <w:rPr>
                <w:rFonts w:cs="Arial"/>
                <w:sz w:val="18"/>
                <w:szCs w:val="18"/>
              </w:rPr>
            </w:pPr>
            <w:r w:rsidRPr="00603DA6">
              <w:rPr>
                <w:rFonts w:cs="Arial"/>
                <w:sz w:val="18"/>
                <w:szCs w:val="18"/>
              </w:rPr>
              <w:t>GBEA II.4</w:t>
            </w:r>
            <w:r w:rsidR="004372BB" w:rsidRPr="00603DA6">
              <w:rPr>
                <w:rFonts w:cs="Arial"/>
                <w:sz w:val="18"/>
                <w:szCs w:val="18"/>
              </w:rPr>
              <w:t xml:space="preserve"> </w:t>
            </w:r>
            <w:r w:rsidR="00603DA6" w:rsidRPr="00603DA6">
              <w:rPr>
                <w:rFonts w:cs="Arial"/>
                <w:sz w:val="18"/>
                <w:szCs w:val="18"/>
              </w:rPr>
              <w:t>Norme EN ISO 15189 § 5.3.2.4 et 5.3.2.5</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BE7E24" w:rsidRDefault="00BE7E24" w:rsidP="00BE7E24">
            <w:pPr>
              <w:rPr>
                <w:rFonts w:cs="Arial"/>
              </w:rPr>
            </w:pPr>
            <w:r w:rsidRPr="00F555B1">
              <w:rPr>
                <w:rFonts w:cs="Arial"/>
              </w:rPr>
              <w:t xml:space="preserve">La période de validité </w:t>
            </w:r>
            <w:r w:rsidR="005F7C5D">
              <w:rPr>
                <w:rFonts w:cs="Arial"/>
              </w:rPr>
              <w:t xml:space="preserve">des réactifs MSM </w:t>
            </w:r>
            <w:r w:rsidRPr="00F555B1">
              <w:rPr>
                <w:rFonts w:cs="Arial"/>
              </w:rPr>
              <w:t>est respectée</w:t>
            </w:r>
            <w:r w:rsidR="005F7C5D">
              <w:rPr>
                <w:rFonts w:cs="Arial"/>
              </w:rPr>
              <w:t>.</w:t>
            </w:r>
          </w:p>
          <w:p w:rsidR="000F35C7" w:rsidRPr="00C6380A" w:rsidRDefault="000F35C7" w:rsidP="00BE7E24">
            <w:pPr>
              <w:rPr>
                <w:rFonts w:cs="Arial"/>
                <w:bCs/>
              </w:rPr>
            </w:pPr>
            <w:r w:rsidRPr="00F555B1">
              <w:rPr>
                <w:rFonts w:cs="Arial"/>
              </w:rPr>
              <w:t>Tout réactif périmé est éliminé</w:t>
            </w:r>
            <w:r>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BE7E24" w:rsidRPr="00380458" w:rsidRDefault="00BE7E24" w:rsidP="00D6300F">
            <w:pPr>
              <w:rPr>
                <w:rFonts w:cs="Arial"/>
                <w:bCs/>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7E24" w:rsidRPr="00FF3C26" w:rsidRDefault="00BE7E24"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7E24" w:rsidRPr="00DA401F" w:rsidRDefault="00BE7E24" w:rsidP="00DA401F">
            <w:pPr>
              <w:rPr>
                <w:rFonts w:cs="Arial"/>
                <w:bCs/>
              </w:rPr>
            </w:pPr>
          </w:p>
        </w:tc>
      </w:tr>
      <w:tr w:rsidR="00BE7E24" w:rsidRPr="00FF3C26" w:rsidTr="00630AE3">
        <w:tblPrEx>
          <w:tblCellMar>
            <w:left w:w="108" w:type="dxa"/>
            <w:right w:w="108" w:type="dxa"/>
          </w:tblCellMar>
          <w:tblLook w:val="01E0" w:firstRow="1" w:lastRow="1" w:firstColumn="1" w:lastColumn="1" w:noHBand="0" w:noVBand="0"/>
        </w:tblPrEx>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A437D1" w:rsidP="00BE7E24">
            <w:pPr>
              <w:jc w:val="center"/>
              <w:rPr>
                <w:rFonts w:cs="Arial"/>
                <w:b/>
              </w:rPr>
            </w:pPr>
            <w:r>
              <w:rPr>
                <w:rFonts w:cs="Arial"/>
                <w:b/>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3155BF" w:rsidRDefault="00BE7E24" w:rsidP="00BE7E24">
            <w:pPr>
              <w:jc w:val="center"/>
              <w:rPr>
                <w:rFonts w:cs="Arial"/>
                <w:b/>
              </w:rPr>
            </w:pPr>
            <w:r w:rsidRPr="003155BF">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7E24" w:rsidRPr="00603DA6" w:rsidRDefault="00BE7E24" w:rsidP="00603DA6">
            <w:pPr>
              <w:jc w:val="center"/>
              <w:rPr>
                <w:rFonts w:cs="Arial"/>
                <w:sz w:val="18"/>
                <w:szCs w:val="18"/>
              </w:rPr>
            </w:pPr>
            <w:r w:rsidRPr="00603DA6">
              <w:rPr>
                <w:rFonts w:cs="Arial"/>
                <w:sz w:val="18"/>
                <w:szCs w:val="18"/>
              </w:rPr>
              <w:t>GBEA III.1.1</w:t>
            </w:r>
            <w:r w:rsidR="004372BB" w:rsidRPr="00603DA6">
              <w:rPr>
                <w:rFonts w:cs="Arial"/>
                <w:sz w:val="18"/>
                <w:szCs w:val="18"/>
              </w:rPr>
              <w:t xml:space="preserve"> </w:t>
            </w:r>
            <w:r w:rsidR="00603DA6" w:rsidRPr="00603DA6">
              <w:rPr>
                <w:rFonts w:cs="Arial"/>
                <w:sz w:val="18"/>
                <w:szCs w:val="18"/>
              </w:rPr>
              <w:t>Norme EN ISO 15189 § 5.3.2.4</w:t>
            </w:r>
          </w:p>
        </w:tc>
        <w:tc>
          <w:tcPr>
            <w:tcW w:w="3825" w:type="dxa"/>
            <w:tcBorders>
              <w:top w:val="single" w:sz="4" w:space="0" w:color="auto"/>
              <w:left w:val="single" w:sz="4" w:space="0" w:color="auto"/>
              <w:bottom w:val="single" w:sz="4" w:space="0" w:color="auto"/>
              <w:right w:val="single" w:sz="4" w:space="0" w:color="auto"/>
            </w:tcBorders>
            <w:shd w:val="clear" w:color="auto" w:fill="auto"/>
          </w:tcPr>
          <w:p w:rsidR="00BE7E24" w:rsidRPr="00E562E4" w:rsidRDefault="00BE7E24" w:rsidP="003035DE">
            <w:pPr>
              <w:rPr>
                <w:rFonts w:cs="Arial"/>
                <w:bCs/>
              </w:rPr>
            </w:pPr>
            <w:r w:rsidRPr="00F555B1">
              <w:rPr>
                <w:rFonts w:cs="Arial"/>
              </w:rPr>
              <w:t xml:space="preserve">La période d'utilisation au laboratoire de chaque lot de réactif </w:t>
            </w:r>
            <w:r w:rsidR="005F7C5D">
              <w:rPr>
                <w:rFonts w:cs="Arial"/>
              </w:rPr>
              <w:t xml:space="preserve">MSM </w:t>
            </w:r>
            <w:r w:rsidRPr="00F555B1">
              <w:rPr>
                <w:rFonts w:cs="Arial"/>
              </w:rPr>
              <w:t xml:space="preserve">est consignée de sorte qu'en cas de besoin, on puisse rapprocher un résultat </w:t>
            </w:r>
            <w:r w:rsidR="003035DE">
              <w:rPr>
                <w:rFonts w:cs="Arial"/>
              </w:rPr>
              <w:t>des</w:t>
            </w:r>
            <w:r w:rsidRPr="00F555B1">
              <w:rPr>
                <w:rFonts w:cs="Arial"/>
              </w:rPr>
              <w:t xml:space="preserve"> réactifs ayant permis de l'obtenir</w:t>
            </w:r>
            <w:r>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BE7E24" w:rsidRPr="00380458" w:rsidRDefault="00D6300F" w:rsidP="00D6300F">
            <w:pPr>
              <w:rPr>
                <w:rFonts w:cs="Arial"/>
                <w:bCs/>
              </w:rPr>
            </w:pPr>
            <w:r w:rsidRPr="00380458">
              <w:rPr>
                <w:rFonts w:cs="Arial"/>
                <w:bCs/>
              </w:rPr>
              <w:t>Système de gestion automatisé</w:t>
            </w:r>
            <w:r w:rsidR="005F7C5D">
              <w:rPr>
                <w:rFonts w:cs="Arial"/>
                <w:bCs/>
              </w:rPr>
              <w:t>, s’il existe</w:t>
            </w:r>
            <w:r w:rsidRPr="00380458">
              <w:rPr>
                <w:rFonts w:cs="Arial"/>
                <w:bCs/>
              </w:rPr>
              <w:t xml:space="preserve"> : </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BE7E24" w:rsidRPr="00FF3C26" w:rsidRDefault="00BE7E24" w:rsidP="00BE7E24">
            <w:pPr>
              <w:jc w:val="center"/>
              <w:rPr>
                <w:rFonts w:cs="Arial"/>
                <w:b/>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E7E24" w:rsidRPr="00DA401F" w:rsidRDefault="00BE7E24" w:rsidP="00DA401F">
            <w:pPr>
              <w:rPr>
                <w:rFonts w:cs="Arial"/>
                <w:bCs/>
              </w:rPr>
            </w:pPr>
          </w:p>
        </w:tc>
      </w:tr>
    </w:tbl>
    <w:p w:rsidR="00E562E4" w:rsidRPr="002746D6" w:rsidRDefault="00E562E4" w:rsidP="00BE7E24">
      <w:pPr>
        <w:rPr>
          <w:rFonts w:cs="Arial"/>
          <w:b/>
          <w:sz w:val="24"/>
        </w:rPr>
      </w:pPr>
    </w:p>
    <w:p w:rsidR="00BE7E24" w:rsidRPr="00DB2C96" w:rsidRDefault="00BE7E24" w:rsidP="00BE7E24">
      <w:pPr>
        <w:rPr>
          <w:rFonts w:cs="Arial"/>
          <w:b/>
          <w:sz w:val="24"/>
          <w:lang w:val="en-GB"/>
        </w:rPr>
      </w:pPr>
      <w:r w:rsidRPr="00DB2C96">
        <w:rPr>
          <w:rFonts w:cs="Arial"/>
          <w:b/>
          <w:sz w:val="24"/>
          <w:lang w:val="en-GB"/>
        </w:rPr>
        <w:t>Conclusion</w:t>
      </w:r>
      <w:r w:rsidR="00CA48A5">
        <w:rPr>
          <w:rFonts w:cs="Arial"/>
          <w:b/>
          <w:sz w:val="24"/>
          <w:lang w:val="en-GB"/>
        </w:rPr>
        <w:t xml:space="preserve"> </w:t>
      </w:r>
      <w:proofErr w:type="spellStart"/>
      <w:r w:rsidR="00A561FC">
        <w:rPr>
          <w:rFonts w:cs="Arial"/>
          <w:b/>
          <w:sz w:val="24"/>
          <w:lang w:val="en-GB"/>
        </w:rPr>
        <w:t>initiale</w:t>
      </w:r>
      <w:proofErr w:type="spellEnd"/>
      <w:r w:rsidRPr="00DB2C96">
        <w:rPr>
          <w:rFonts w:cs="Arial"/>
          <w:b/>
          <w:sz w:val="24"/>
          <w:lang w:val="en-GB"/>
        </w:rPr>
        <w:tab/>
      </w:r>
      <w:r w:rsidRPr="00DB2C96">
        <w:rPr>
          <w:rFonts w:cs="Arial"/>
          <w:b/>
          <w:sz w:val="24"/>
          <w:lang w:val="en-GB"/>
        </w:rPr>
        <w:tab/>
        <w:t>S</w:t>
      </w:r>
      <w:r w:rsidRPr="00DB2C96">
        <w:rPr>
          <w:rFonts w:cs="Arial"/>
          <w:b/>
          <w:sz w:val="24"/>
          <w:lang w:val="en-GB"/>
        </w:rPr>
        <w:tab/>
      </w:r>
      <w:r w:rsidRPr="00DB2C96">
        <w:rPr>
          <w:rFonts w:cs="Arial"/>
          <w:b/>
          <w:sz w:val="24"/>
          <w:lang w:val="en-GB"/>
        </w:rPr>
        <w:tab/>
        <w:t>A</w:t>
      </w:r>
      <w:r w:rsidRPr="00DB2C96">
        <w:rPr>
          <w:rFonts w:cs="Arial"/>
          <w:b/>
          <w:sz w:val="24"/>
          <w:lang w:val="en-GB"/>
        </w:rPr>
        <w:tab/>
      </w:r>
      <w:r w:rsidRPr="00DB2C96">
        <w:rPr>
          <w:rFonts w:cs="Arial"/>
          <w:b/>
          <w:sz w:val="24"/>
          <w:lang w:val="en-GB"/>
        </w:rPr>
        <w:tab/>
        <w:t>M</w:t>
      </w:r>
      <w:r w:rsidRPr="00DB2C96">
        <w:rPr>
          <w:rFonts w:cs="Arial"/>
          <w:b/>
          <w:sz w:val="24"/>
          <w:lang w:val="en-GB"/>
        </w:rPr>
        <w:tab/>
      </w:r>
      <w:r w:rsidRPr="00DB2C96">
        <w:rPr>
          <w:rFonts w:cs="Arial"/>
          <w:b/>
          <w:sz w:val="24"/>
          <w:lang w:val="en-GB"/>
        </w:rPr>
        <w:tab/>
        <w:t>I</w:t>
      </w:r>
    </w:p>
    <w:p w:rsidR="000B0F07" w:rsidRDefault="00BE7E24" w:rsidP="009B4A34">
      <w:pPr>
        <w:rPr>
          <w:rFonts w:cs="Arial"/>
          <w:b/>
          <w:sz w:val="24"/>
          <w:lang w:val="en-GB"/>
        </w:rPr>
      </w:pPr>
      <w:proofErr w:type="gramStart"/>
      <w:r w:rsidRPr="00DB2C96">
        <w:rPr>
          <w:rFonts w:cs="Arial"/>
          <w:b/>
          <w:sz w:val="24"/>
          <w:lang w:val="en-GB"/>
        </w:rPr>
        <w:t>Justification</w:t>
      </w:r>
      <w:r w:rsidR="00B358D2">
        <w:rPr>
          <w:rFonts w:cs="Arial"/>
          <w:b/>
          <w:sz w:val="24"/>
          <w:lang w:val="en-GB"/>
        </w:rPr>
        <w:t xml:space="preserve"> :</w:t>
      </w:r>
      <w:proofErr w:type="gramEnd"/>
      <w:r w:rsidR="00B358D2">
        <w:rPr>
          <w:rFonts w:cs="Arial"/>
          <w:b/>
          <w:sz w:val="24"/>
          <w:lang w:val="en-GB"/>
        </w:rPr>
        <w:t xml:space="preserve"> </w:t>
      </w:r>
      <w:r w:rsidR="009B4A34">
        <w:rPr>
          <w:rFonts w:cs="Arial"/>
          <w:b/>
          <w:sz w:val="24"/>
          <w:lang w:val="en-GB"/>
        </w:rPr>
        <w:t xml:space="preserve">  </w:t>
      </w:r>
    </w:p>
    <w:p w:rsidR="00274AEB" w:rsidRDefault="009B4A34" w:rsidP="009B4A34">
      <w:pPr>
        <w:rPr>
          <w:rFonts w:cs="Arial"/>
          <w:b/>
          <w:sz w:val="24"/>
          <w:lang w:val="en-GB"/>
        </w:rPr>
      </w:pPr>
      <w:r>
        <w:rPr>
          <w:rFonts w:cs="Arial"/>
          <w:b/>
          <w:sz w:val="24"/>
          <w:lang w:val="en-GB"/>
        </w:rPr>
        <w:t xml:space="preserve">  </w:t>
      </w:r>
      <w:r w:rsidR="00274AEB">
        <w:rPr>
          <w:rFonts w:cs="Arial"/>
          <w:b/>
          <w:sz w:val="24"/>
          <w:lang w:val="en-GB"/>
        </w:rPr>
        <w:br w:type="page"/>
      </w:r>
    </w:p>
    <w:tbl>
      <w:tblPr>
        <w:tblW w:w="15151"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DD226A">
        <w:trPr>
          <w:trHeight w:val="1260"/>
          <w:jc w:val="center"/>
        </w:trPr>
        <w:tc>
          <w:tcPr>
            <w:tcW w:w="15151" w:type="dxa"/>
            <w:gridSpan w:val="3"/>
            <w:shd w:val="clear" w:color="auto" w:fill="FABF8F" w:themeFill="accent6" w:themeFillTint="99"/>
            <w:vAlign w:val="center"/>
          </w:tcPr>
          <w:p w:rsidR="00B358D2" w:rsidRDefault="00B358D2" w:rsidP="00DD226A">
            <w:pPr>
              <w:ind w:left="38"/>
              <w:jc w:val="center"/>
              <w:rPr>
                <w:rFonts w:cs="Arial"/>
                <w:b/>
                <w:bCs/>
                <w:sz w:val="28"/>
                <w:szCs w:val="28"/>
              </w:rPr>
            </w:pPr>
            <w:r>
              <w:rPr>
                <w:rFonts w:cs="Arial"/>
                <w:b/>
                <w:bCs/>
                <w:sz w:val="28"/>
                <w:szCs w:val="28"/>
              </w:rPr>
              <w:lastRenderedPageBreak/>
              <w:t>Procédure contradictoire</w:t>
            </w:r>
          </w:p>
          <w:p w:rsidR="007B33DB" w:rsidRPr="00DD226A" w:rsidRDefault="00B358D2" w:rsidP="00DD226A">
            <w:pPr>
              <w:ind w:left="38"/>
              <w:jc w:val="center"/>
              <w:rPr>
                <w:rFonts w:cs="Arial"/>
                <w:b/>
                <w:bCs/>
                <w:sz w:val="28"/>
                <w:szCs w:val="28"/>
              </w:rPr>
            </w:pPr>
            <w:r>
              <w:rPr>
                <w:rFonts w:cs="Arial"/>
                <w:b/>
                <w:bCs/>
                <w:sz w:val="28"/>
                <w:szCs w:val="28"/>
              </w:rPr>
              <w:t>I</w:t>
            </w:r>
            <w:r w:rsidR="00BE7E24">
              <w:rPr>
                <w:rFonts w:cs="Arial"/>
                <w:b/>
                <w:bCs/>
                <w:sz w:val="28"/>
                <w:szCs w:val="28"/>
              </w:rPr>
              <w:t xml:space="preserve">. Organisation </w:t>
            </w:r>
            <w:r w:rsidR="00BE7E24" w:rsidRPr="00297EC8">
              <w:rPr>
                <w:rFonts w:cs="Arial"/>
                <w:b/>
                <w:bCs/>
                <w:sz w:val="28"/>
                <w:szCs w:val="28"/>
              </w:rPr>
              <w:t xml:space="preserve">générale </w:t>
            </w:r>
            <w:r w:rsidR="00BE7E24" w:rsidRPr="00297EC8">
              <w:rPr>
                <w:rFonts w:cs="Arial"/>
                <w:b/>
                <w:bCs/>
                <w:sz w:val="28"/>
                <w:szCs w:val="28"/>
              </w:rPr>
              <w:br/>
            </w:r>
            <w:r>
              <w:rPr>
                <w:rFonts w:cs="Arial"/>
                <w:b/>
                <w:bCs/>
                <w:sz w:val="28"/>
                <w:szCs w:val="28"/>
              </w:rPr>
              <w:t>4</w:t>
            </w:r>
            <w:r w:rsidR="00BE7E24" w:rsidRPr="008D21F9">
              <w:rPr>
                <w:rFonts w:cs="Arial"/>
                <w:b/>
                <w:bCs/>
                <w:sz w:val="28"/>
                <w:szCs w:val="28"/>
              </w:rPr>
              <w:t xml:space="preserve">. </w:t>
            </w:r>
            <w:r w:rsidR="00BE7E24">
              <w:rPr>
                <w:rFonts w:cs="Arial"/>
                <w:b/>
                <w:bCs/>
                <w:sz w:val="28"/>
                <w:szCs w:val="28"/>
              </w:rPr>
              <w:t>Equipements, maintenance &amp; gestion des consommables, système d’information</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70"/>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0E56DA"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70"/>
          <w:jc w:val="center"/>
        </w:trPr>
        <w:tc>
          <w:tcPr>
            <w:tcW w:w="870" w:type="dxa"/>
          </w:tcPr>
          <w:p w:rsidR="000E56DA" w:rsidRPr="00673FE4" w:rsidRDefault="000E56DA" w:rsidP="00BE7E24">
            <w:pPr>
              <w:pStyle w:val="NormalArialGras"/>
              <w:jc w:val="center"/>
              <w:rPr>
                <w:rFonts w:ascii="Arial" w:hAnsi="Arial"/>
              </w:rPr>
            </w:pPr>
          </w:p>
        </w:tc>
        <w:tc>
          <w:tcPr>
            <w:tcW w:w="6338" w:type="dxa"/>
          </w:tcPr>
          <w:p w:rsidR="000E56DA" w:rsidRPr="00673FE4" w:rsidRDefault="000E56DA" w:rsidP="00BE7E24">
            <w:pPr>
              <w:pStyle w:val="NormalArialGras"/>
              <w:rPr>
                <w:rFonts w:ascii="Arial" w:hAnsi="Arial"/>
                <w:b w:val="0"/>
              </w:rPr>
            </w:pPr>
          </w:p>
        </w:tc>
        <w:tc>
          <w:tcPr>
            <w:tcW w:w="7943" w:type="dxa"/>
          </w:tcPr>
          <w:p w:rsidR="000E56DA" w:rsidRPr="00673FE4" w:rsidRDefault="000E56DA" w:rsidP="00BE7E24">
            <w:pPr>
              <w:pStyle w:val="NormalArialGras"/>
              <w:rPr>
                <w:rFonts w:ascii="Arial" w:hAnsi="Arial"/>
                <w:b w:val="0"/>
              </w:rPr>
            </w:pPr>
          </w:p>
        </w:tc>
      </w:tr>
      <w:tr w:rsidR="000E56DA" w:rsidRPr="00673FE4" w:rsidTr="000E56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170"/>
          <w:jc w:val="center"/>
        </w:trPr>
        <w:tc>
          <w:tcPr>
            <w:tcW w:w="870" w:type="dxa"/>
          </w:tcPr>
          <w:p w:rsidR="000E56DA" w:rsidRPr="00673FE4" w:rsidRDefault="000E56DA" w:rsidP="00BE7E24">
            <w:pPr>
              <w:pStyle w:val="NormalArialGras"/>
              <w:jc w:val="center"/>
              <w:rPr>
                <w:rFonts w:ascii="Arial" w:hAnsi="Arial"/>
              </w:rPr>
            </w:pPr>
          </w:p>
        </w:tc>
        <w:tc>
          <w:tcPr>
            <w:tcW w:w="6338" w:type="dxa"/>
          </w:tcPr>
          <w:p w:rsidR="000E56DA" w:rsidRPr="00673FE4" w:rsidRDefault="000E56DA" w:rsidP="00BE7E24">
            <w:pPr>
              <w:pStyle w:val="NormalArialGras"/>
              <w:rPr>
                <w:rFonts w:ascii="Arial" w:hAnsi="Arial"/>
                <w:b w:val="0"/>
              </w:rPr>
            </w:pPr>
          </w:p>
        </w:tc>
        <w:tc>
          <w:tcPr>
            <w:tcW w:w="7943" w:type="dxa"/>
          </w:tcPr>
          <w:p w:rsidR="000E56DA" w:rsidRPr="00673FE4" w:rsidRDefault="000E56DA" w:rsidP="00BE7E24">
            <w:pPr>
              <w:pStyle w:val="NormalArialGras"/>
              <w:rPr>
                <w:rFonts w:ascii="Arial" w:hAnsi="Arial"/>
                <w:b w:val="0"/>
              </w:rPr>
            </w:pPr>
          </w:p>
        </w:tc>
      </w:tr>
    </w:tbl>
    <w:p w:rsidR="000E56DA" w:rsidRDefault="000E56DA" w:rsidP="000E56DA">
      <w:pPr>
        <w:rPr>
          <w:rFonts w:cs="Arial"/>
          <w:b/>
          <w:sz w:val="24"/>
          <w:lang w:val="en-GB"/>
        </w:rPr>
      </w:pPr>
    </w:p>
    <w:p w:rsidR="000E56DA" w:rsidRPr="004B693D" w:rsidRDefault="000E56DA" w:rsidP="000E56DA">
      <w:pPr>
        <w:rPr>
          <w:rFonts w:cs="Arial"/>
          <w:b/>
          <w:sz w:val="24"/>
          <w:lang w:val="en-GB"/>
        </w:rPr>
      </w:pPr>
      <w:r w:rsidRPr="004B693D">
        <w:rPr>
          <w:rFonts w:cs="Arial"/>
          <w:b/>
          <w:sz w:val="24"/>
          <w:lang w:val="en-GB"/>
        </w:rPr>
        <w:t>Conclusion</w:t>
      </w:r>
      <w:r w:rsidRPr="004B693D">
        <w:rPr>
          <w:rFonts w:cs="Arial"/>
          <w:b/>
          <w:sz w:val="24"/>
          <w:lang w:val="en-GB"/>
        </w:rPr>
        <w:tab/>
      </w:r>
      <w:proofErr w:type="spellStart"/>
      <w:r>
        <w:rPr>
          <w:rFonts w:cs="Arial"/>
          <w:b/>
          <w:sz w:val="24"/>
          <w:lang w:val="en-GB"/>
        </w:rPr>
        <w:t>d</w:t>
      </w:r>
      <w:r w:rsidR="00A561FC">
        <w:rPr>
          <w:rFonts w:cs="Arial"/>
          <w:b/>
          <w:sz w:val="24"/>
          <w:lang w:val="en-GB"/>
        </w:rPr>
        <w:t>é</w:t>
      </w:r>
      <w:r>
        <w:rPr>
          <w:rFonts w:cs="Arial"/>
          <w:b/>
          <w:sz w:val="24"/>
          <w:lang w:val="en-GB"/>
        </w:rPr>
        <w:t>finitive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0E56DA" w:rsidRPr="00B358D2" w:rsidRDefault="000E56DA" w:rsidP="000E56DA">
      <w:pPr>
        <w:rPr>
          <w:rFonts w:cs="Arial"/>
          <w:sz w:val="24"/>
          <w:lang w:val="en-GB"/>
        </w:rPr>
      </w:pPr>
      <w:proofErr w:type="gramStart"/>
      <w:r w:rsidRPr="004B693D">
        <w:rPr>
          <w:rFonts w:cs="Arial"/>
          <w:b/>
          <w:sz w:val="24"/>
          <w:lang w:val="en-GB"/>
        </w:rPr>
        <w:t>Justification</w:t>
      </w:r>
      <w:r w:rsidR="00B358D2">
        <w:rPr>
          <w:rFonts w:cs="Arial"/>
          <w:b/>
          <w:sz w:val="24"/>
          <w:lang w:val="en-GB"/>
        </w:rPr>
        <w:t xml:space="preserve"> :</w:t>
      </w:r>
      <w:proofErr w:type="gramEnd"/>
      <w:r w:rsidR="00B358D2">
        <w:rPr>
          <w:rFonts w:cs="Arial"/>
          <w:b/>
          <w:sz w:val="24"/>
          <w:lang w:val="en-GB"/>
        </w:rPr>
        <w:t xml:space="preserve"> </w:t>
      </w:r>
    </w:p>
    <w:p w:rsidR="00BE7E24" w:rsidRDefault="00BE7E24" w:rsidP="00BE7E24"/>
    <w:p w:rsidR="00B1664F" w:rsidRDefault="00B1664F">
      <w:pPr>
        <w:jc w:val="left"/>
      </w:pPr>
      <w:r>
        <w:br w:type="page"/>
      </w:r>
    </w:p>
    <w:tbl>
      <w:tblPr>
        <w:tblW w:w="141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3"/>
        <w:gridCol w:w="17"/>
        <w:gridCol w:w="567"/>
        <w:gridCol w:w="1559"/>
        <w:gridCol w:w="3826"/>
        <w:gridCol w:w="3121"/>
        <w:gridCol w:w="709"/>
        <w:gridCol w:w="3819"/>
        <w:gridCol w:w="9"/>
      </w:tblGrid>
      <w:tr w:rsidR="00BE7E24" w:rsidRPr="00FF3C26" w:rsidTr="00DD226A">
        <w:trPr>
          <w:trHeight w:val="1160"/>
        </w:trPr>
        <w:tc>
          <w:tcPr>
            <w:tcW w:w="14180" w:type="dxa"/>
            <w:gridSpan w:val="9"/>
            <w:tcBorders>
              <w:bottom w:val="single" w:sz="4" w:space="0" w:color="auto"/>
            </w:tcBorders>
            <w:shd w:val="clear" w:color="auto" w:fill="C6D9F1" w:themeFill="text2" w:themeFillTint="33"/>
            <w:vAlign w:val="center"/>
          </w:tcPr>
          <w:p w:rsidR="00BE7E24" w:rsidRPr="0028383A" w:rsidRDefault="00BE7E24" w:rsidP="00DD226A">
            <w:pPr>
              <w:ind w:left="108"/>
              <w:jc w:val="center"/>
              <w:rPr>
                <w:rFonts w:cs="Arial"/>
                <w:b/>
              </w:rPr>
            </w:pPr>
            <w:r>
              <w:rPr>
                <w:rFonts w:cs="Arial"/>
                <w:b/>
                <w:bCs/>
                <w:sz w:val="28"/>
                <w:szCs w:val="28"/>
              </w:rPr>
              <w:lastRenderedPageBreak/>
              <w:t>I</w:t>
            </w:r>
            <w:r w:rsidR="00095E75">
              <w:rPr>
                <w:rFonts w:cs="Arial"/>
                <w:b/>
                <w:bCs/>
                <w:sz w:val="28"/>
                <w:szCs w:val="28"/>
              </w:rPr>
              <w:t>I</w:t>
            </w:r>
            <w:r w:rsidRPr="00297EC8">
              <w:rPr>
                <w:rFonts w:cs="Arial"/>
                <w:b/>
                <w:bCs/>
                <w:sz w:val="28"/>
                <w:szCs w:val="28"/>
              </w:rPr>
              <w:t xml:space="preserve">. </w:t>
            </w:r>
            <w:r w:rsidR="00095E75">
              <w:rPr>
                <w:rFonts w:cs="Arial"/>
                <w:b/>
                <w:bCs/>
                <w:sz w:val="28"/>
                <w:szCs w:val="28"/>
              </w:rPr>
              <w:t>Processus de r</w:t>
            </w:r>
            <w:r>
              <w:rPr>
                <w:rFonts w:cs="Arial"/>
                <w:b/>
                <w:bCs/>
                <w:sz w:val="28"/>
                <w:szCs w:val="28"/>
              </w:rPr>
              <w:t>éalisation des examens</w:t>
            </w:r>
            <w:r>
              <w:rPr>
                <w:rFonts w:cs="Arial"/>
                <w:b/>
                <w:bCs/>
                <w:sz w:val="28"/>
                <w:szCs w:val="28"/>
              </w:rPr>
              <w:br/>
              <w:t>1</w:t>
            </w:r>
            <w:r w:rsidRPr="00297EC8">
              <w:rPr>
                <w:rFonts w:cs="Arial"/>
                <w:b/>
                <w:bCs/>
                <w:sz w:val="28"/>
                <w:szCs w:val="28"/>
              </w:rPr>
              <w:t xml:space="preserve">. </w:t>
            </w:r>
            <w:r w:rsidR="0028383A">
              <w:rPr>
                <w:rFonts w:cs="Arial"/>
                <w:b/>
                <w:bCs/>
                <w:sz w:val="28"/>
                <w:szCs w:val="28"/>
              </w:rPr>
              <w:t>P</w:t>
            </w:r>
            <w:r>
              <w:rPr>
                <w:rFonts w:cs="Arial"/>
                <w:b/>
                <w:bCs/>
                <w:sz w:val="28"/>
                <w:szCs w:val="28"/>
              </w:rPr>
              <w:t>hase pré-analytique</w:t>
            </w:r>
            <w:r w:rsidR="00976B01">
              <w:rPr>
                <w:rFonts w:cs="Arial"/>
                <w:b/>
                <w:bCs/>
                <w:sz w:val="28"/>
                <w:szCs w:val="28"/>
              </w:rPr>
              <w:t xml:space="preserve"> </w:t>
            </w:r>
            <w:r w:rsidR="00976B01" w:rsidRPr="007328F2">
              <w:rPr>
                <w:rFonts w:cs="Arial"/>
                <w:b/>
                <w:bCs/>
                <w:sz w:val="28"/>
                <w:szCs w:val="28"/>
              </w:rPr>
              <w:t xml:space="preserve">et lien </w:t>
            </w:r>
            <w:proofErr w:type="spellStart"/>
            <w:r w:rsidR="00976B01" w:rsidRPr="007328F2">
              <w:rPr>
                <w:rFonts w:cs="Arial"/>
                <w:b/>
                <w:bCs/>
                <w:sz w:val="28"/>
                <w:szCs w:val="28"/>
              </w:rPr>
              <w:t>clinico</w:t>
            </w:r>
            <w:proofErr w:type="spellEnd"/>
            <w:r w:rsidR="00976B01" w:rsidRPr="007328F2">
              <w:rPr>
                <w:rFonts w:cs="Arial"/>
                <w:b/>
                <w:bCs/>
                <w:sz w:val="28"/>
                <w:szCs w:val="28"/>
              </w:rPr>
              <w:t>-biologique</w:t>
            </w:r>
          </w:p>
        </w:tc>
      </w:tr>
      <w:tr w:rsidR="00BE7E24" w:rsidRPr="00326F0E" w:rsidTr="00657C1B">
        <w:tblPrEx>
          <w:tblCellMar>
            <w:left w:w="108" w:type="dxa"/>
            <w:right w:w="108" w:type="dxa"/>
          </w:tblCellMar>
          <w:tblLook w:val="01E0" w:firstRow="1" w:lastRow="1" w:firstColumn="1" w:lastColumn="1" w:noHBand="0" w:noVBand="0"/>
        </w:tblPrEx>
        <w:tc>
          <w:tcPr>
            <w:tcW w:w="570" w:type="dxa"/>
            <w:gridSpan w:val="2"/>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rPr>
            </w:pPr>
            <w:r w:rsidRPr="00FF3C26">
              <w:rPr>
                <w:rFonts w:cs="Arial"/>
                <w:b/>
                <w:bCs/>
              </w:rPr>
              <w:t>N°</w:t>
            </w:r>
          </w:p>
        </w:tc>
        <w:tc>
          <w:tcPr>
            <w:tcW w:w="567" w:type="dxa"/>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rPr>
            </w:pPr>
            <w:proofErr w:type="spellStart"/>
            <w:r w:rsidRPr="00FF3C26">
              <w:rPr>
                <w:rFonts w:cs="Arial"/>
                <w:b/>
                <w:bCs/>
              </w:rPr>
              <w:t>Niv</w:t>
            </w:r>
            <w:proofErr w:type="spellEnd"/>
          </w:p>
        </w:tc>
        <w:tc>
          <w:tcPr>
            <w:tcW w:w="1559" w:type="dxa"/>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rPr>
            </w:pPr>
            <w:r w:rsidRPr="00FF3C26">
              <w:rPr>
                <w:rFonts w:cs="Arial"/>
                <w:b/>
                <w:bCs/>
              </w:rPr>
              <w:t>Référence</w:t>
            </w:r>
          </w:p>
        </w:tc>
        <w:tc>
          <w:tcPr>
            <w:tcW w:w="3826" w:type="dxa"/>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rPr>
            </w:pPr>
            <w:r w:rsidRPr="00FF3C26">
              <w:rPr>
                <w:rFonts w:cs="Arial"/>
                <w:b/>
                <w:bCs/>
              </w:rPr>
              <w:t>Items</w:t>
            </w:r>
          </w:p>
        </w:tc>
        <w:tc>
          <w:tcPr>
            <w:tcW w:w="3121" w:type="dxa"/>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b/>
                <w:bCs/>
              </w:rPr>
            </w:pPr>
            <w:r w:rsidRPr="00FF3C26">
              <w:rPr>
                <w:rFonts w:cs="Arial"/>
                <w:b/>
                <w:bCs/>
              </w:rPr>
              <w:t>Etat des lieux</w:t>
            </w:r>
          </w:p>
          <w:p w:rsidR="00BE7E24" w:rsidRPr="00FF3C26" w:rsidRDefault="00BE7E24" w:rsidP="00657C1B">
            <w:pPr>
              <w:jc w:val="center"/>
              <w:rPr>
                <w:rFonts w:cs="Arial"/>
                <w:bCs/>
              </w:rPr>
            </w:pPr>
            <w:r w:rsidRPr="00FF3C26">
              <w:rPr>
                <w:rFonts w:cs="Arial"/>
                <w:b/>
                <w:bCs/>
              </w:rPr>
              <w:t>(à renseigner par la structure)</w:t>
            </w:r>
          </w:p>
        </w:tc>
        <w:tc>
          <w:tcPr>
            <w:tcW w:w="709" w:type="dxa"/>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b/>
                <w:bCs/>
              </w:rPr>
            </w:pPr>
            <w:r w:rsidRPr="00FF3C26">
              <w:rPr>
                <w:rFonts w:cs="Arial"/>
                <w:b/>
                <w:bCs/>
              </w:rPr>
              <w:t>O/N</w:t>
            </w:r>
          </w:p>
        </w:tc>
        <w:tc>
          <w:tcPr>
            <w:tcW w:w="3828" w:type="dxa"/>
            <w:gridSpan w:val="2"/>
            <w:tcBorders>
              <w:bottom w:val="single" w:sz="4" w:space="0" w:color="auto"/>
            </w:tcBorders>
            <w:shd w:val="clear" w:color="auto" w:fill="D9D9D9" w:themeFill="background1" w:themeFillShade="D9"/>
            <w:vAlign w:val="center"/>
          </w:tcPr>
          <w:p w:rsidR="00BE7E24" w:rsidRPr="00FF3C26" w:rsidRDefault="00BE7E24" w:rsidP="00657C1B">
            <w:pPr>
              <w:jc w:val="center"/>
              <w:rPr>
                <w:rFonts w:cs="Arial"/>
                <w:b/>
                <w:bCs/>
              </w:rPr>
            </w:pPr>
            <w:r w:rsidRPr="00FF3C26">
              <w:rPr>
                <w:rFonts w:cs="Arial"/>
                <w:b/>
                <w:bCs/>
              </w:rPr>
              <w:t>Rapport initial des inspecteurs</w:t>
            </w:r>
          </w:p>
          <w:p w:rsidR="00BE7E24" w:rsidRPr="00FF3C26" w:rsidRDefault="00BE7E24" w:rsidP="00657C1B">
            <w:pPr>
              <w:jc w:val="center"/>
              <w:rPr>
                <w:rFonts w:cs="Arial"/>
                <w:bCs/>
              </w:rPr>
            </w:pPr>
            <w:r w:rsidRPr="00FF3C26">
              <w:rPr>
                <w:rFonts w:cs="Arial"/>
                <w:b/>
                <w:bCs/>
              </w:rPr>
              <w:t>(C1)</w:t>
            </w:r>
          </w:p>
        </w:tc>
      </w:tr>
      <w:tr w:rsidR="00854D54" w:rsidRPr="00FF3C26" w:rsidTr="007B75F5">
        <w:tblPrEx>
          <w:tblCellMar>
            <w:left w:w="108" w:type="dxa"/>
            <w:right w:w="108" w:type="dxa"/>
          </w:tblCellMar>
          <w:tblLook w:val="01E0" w:firstRow="1" w:lastRow="1" w:firstColumn="1" w:lastColumn="1" w:noHBand="0" w:noVBand="0"/>
        </w:tblPrEx>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D54" w:rsidRPr="00CA48A5" w:rsidRDefault="00822A0F" w:rsidP="00CA48A5">
            <w:pPr>
              <w:jc w:val="center"/>
              <w:rPr>
                <w:rFonts w:cs="Arial"/>
                <w:b/>
              </w:rPr>
            </w:pPr>
            <w:r>
              <w:rPr>
                <w:rFonts w:cs="Arial"/>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54D54" w:rsidRPr="00CA48A5" w:rsidRDefault="00FD6737" w:rsidP="00CA48A5">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D54" w:rsidRPr="00401A87" w:rsidRDefault="00854D54" w:rsidP="00FF270B">
            <w:pPr>
              <w:jc w:val="center"/>
              <w:rPr>
                <w:rFonts w:cs="Arial"/>
                <w:sz w:val="18"/>
                <w:szCs w:val="18"/>
              </w:rPr>
            </w:pPr>
            <w:r w:rsidRPr="00401A87">
              <w:rPr>
                <w:rFonts w:cs="Arial"/>
                <w:sz w:val="18"/>
                <w:szCs w:val="18"/>
              </w:rPr>
              <w:t>GBEA III.1.1</w:t>
            </w:r>
          </w:p>
          <w:p w:rsidR="007C21F2" w:rsidRPr="00401A87" w:rsidRDefault="007C21F2" w:rsidP="00FF270B">
            <w:pPr>
              <w:jc w:val="center"/>
              <w:rPr>
                <w:rFonts w:cs="Arial"/>
                <w:sz w:val="18"/>
                <w:szCs w:val="18"/>
              </w:rPr>
            </w:pPr>
            <w:r w:rsidRPr="00401A87">
              <w:rPr>
                <w:rFonts w:cs="Arial"/>
                <w:sz w:val="18"/>
                <w:szCs w:val="18"/>
              </w:rPr>
              <w:t>Norme EN ISO 15189 §5.4.1</w:t>
            </w:r>
            <w:r w:rsidR="00FD6737">
              <w:rPr>
                <w:rFonts w:cs="Arial"/>
                <w:sz w:val="18"/>
                <w:szCs w:val="18"/>
              </w:rPr>
              <w:t xml:space="preserve"> &amp; 5.4.4</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854D54" w:rsidRPr="00B358D2" w:rsidRDefault="00854D54" w:rsidP="00FF270B">
            <w:pPr>
              <w:rPr>
                <w:rFonts w:cs="Arial"/>
                <w:bCs/>
              </w:rPr>
            </w:pPr>
            <w:r w:rsidRPr="00B358D2">
              <w:rPr>
                <w:rFonts w:cs="Arial"/>
              </w:rPr>
              <w:t>Il existe</w:t>
            </w:r>
            <w:r w:rsidRPr="00B358D2">
              <w:rPr>
                <w:rFonts w:cs="Arial"/>
                <w:b/>
                <w:bCs/>
              </w:rPr>
              <w:t xml:space="preserve"> </w:t>
            </w:r>
            <w:r w:rsidRPr="00B358D2">
              <w:rPr>
                <w:rFonts w:cs="Arial"/>
                <w:bCs/>
              </w:rPr>
              <w:t xml:space="preserve">une procédure de réception des échantillons MSM qui précise notamment : </w:t>
            </w:r>
          </w:p>
          <w:p w:rsidR="00854D54" w:rsidRPr="00B358D2" w:rsidRDefault="00854D54" w:rsidP="00FF270B">
            <w:pPr>
              <w:rPr>
                <w:rFonts w:cs="Arial"/>
                <w:bCs/>
              </w:rPr>
            </w:pPr>
            <w:r w:rsidRPr="00B358D2">
              <w:rPr>
                <w:rFonts w:cs="Arial"/>
                <w:bCs/>
              </w:rPr>
              <w:t>- les documents médico-légaux à recueillir</w:t>
            </w:r>
          </w:p>
          <w:p w:rsidR="00854D54" w:rsidRDefault="00854D54" w:rsidP="00FF270B">
            <w:pPr>
              <w:rPr>
                <w:rFonts w:cs="Arial"/>
                <w:bCs/>
              </w:rPr>
            </w:pPr>
            <w:r w:rsidRPr="00B358D2">
              <w:rPr>
                <w:rFonts w:cs="Arial"/>
                <w:bCs/>
              </w:rPr>
              <w:t>- le mode opératoire de réception des échantillons</w:t>
            </w:r>
          </w:p>
          <w:p w:rsidR="00FD6737" w:rsidRPr="00CC7BA0" w:rsidRDefault="00FD6737" w:rsidP="00FF270B">
            <w:pPr>
              <w:rPr>
                <w:rFonts w:cs="Arial"/>
                <w:bCs/>
              </w:rPr>
            </w:pPr>
            <w:r>
              <w:rPr>
                <w:rFonts w:cs="Arial"/>
                <w:bCs/>
              </w:rPr>
              <w:t>- les cas d’exclusion et les dérogations</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54D54" w:rsidRPr="00843E24" w:rsidRDefault="00854D54" w:rsidP="00FF270B">
            <w:pPr>
              <w:rPr>
                <w:rFonts w:cs="Arial"/>
                <w:bCs/>
              </w:rPr>
            </w:pPr>
            <w:r w:rsidRPr="0015386C">
              <w:rPr>
                <w:rFonts w:cs="Arial"/>
                <w:bCs/>
                <w:color w:val="00B0F0"/>
              </w:rPr>
              <w:t xml:space="preserve">Communiquer la procédure </w:t>
            </w:r>
            <w:proofErr w:type="spellStart"/>
            <w:r w:rsidRPr="0015386C">
              <w:rPr>
                <w:rFonts w:cs="Arial"/>
                <w:bCs/>
                <w:color w:val="00B0F0"/>
              </w:rPr>
              <w:t>préanalytique</w:t>
            </w:r>
            <w:proofErr w:type="spellEnd"/>
            <w:r w:rsidRPr="0015386C">
              <w:rPr>
                <w:rFonts w:cs="Arial"/>
                <w:bCs/>
                <w:color w:val="00B0F0"/>
              </w:rPr>
              <w:t xml:space="preserve"> d’enregistrement de l’échantillon MSM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54D54" w:rsidRPr="003F2C9C" w:rsidRDefault="00854D54" w:rsidP="00FF270B">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854D54" w:rsidRPr="00CE1BF4" w:rsidRDefault="00657C1B" w:rsidP="00657C1B">
            <w:pPr>
              <w:rPr>
                <w:rFonts w:cs="Arial"/>
                <w:bCs/>
                <w:iCs/>
              </w:rPr>
            </w:pPr>
            <w:r w:rsidRPr="00CE1BF4">
              <w:rPr>
                <w:rFonts w:cs="Arial"/>
                <w:bCs/>
              </w:rPr>
              <w:t>La vérification faite sur le dossier patient permet de conclure que la procédure est respectée.</w:t>
            </w:r>
          </w:p>
        </w:tc>
      </w:tr>
      <w:tr w:rsidR="00854D54" w:rsidRPr="00FF3C26" w:rsidTr="007B75F5">
        <w:tblPrEx>
          <w:tblCellMar>
            <w:left w:w="108" w:type="dxa"/>
            <w:right w:w="108" w:type="dxa"/>
          </w:tblCellMar>
          <w:tblLook w:val="01E0" w:firstRow="1" w:lastRow="1" w:firstColumn="1" w:lastColumn="1" w:noHBand="0" w:noVBand="0"/>
        </w:tblPrEx>
        <w:trPr>
          <w:trHeight w:val="693"/>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4D54" w:rsidRPr="00CA48A5" w:rsidRDefault="00822A0F" w:rsidP="00CA48A5">
            <w:pPr>
              <w:jc w:val="center"/>
              <w:rPr>
                <w:rFonts w:cs="Arial"/>
                <w:b/>
              </w:rPr>
            </w:pPr>
            <w:r>
              <w:rPr>
                <w:rFonts w:cs="Arial"/>
                <w:b/>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54D54" w:rsidRPr="00CA48A5" w:rsidRDefault="00FD6737" w:rsidP="00CA48A5">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383A" w:rsidRPr="00401A87" w:rsidRDefault="00854D54" w:rsidP="00FF270B">
            <w:pPr>
              <w:jc w:val="center"/>
              <w:rPr>
                <w:rFonts w:cs="Arial"/>
                <w:sz w:val="18"/>
                <w:szCs w:val="18"/>
              </w:rPr>
            </w:pPr>
            <w:r w:rsidRPr="00401A87">
              <w:rPr>
                <w:rFonts w:cs="Arial"/>
                <w:sz w:val="18"/>
                <w:szCs w:val="18"/>
              </w:rPr>
              <w:t>GBEA III.2.2.1</w:t>
            </w:r>
          </w:p>
          <w:p w:rsidR="00854D54" w:rsidRPr="00401A87" w:rsidRDefault="00854D54" w:rsidP="00FF270B">
            <w:pPr>
              <w:jc w:val="center"/>
              <w:rPr>
                <w:rFonts w:cs="Arial"/>
                <w:sz w:val="18"/>
                <w:szCs w:val="18"/>
              </w:rPr>
            </w:pPr>
            <w:r w:rsidRPr="00401A87">
              <w:rPr>
                <w:rFonts w:cs="Arial"/>
                <w:sz w:val="18"/>
                <w:szCs w:val="18"/>
              </w:rPr>
              <w:t xml:space="preserve">GBEA III. 2.1 </w:t>
            </w:r>
          </w:p>
          <w:p w:rsidR="00854D54" w:rsidRPr="00401A87" w:rsidRDefault="007C21F2" w:rsidP="00FF270B">
            <w:pPr>
              <w:jc w:val="center"/>
              <w:rPr>
                <w:rFonts w:cs="Arial"/>
                <w:sz w:val="18"/>
                <w:szCs w:val="18"/>
              </w:rPr>
            </w:pPr>
            <w:r w:rsidRPr="00401A87">
              <w:rPr>
                <w:rFonts w:cs="Arial"/>
                <w:sz w:val="18"/>
                <w:szCs w:val="18"/>
              </w:rPr>
              <w:t>Norme EN ISO 15189 §5.4.1</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B7F2A" w:rsidRDefault="00854D54" w:rsidP="00FF270B">
            <w:pPr>
              <w:rPr>
                <w:rFonts w:cs="Arial"/>
              </w:rPr>
            </w:pPr>
            <w:r w:rsidRPr="00B358D2">
              <w:rPr>
                <w:rFonts w:cs="Arial"/>
              </w:rPr>
              <w:t>Cette procédure</w:t>
            </w:r>
            <w:r w:rsidRPr="009A2BCA">
              <w:rPr>
                <w:rFonts w:cs="Arial"/>
              </w:rPr>
              <w:t xml:space="preserve"> inclut notamment</w:t>
            </w:r>
            <w:r>
              <w:rPr>
                <w:rFonts w:cs="Arial"/>
              </w:rPr>
              <w:t xml:space="preserve"> </w:t>
            </w:r>
            <w:r w:rsidRPr="009A2BCA">
              <w:rPr>
                <w:rFonts w:cs="Arial"/>
              </w:rPr>
              <w:t>:                                                           - la création d'un dossier patient spécifique regroupant l'ensemble des pièces liées au prélèvement</w:t>
            </w:r>
            <w:r w:rsidR="007B7F2A">
              <w:rPr>
                <w:rFonts w:cs="Arial"/>
              </w:rPr>
              <w:t>,</w:t>
            </w:r>
          </w:p>
          <w:p w:rsidR="00854D54" w:rsidRPr="009A2BCA" w:rsidRDefault="00854D54" w:rsidP="00FF270B">
            <w:pPr>
              <w:rPr>
                <w:rFonts w:cs="Arial"/>
              </w:rPr>
            </w:pPr>
            <w:r w:rsidRPr="009A2BCA">
              <w:rPr>
                <w:rFonts w:cs="Arial"/>
              </w:rPr>
              <w:t>- la date et l'heure de la réception</w:t>
            </w:r>
            <w:r w:rsidR="007B7F2A">
              <w:rPr>
                <w:rFonts w:cs="Arial"/>
              </w:rPr>
              <w:t>,</w:t>
            </w:r>
          </w:p>
          <w:p w:rsidR="00854D54" w:rsidRPr="009A2BCA" w:rsidRDefault="00854D54" w:rsidP="00FF270B">
            <w:pPr>
              <w:rPr>
                <w:rFonts w:cs="Arial"/>
              </w:rPr>
            </w:pPr>
            <w:r w:rsidRPr="009A2BCA">
              <w:rPr>
                <w:rFonts w:cs="Arial"/>
              </w:rPr>
              <w:t>- les réserves émises sur la quantité et la qualité de l'échantillon</w:t>
            </w:r>
            <w:r w:rsidR="007B7F2A">
              <w:rPr>
                <w:rFonts w:cs="Arial"/>
              </w:rPr>
              <w:t>,</w:t>
            </w:r>
          </w:p>
          <w:p w:rsidR="00854D54" w:rsidRDefault="00854D54" w:rsidP="00FF270B">
            <w:pPr>
              <w:rPr>
                <w:rFonts w:cs="Arial"/>
              </w:rPr>
            </w:pPr>
            <w:r w:rsidRPr="009A2BCA">
              <w:rPr>
                <w:rFonts w:cs="Arial"/>
              </w:rPr>
              <w:t xml:space="preserve">- les critères </w:t>
            </w:r>
            <w:r>
              <w:rPr>
                <w:rFonts w:cs="Arial"/>
              </w:rPr>
              <w:t>d’acceptation</w:t>
            </w:r>
            <w:r w:rsidR="007C21F2">
              <w:rPr>
                <w:rFonts w:cs="Arial"/>
              </w:rPr>
              <w:t xml:space="preserve"> de la demande</w:t>
            </w:r>
            <w:r w:rsidR="007B7F2A">
              <w:rPr>
                <w:rFonts w:cs="Arial"/>
              </w:rPr>
              <w:t>,</w:t>
            </w:r>
          </w:p>
          <w:p w:rsidR="00854D54" w:rsidRDefault="00854D54" w:rsidP="00FF270B">
            <w:pPr>
              <w:rPr>
                <w:rFonts w:cs="Arial"/>
              </w:rPr>
            </w:pPr>
            <w:r>
              <w:rPr>
                <w:rFonts w:cs="Arial"/>
              </w:rPr>
              <w:t xml:space="preserve">- les critères </w:t>
            </w:r>
            <w:r w:rsidRPr="009A2BCA">
              <w:rPr>
                <w:rFonts w:cs="Arial"/>
              </w:rPr>
              <w:t>de refus</w:t>
            </w:r>
            <w:r>
              <w:rPr>
                <w:rFonts w:cs="Arial"/>
              </w:rPr>
              <w:t xml:space="preserve"> (données manquantes, qualité des données insuffisantes</w:t>
            </w:r>
            <w:r w:rsidR="007B7F2A">
              <w:rPr>
                <w:rFonts w:cs="Arial"/>
              </w:rPr>
              <w:t>, délais d’acheminement…</w:t>
            </w:r>
            <w:r>
              <w:rPr>
                <w:rFonts w:cs="Arial"/>
              </w:rPr>
              <w:t>)</w:t>
            </w:r>
            <w:r w:rsidR="007B7F2A">
              <w:rPr>
                <w:rFonts w:cs="Arial"/>
              </w:rPr>
              <w:t>,</w:t>
            </w:r>
          </w:p>
          <w:p w:rsidR="00854D54" w:rsidRDefault="00854D54" w:rsidP="00FF270B">
            <w:pPr>
              <w:rPr>
                <w:rFonts w:cs="Arial"/>
              </w:rPr>
            </w:pPr>
            <w:r>
              <w:rPr>
                <w:rFonts w:cs="Arial"/>
              </w:rPr>
              <w:t xml:space="preserve">- </w:t>
            </w:r>
            <w:r w:rsidRPr="009A2BCA">
              <w:rPr>
                <w:rFonts w:cs="Arial"/>
              </w:rPr>
              <w:t>un contrôle de concordance entre l'échantillon, le dossier patient et l'enregistrement de l'échantillon</w:t>
            </w:r>
            <w:r w:rsidR="007B7F2A">
              <w:rPr>
                <w:rFonts w:cs="Arial"/>
              </w:rPr>
              <w:t>,</w:t>
            </w:r>
          </w:p>
          <w:p w:rsidR="00854D54" w:rsidRDefault="00854D54" w:rsidP="00FF270B">
            <w:pPr>
              <w:rPr>
                <w:rFonts w:cs="Arial"/>
              </w:rPr>
            </w:pPr>
            <w:r w:rsidRPr="009A2BCA">
              <w:rPr>
                <w:rFonts w:cs="Arial"/>
              </w:rPr>
              <w:t>- la traçabilité du contrôle</w:t>
            </w:r>
            <w:r>
              <w:rPr>
                <w:rFonts w:cs="Arial"/>
              </w:rPr>
              <w:t xml:space="preserve"> de concordance</w:t>
            </w:r>
            <w:r w:rsidR="007B7F2A">
              <w:rPr>
                <w:rFonts w:cs="Arial"/>
              </w:rPr>
              <w:t>,</w:t>
            </w:r>
          </w:p>
          <w:p w:rsidR="00854D54" w:rsidRDefault="00854D54" w:rsidP="00FF270B">
            <w:pPr>
              <w:rPr>
                <w:rFonts w:cs="Arial"/>
              </w:rPr>
            </w:pPr>
            <w:r>
              <w:rPr>
                <w:rFonts w:cs="Arial"/>
              </w:rPr>
              <w:t>- les conditions d</w:t>
            </w:r>
            <w:r w:rsidR="00DD0275">
              <w:rPr>
                <w:rFonts w:cs="Arial"/>
              </w:rPr>
              <w:t>’enregistrement en mode dégradé</w:t>
            </w:r>
            <w:r w:rsidR="007B7F2A">
              <w:rPr>
                <w:rFonts w:cs="Arial"/>
              </w:rPr>
              <w:t>,</w:t>
            </w:r>
          </w:p>
          <w:p w:rsidR="00854D54" w:rsidRDefault="00854D54" w:rsidP="00FF270B">
            <w:pPr>
              <w:rPr>
                <w:rFonts w:cs="Arial"/>
              </w:rPr>
            </w:pPr>
            <w:r>
              <w:rPr>
                <w:rFonts w:cs="Arial"/>
              </w:rPr>
              <w:t>- l’indication des cas donnant lieu à enregistrement des non conformités</w:t>
            </w:r>
            <w:r w:rsidR="007B7F2A">
              <w:rPr>
                <w:rFonts w:cs="Arial"/>
              </w:rPr>
              <w:t>,</w:t>
            </w:r>
          </w:p>
          <w:p w:rsidR="00854D54" w:rsidRPr="009A2BCA" w:rsidRDefault="00854D54" w:rsidP="00FF270B">
            <w:pPr>
              <w:rPr>
                <w:rFonts w:cs="Arial"/>
              </w:rPr>
            </w:pPr>
            <w:r>
              <w:rPr>
                <w:rFonts w:cs="Arial"/>
              </w:rPr>
              <w:t>- les cas de dérogations par le praticien agréé.</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54D54" w:rsidRPr="00843E24" w:rsidRDefault="00854D54" w:rsidP="00FF270B">
            <w:pPr>
              <w:rPr>
                <w:rFonts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54D54" w:rsidRPr="003F2C9C" w:rsidRDefault="00854D54" w:rsidP="00FF270B">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854D54" w:rsidRPr="003F2C9C" w:rsidRDefault="00854D54" w:rsidP="00FF270B">
            <w:pPr>
              <w:rPr>
                <w:rFonts w:cs="Arial"/>
                <w:bCs/>
                <w:iCs/>
              </w:rPr>
            </w:pPr>
          </w:p>
        </w:tc>
      </w:tr>
      <w:tr w:rsidR="00FD6737" w:rsidRPr="00DA401F" w:rsidTr="00FD6737">
        <w:tblPrEx>
          <w:tblCellMar>
            <w:left w:w="108" w:type="dxa"/>
            <w:right w:w="108" w:type="dxa"/>
          </w:tblCellMar>
          <w:tblLook w:val="01E0" w:firstRow="1" w:lastRow="1" w:firstColumn="1" w:lastColumn="1" w:noHBand="0" w:noVBand="0"/>
        </w:tblPrEx>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6737" w:rsidRPr="00CA48A5" w:rsidRDefault="00822A0F" w:rsidP="00FD6737">
            <w:pPr>
              <w:jc w:val="center"/>
              <w:rPr>
                <w:rFonts w:cs="Arial"/>
                <w:b/>
              </w:rPr>
            </w:pPr>
            <w:r>
              <w:rPr>
                <w:rFonts w:cs="Arial"/>
                <w:b/>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D6737" w:rsidRPr="00CA48A5" w:rsidRDefault="00FD6737" w:rsidP="00FD6737">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6737" w:rsidRPr="00FD6737" w:rsidRDefault="00FD6737" w:rsidP="00FD6737">
            <w:pPr>
              <w:jc w:val="center"/>
              <w:rPr>
                <w:rFonts w:cs="Arial"/>
                <w:sz w:val="18"/>
                <w:szCs w:val="18"/>
              </w:rPr>
            </w:pPr>
            <w:r w:rsidRPr="00FD6737">
              <w:rPr>
                <w:rFonts w:cs="Arial"/>
                <w:sz w:val="18"/>
                <w:szCs w:val="18"/>
              </w:rPr>
              <w:t>GBEA II.5</w:t>
            </w:r>
            <w:r w:rsidR="00834473">
              <w:rPr>
                <w:rFonts w:cs="Arial"/>
                <w:sz w:val="18"/>
                <w:szCs w:val="18"/>
              </w:rPr>
              <w:t xml:space="preserve"> &amp; </w:t>
            </w:r>
            <w:r w:rsidR="00834473">
              <w:rPr>
                <w:rFonts w:cs="Arial"/>
                <w:sz w:val="18"/>
                <w:szCs w:val="18"/>
              </w:rPr>
              <w:lastRenderedPageBreak/>
              <w:t>III.2.2.1.1</w:t>
            </w:r>
          </w:p>
          <w:p w:rsidR="00FD6737" w:rsidRPr="00FD6737" w:rsidRDefault="00FD6737" w:rsidP="00FD6737">
            <w:pPr>
              <w:jc w:val="center"/>
              <w:rPr>
                <w:rFonts w:cs="Arial"/>
                <w:sz w:val="18"/>
                <w:szCs w:val="18"/>
              </w:rPr>
            </w:pPr>
            <w:r w:rsidRPr="00FD6737">
              <w:rPr>
                <w:rFonts w:cs="Arial"/>
                <w:sz w:val="18"/>
                <w:szCs w:val="18"/>
              </w:rPr>
              <w:t xml:space="preserve">R.6211-22 Norme EN </w:t>
            </w:r>
            <w:r>
              <w:rPr>
                <w:rFonts w:cs="Arial"/>
                <w:sz w:val="18"/>
                <w:szCs w:val="18"/>
              </w:rPr>
              <w:t xml:space="preserve">ISO </w:t>
            </w:r>
            <w:r w:rsidRPr="00FD6737">
              <w:rPr>
                <w:rFonts w:cs="Arial"/>
                <w:sz w:val="18"/>
                <w:szCs w:val="18"/>
              </w:rPr>
              <w:t>15 189//</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D6737" w:rsidRPr="007B75F5" w:rsidRDefault="00FD6737" w:rsidP="00834473">
            <w:pPr>
              <w:rPr>
                <w:rFonts w:cs="Arial"/>
              </w:rPr>
            </w:pPr>
            <w:r w:rsidRPr="007B75F5">
              <w:rPr>
                <w:rFonts w:cs="Arial"/>
              </w:rPr>
              <w:lastRenderedPageBreak/>
              <w:t xml:space="preserve">Tout défaut d’identification du patient  </w:t>
            </w:r>
            <w:r w:rsidRPr="007B75F5">
              <w:rPr>
                <w:rFonts w:cs="Arial"/>
              </w:rPr>
              <w:lastRenderedPageBreak/>
              <w:t>(nom</w:t>
            </w:r>
            <w:r w:rsidR="00834473">
              <w:rPr>
                <w:rFonts w:cs="Arial"/>
              </w:rPr>
              <w:t xml:space="preserve"> de naissance</w:t>
            </w:r>
            <w:r w:rsidRPr="007B75F5">
              <w:rPr>
                <w:rFonts w:cs="Arial"/>
              </w:rPr>
              <w:t xml:space="preserve">, </w:t>
            </w:r>
            <w:r w:rsidR="00834473">
              <w:rPr>
                <w:rFonts w:cs="Arial"/>
              </w:rPr>
              <w:t xml:space="preserve">nom marital, </w:t>
            </w:r>
            <w:r w:rsidRPr="007B75F5">
              <w:rPr>
                <w:rFonts w:cs="Arial"/>
              </w:rPr>
              <w:t xml:space="preserve">prénom, </w:t>
            </w:r>
            <w:r w:rsidR="00834473">
              <w:rPr>
                <w:rFonts w:cs="Arial"/>
              </w:rPr>
              <w:t xml:space="preserve">sexe, </w:t>
            </w:r>
            <w:r w:rsidRPr="007B75F5">
              <w:rPr>
                <w:rFonts w:cs="Arial"/>
              </w:rPr>
              <w:t>date de naissance) dans la prescription est bloquant pour l’envoi des résultats en analyse.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FD6737" w:rsidRPr="00F772E3" w:rsidRDefault="00FD6737" w:rsidP="00FD6737">
            <w:pPr>
              <w:jc w:val="left"/>
              <w:rPr>
                <w:rFonts w:cs="Arial"/>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737" w:rsidRPr="00F772E3" w:rsidRDefault="00FD6737" w:rsidP="00FD6737">
            <w:pPr>
              <w:jc w:val="center"/>
              <w:rPr>
                <w:rFonts w:cs="Arial"/>
                <w:b/>
                <w:bCs/>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FD6737" w:rsidRPr="00715C65" w:rsidRDefault="00FD6737" w:rsidP="00FD6737">
            <w:pPr>
              <w:rPr>
                <w:rFonts w:cs="Arial"/>
                <w:bCs/>
              </w:rPr>
            </w:pPr>
            <w:r>
              <w:rPr>
                <w:rFonts w:cs="Arial"/>
                <w:bCs/>
              </w:rPr>
              <w:t>Faire un test sur le SIL</w:t>
            </w:r>
          </w:p>
        </w:tc>
      </w:tr>
      <w:tr w:rsidR="00840024" w:rsidRPr="00FF3C26" w:rsidTr="007B75F5">
        <w:tblPrEx>
          <w:tblCellMar>
            <w:left w:w="108" w:type="dxa"/>
            <w:right w:w="108" w:type="dxa"/>
          </w:tblCellMar>
          <w:tblLook w:val="01E0" w:firstRow="1" w:lastRow="1" w:firstColumn="1" w:lastColumn="1" w:noHBand="0" w:noVBand="0"/>
        </w:tblPrEx>
        <w:trPr>
          <w:trHeight w:val="693"/>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0024" w:rsidRPr="00CA48A5" w:rsidRDefault="00822A0F" w:rsidP="00CA48A5">
            <w:pPr>
              <w:jc w:val="center"/>
              <w:rPr>
                <w:rFonts w:cs="Arial"/>
                <w:b/>
              </w:rPr>
            </w:pPr>
            <w:r>
              <w:rPr>
                <w:rFonts w:cs="Arial"/>
                <w:b/>
              </w:rPr>
              <w:lastRenderedPageBreak/>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40024" w:rsidRPr="00CA48A5" w:rsidRDefault="00840024" w:rsidP="00CA48A5">
            <w:pPr>
              <w:jc w:val="center"/>
              <w:rPr>
                <w:rFonts w:cs="Arial"/>
                <w:b/>
              </w:rPr>
            </w:pPr>
            <w:r w:rsidRPr="00CA48A5">
              <w:rPr>
                <w:rFonts w:cs="Arial"/>
                <w:b/>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7520" w:rsidRDefault="00B47520" w:rsidP="00FF270B">
            <w:pPr>
              <w:jc w:val="center"/>
              <w:rPr>
                <w:rFonts w:cs="Arial"/>
                <w:sz w:val="18"/>
                <w:szCs w:val="18"/>
              </w:rPr>
            </w:pPr>
            <w:r>
              <w:rPr>
                <w:rFonts w:cs="Arial"/>
                <w:sz w:val="18"/>
                <w:szCs w:val="18"/>
              </w:rPr>
              <w:t>GBEA III.2.1</w:t>
            </w:r>
          </w:p>
          <w:p w:rsidR="00840024" w:rsidRPr="009A2BCA" w:rsidRDefault="00840024" w:rsidP="00FF270B">
            <w:pPr>
              <w:jc w:val="center"/>
              <w:rPr>
                <w:rFonts w:cs="Arial"/>
              </w:rPr>
            </w:pPr>
            <w:r w:rsidRPr="00A603B9">
              <w:rPr>
                <w:rFonts w:cs="Arial"/>
                <w:sz w:val="18"/>
                <w:szCs w:val="18"/>
              </w:rPr>
              <w:t>Norme EN ISO 15189 §</w:t>
            </w:r>
            <w:r>
              <w:rPr>
                <w:rFonts w:cs="Arial"/>
                <w:sz w:val="18"/>
                <w:szCs w:val="18"/>
              </w:rPr>
              <w:t>5.4.2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840024" w:rsidRPr="00382CC5" w:rsidRDefault="00840024" w:rsidP="00FF270B">
            <w:pPr>
              <w:rPr>
                <w:rFonts w:cs="Arial"/>
              </w:rPr>
            </w:pPr>
            <w:r w:rsidRPr="00382CC5">
              <w:rPr>
                <w:rFonts w:cs="Arial"/>
              </w:rPr>
              <w:t>Le laboratoire met des informations à la disposition des patients et utilisateurs</w:t>
            </w:r>
            <w:r w:rsidR="004D382D" w:rsidRPr="00382CC5">
              <w:rPr>
                <w:rFonts w:cs="Arial"/>
              </w:rPr>
              <w:t xml:space="preserve"> (prescripteur, échographistes, infirmier…)</w:t>
            </w:r>
            <w:r w:rsidRPr="00382CC5">
              <w:rPr>
                <w:rFonts w:cs="Arial"/>
              </w:rPr>
              <w:t>, notamment une information sur la marche à suivre pour l’obtention d’un consentement éclairé</w:t>
            </w:r>
            <w:r w:rsidR="00657C1B" w:rsidRPr="00382CC5">
              <w:rPr>
                <w:rFonts w:cs="Arial"/>
              </w:rPr>
              <w:t xml:space="preserve"> et de l’information du prescripteur</w:t>
            </w:r>
            <w:r w:rsidRPr="00382CC5">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840024" w:rsidRPr="00843E24" w:rsidRDefault="00840024" w:rsidP="00FF270B">
            <w:pPr>
              <w:rPr>
                <w:rFonts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0024" w:rsidRPr="003F2C9C" w:rsidRDefault="00840024" w:rsidP="00FF270B">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840024" w:rsidRPr="003F2C9C" w:rsidRDefault="00840024" w:rsidP="00FF270B">
            <w:pPr>
              <w:rPr>
                <w:rFonts w:cs="Arial"/>
                <w:bCs/>
                <w:iCs/>
              </w:rPr>
            </w:pPr>
          </w:p>
        </w:tc>
      </w:tr>
      <w:tr w:rsidR="00E90FAF" w:rsidRPr="00FF3C26" w:rsidTr="007B75F5">
        <w:tblPrEx>
          <w:tblCellMar>
            <w:left w:w="108" w:type="dxa"/>
            <w:right w:w="108" w:type="dxa"/>
          </w:tblCellMar>
          <w:tblLook w:val="01E0" w:firstRow="1" w:lastRow="1" w:firstColumn="1" w:lastColumn="1" w:noHBand="0" w:noVBand="0"/>
        </w:tblPrEx>
        <w:trPr>
          <w:gridAfter w:val="1"/>
          <w:wAfter w:w="9" w:type="dxa"/>
          <w:trHeight w:val="722"/>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FAF" w:rsidRPr="00CA48A5" w:rsidRDefault="00822A0F" w:rsidP="00CA48A5">
            <w:pPr>
              <w:jc w:val="center"/>
              <w:rPr>
                <w:rFonts w:cs="Arial"/>
                <w:b/>
                <w:bCs/>
              </w:rPr>
            </w:pPr>
            <w:r>
              <w:rPr>
                <w:rFonts w:cs="Arial"/>
                <w:b/>
                <w:bC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0FAF" w:rsidRPr="00CA48A5" w:rsidRDefault="004B4C33" w:rsidP="00CA48A5">
            <w:pPr>
              <w:jc w:val="center"/>
              <w:rPr>
                <w:rFonts w:cs="Arial"/>
                <w:b/>
              </w:rPr>
            </w:pPr>
            <w:r w:rsidRPr="00CA48A5">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90FAF" w:rsidRPr="00401A87" w:rsidRDefault="00E90FAF" w:rsidP="00DA4842">
            <w:pPr>
              <w:jc w:val="center"/>
              <w:rPr>
                <w:rFonts w:cs="Arial"/>
                <w:sz w:val="18"/>
                <w:szCs w:val="18"/>
              </w:rPr>
            </w:pPr>
            <w:r w:rsidRPr="00401A87">
              <w:rPr>
                <w:rFonts w:cs="Arial"/>
                <w:sz w:val="18"/>
                <w:szCs w:val="18"/>
              </w:rPr>
              <w:t>L. 6211-8</w:t>
            </w:r>
          </w:p>
          <w:p w:rsidR="00382CC5" w:rsidRDefault="00E90FAF" w:rsidP="00DA4842">
            <w:pPr>
              <w:jc w:val="center"/>
              <w:rPr>
                <w:rFonts w:cs="Arial"/>
                <w:sz w:val="18"/>
                <w:szCs w:val="18"/>
              </w:rPr>
            </w:pPr>
            <w:r w:rsidRPr="00401A87">
              <w:rPr>
                <w:rFonts w:cs="Arial"/>
                <w:sz w:val="18"/>
                <w:szCs w:val="18"/>
              </w:rPr>
              <w:t>Arrêtés du 23/6/2009 modifié</w:t>
            </w:r>
            <w:r w:rsidR="00382CC5">
              <w:rPr>
                <w:rFonts w:cs="Arial"/>
                <w:sz w:val="18"/>
                <w:szCs w:val="18"/>
              </w:rPr>
              <w:t xml:space="preserve"> art.1</w:t>
            </w:r>
          </w:p>
          <w:p w:rsidR="00E90FAF" w:rsidRPr="00401A87" w:rsidRDefault="00E90FAF" w:rsidP="00DA4842">
            <w:pPr>
              <w:jc w:val="center"/>
              <w:rPr>
                <w:rFonts w:cs="Arial"/>
                <w:sz w:val="18"/>
                <w:szCs w:val="18"/>
              </w:rPr>
            </w:pPr>
            <w:r w:rsidRPr="00401A87">
              <w:rPr>
                <w:rFonts w:cs="Arial"/>
                <w:sz w:val="18"/>
                <w:szCs w:val="18"/>
              </w:rPr>
              <w:t xml:space="preserve"> et du 14/1/2014</w:t>
            </w:r>
          </w:p>
          <w:p w:rsidR="00AE77D8" w:rsidRPr="00401A87" w:rsidRDefault="00AE77D8" w:rsidP="00DA4842">
            <w:pPr>
              <w:jc w:val="center"/>
              <w:rPr>
                <w:rFonts w:cs="Arial"/>
                <w:sz w:val="18"/>
                <w:szCs w:val="18"/>
              </w:rPr>
            </w:pPr>
            <w:r w:rsidRPr="00401A87">
              <w:rPr>
                <w:rFonts w:cs="Arial"/>
                <w:sz w:val="18"/>
                <w:szCs w:val="18"/>
              </w:rPr>
              <w:t>Annexe §3.1</w:t>
            </w:r>
          </w:p>
          <w:p w:rsidR="00CE4D8B" w:rsidRDefault="00CE4D8B" w:rsidP="00CE4D8B">
            <w:pPr>
              <w:jc w:val="center"/>
              <w:rPr>
                <w:rFonts w:cs="Arial"/>
                <w:sz w:val="18"/>
                <w:szCs w:val="18"/>
              </w:rPr>
            </w:pPr>
            <w:r>
              <w:rPr>
                <w:rFonts w:cs="Arial"/>
                <w:sz w:val="18"/>
                <w:szCs w:val="18"/>
              </w:rPr>
              <w:t>GBEA III.2.1</w:t>
            </w:r>
          </w:p>
          <w:p w:rsidR="00382CC5" w:rsidRDefault="007C21F2" w:rsidP="00DA4842">
            <w:pPr>
              <w:jc w:val="center"/>
              <w:rPr>
                <w:rFonts w:cs="Arial"/>
                <w:sz w:val="18"/>
                <w:szCs w:val="18"/>
              </w:rPr>
            </w:pPr>
            <w:r w:rsidRPr="00401A87">
              <w:rPr>
                <w:rFonts w:cs="Arial"/>
                <w:sz w:val="18"/>
                <w:szCs w:val="18"/>
              </w:rPr>
              <w:t>Norme EN ISO 15189 §5.4.1</w:t>
            </w:r>
            <w:r w:rsidR="008310B9">
              <w:rPr>
                <w:rFonts w:cs="Arial"/>
                <w:sz w:val="18"/>
                <w:szCs w:val="18"/>
              </w:rPr>
              <w:t xml:space="preserve"> et 5.4.4.2</w:t>
            </w:r>
          </w:p>
          <w:p w:rsidR="00EB27BE" w:rsidRPr="00401A87" w:rsidRDefault="00382CC5" w:rsidP="00DA4842">
            <w:pPr>
              <w:jc w:val="center"/>
              <w:rPr>
                <w:rFonts w:cs="Arial"/>
                <w:sz w:val="18"/>
                <w:szCs w:val="18"/>
              </w:rPr>
            </w:pPr>
            <w:r w:rsidRPr="00401A87">
              <w:rPr>
                <w:rFonts w:cs="Arial"/>
                <w:sz w:val="18"/>
                <w:szCs w:val="18"/>
              </w:rPr>
              <w:t>§5.4.3</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E90FAF" w:rsidRPr="00B358D2" w:rsidRDefault="00365B04" w:rsidP="003B1926">
            <w:pPr>
              <w:rPr>
                <w:rFonts w:cs="Arial"/>
              </w:rPr>
            </w:pPr>
            <w:r w:rsidRPr="00667ED7">
              <w:rPr>
                <w:rFonts w:cs="Arial"/>
                <w:shd w:val="clear" w:color="auto" w:fill="DAEEF3" w:themeFill="accent5" w:themeFillTint="33"/>
              </w:rPr>
              <w:t xml:space="preserve">L’enregistrement </w:t>
            </w:r>
            <w:r w:rsidRPr="00B358D2">
              <w:rPr>
                <w:rFonts w:cs="Arial"/>
              </w:rPr>
              <w:t xml:space="preserve">d’une demande de MSM </w:t>
            </w:r>
            <w:r w:rsidR="008310B9">
              <w:rPr>
                <w:rFonts w:cs="Arial"/>
              </w:rPr>
              <w:t>est subordonné à</w:t>
            </w:r>
            <w:r w:rsidRPr="00B358D2">
              <w:rPr>
                <w:rFonts w:cs="Arial"/>
              </w:rPr>
              <w:t xml:space="preserve"> la </w:t>
            </w:r>
            <w:r w:rsidR="00A23571" w:rsidRPr="00B358D2">
              <w:rPr>
                <w:rFonts w:cs="Arial"/>
              </w:rPr>
              <w:t>transmission</w:t>
            </w:r>
            <w:r w:rsidRPr="00B358D2">
              <w:rPr>
                <w:rFonts w:cs="Arial"/>
              </w:rPr>
              <w:t xml:space="preserve"> d</w:t>
            </w:r>
            <w:r w:rsidR="00E90FAF" w:rsidRPr="00B358D2">
              <w:rPr>
                <w:rFonts w:cs="Arial"/>
              </w:rPr>
              <w:t xml:space="preserve">es documents </w:t>
            </w:r>
            <w:r w:rsidRPr="00B358D2">
              <w:rPr>
                <w:rFonts w:cs="Arial"/>
              </w:rPr>
              <w:t>suivants</w:t>
            </w:r>
            <w:r w:rsidR="00E90FAF" w:rsidRPr="00B358D2">
              <w:rPr>
                <w:rFonts w:cs="Arial"/>
              </w:rPr>
              <w:t> :</w:t>
            </w:r>
          </w:p>
          <w:p w:rsidR="00E90FAF" w:rsidRPr="00B358D2" w:rsidRDefault="00E90FAF" w:rsidP="003B1926">
            <w:pPr>
              <w:rPr>
                <w:rFonts w:cs="Arial"/>
              </w:rPr>
            </w:pPr>
            <w:r w:rsidRPr="00B358D2">
              <w:rPr>
                <w:rFonts w:cs="Arial"/>
              </w:rPr>
              <w:t>- une p</w:t>
            </w:r>
            <w:r w:rsidR="00365B04" w:rsidRPr="00B358D2">
              <w:rPr>
                <w:rFonts w:cs="Arial"/>
              </w:rPr>
              <w:t xml:space="preserve">rescription médicale </w:t>
            </w:r>
          </w:p>
          <w:p w:rsidR="00E90FAF" w:rsidRPr="00B358D2" w:rsidRDefault="00E90FAF" w:rsidP="003B1926">
            <w:pPr>
              <w:rPr>
                <w:rFonts w:cs="Arial"/>
              </w:rPr>
            </w:pPr>
            <w:r w:rsidRPr="00B358D2">
              <w:rPr>
                <w:rFonts w:cs="Arial"/>
              </w:rPr>
              <w:t>- l’attestation d’information signée du prescripteur</w:t>
            </w:r>
          </w:p>
          <w:p w:rsidR="00E90FAF" w:rsidRPr="00B358D2" w:rsidRDefault="00A23571" w:rsidP="00E90FAF">
            <w:pPr>
              <w:rPr>
                <w:rFonts w:cs="Arial"/>
              </w:rPr>
            </w:pPr>
            <w:r w:rsidRPr="00B358D2">
              <w:rPr>
                <w:rFonts w:cs="Arial"/>
              </w:rPr>
              <w:t xml:space="preserve">- </w:t>
            </w:r>
            <w:r w:rsidR="00E90FAF" w:rsidRPr="00B358D2">
              <w:rPr>
                <w:rFonts w:cs="Arial"/>
              </w:rPr>
              <w:t>le consentement signé de la patiente</w:t>
            </w:r>
          </w:p>
          <w:p w:rsidR="00EB27BE" w:rsidRDefault="00EB27BE" w:rsidP="00E90FAF">
            <w:pPr>
              <w:rPr>
                <w:rFonts w:cs="Arial"/>
              </w:rPr>
            </w:pPr>
            <w:r w:rsidRPr="00B358D2">
              <w:rPr>
                <w:rFonts w:cs="Arial"/>
              </w:rPr>
              <w:t>- la fiche de suivi de l’échantillon (en cas de prélèvement par un préleveur externe au laboratoire)</w:t>
            </w:r>
          </w:p>
          <w:p w:rsidR="00A95A35" w:rsidRDefault="00A95A35" w:rsidP="00E90FAF">
            <w:pPr>
              <w:rPr>
                <w:rFonts w:cs="Arial"/>
              </w:rPr>
            </w:pPr>
            <w:r>
              <w:rPr>
                <w:rFonts w:cs="Arial"/>
              </w:rPr>
              <w:t>- un bon de transport, le cas échéant</w:t>
            </w:r>
          </w:p>
          <w:p w:rsidR="00AE77D8" w:rsidRDefault="00AE77D8" w:rsidP="00E90FAF">
            <w:pPr>
              <w:rPr>
                <w:rFonts w:cs="Arial"/>
              </w:rPr>
            </w:pPr>
            <w:r>
              <w:rPr>
                <w:rFonts w:cs="Arial"/>
              </w:rPr>
              <w:t>- le compte rendu des mesures échographiques</w:t>
            </w:r>
            <w:r w:rsidR="008310B9">
              <w:rPr>
                <w:rFonts w:cs="Arial"/>
              </w:rPr>
              <w:t>, le cas échéant</w:t>
            </w:r>
            <w:r>
              <w:rPr>
                <w:rFonts w:cs="Arial"/>
              </w:rPr>
              <w:t xml:space="preserve"> (CN et LCC et date d’échographie)</w:t>
            </w:r>
          </w:p>
          <w:p w:rsidR="00382CC5" w:rsidRPr="00B358D2" w:rsidRDefault="002A24B7" w:rsidP="002A24B7">
            <w:pPr>
              <w:rPr>
                <w:rFonts w:cs="Arial"/>
              </w:rPr>
            </w:pPr>
            <w:r>
              <w:rPr>
                <w:rFonts w:cs="Arial"/>
              </w:rPr>
              <w:t>- Si possibl</w:t>
            </w:r>
            <w:r w:rsidRPr="002A24B7">
              <w:rPr>
                <w:rFonts w:cs="Arial"/>
              </w:rPr>
              <w:t xml:space="preserve">e, </w:t>
            </w:r>
            <w:r w:rsidR="00382CC5" w:rsidRPr="002A24B7">
              <w:rPr>
                <w:rFonts w:cs="Arial"/>
              </w:rPr>
              <w:t>le double de</w:t>
            </w:r>
            <w:r w:rsidRPr="002A24B7">
              <w:rPr>
                <w:rFonts w:cs="Arial"/>
              </w:rPr>
              <w:t xml:space="preserve">s comptes rendus d’échographie </w:t>
            </w:r>
            <w:r w:rsidR="00382CC5" w:rsidRPr="002A24B7">
              <w:rPr>
                <w:rFonts w:cs="Arial"/>
              </w:rPr>
              <w:t xml:space="preserve">pour valider les données </w:t>
            </w:r>
            <w:r w:rsidR="00382CC5" w:rsidRPr="002A24B7">
              <w:rPr>
                <w:rFonts w:cs="Arial"/>
                <w:sz w:val="18"/>
                <w:szCs w:val="18"/>
              </w:rPr>
              <w:t>(sauf cas dérogatoire de la région Alsace).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E90FAF" w:rsidRPr="00843E24" w:rsidRDefault="00E90FAF" w:rsidP="003B1926">
            <w:pPr>
              <w:rPr>
                <w:rFonts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FAF" w:rsidRPr="00FF3C26" w:rsidRDefault="00E90FAF" w:rsidP="003B1926">
            <w:pPr>
              <w:jc w:val="center"/>
              <w:rPr>
                <w:rFonts w:cs="Arial"/>
                <w:b/>
                <w:bCs/>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rsidR="00E90FAF" w:rsidRPr="00CE1BF4" w:rsidRDefault="00CB5077" w:rsidP="00854D54">
            <w:pPr>
              <w:rPr>
                <w:rFonts w:cs="Arial"/>
                <w:bCs/>
              </w:rPr>
            </w:pPr>
            <w:r w:rsidRPr="00CE1BF4">
              <w:rPr>
                <w:rFonts w:cs="Arial"/>
                <w:bCs/>
              </w:rPr>
              <w:t>La vérification faite sur le dossier patient permet de conclure que la prescription est conforme aux attendus</w:t>
            </w:r>
            <w:r w:rsidR="00CE1BF4">
              <w:rPr>
                <w:rFonts w:cs="Arial"/>
                <w:bCs/>
              </w:rPr>
              <w:t>.</w:t>
            </w:r>
          </w:p>
        </w:tc>
      </w:tr>
      <w:tr w:rsidR="00365B04" w:rsidRPr="00FF3C26" w:rsidTr="007B75F5">
        <w:tblPrEx>
          <w:tblCellMar>
            <w:left w:w="108" w:type="dxa"/>
            <w:right w:w="108" w:type="dxa"/>
          </w:tblCellMar>
          <w:tblLook w:val="01E0" w:firstRow="1" w:lastRow="1" w:firstColumn="1" w:lastColumn="1" w:noHBand="0" w:noVBand="0"/>
        </w:tblPrEx>
        <w:trPr>
          <w:gridAfter w:val="1"/>
          <w:wAfter w:w="9" w:type="dxa"/>
          <w:trHeight w:val="268"/>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B04" w:rsidRPr="00CA48A5" w:rsidRDefault="00822A0F" w:rsidP="00CA48A5">
            <w:pPr>
              <w:jc w:val="center"/>
              <w:rPr>
                <w:rFonts w:cs="Arial"/>
                <w:b/>
                <w:bCs/>
              </w:rPr>
            </w:pPr>
            <w:r>
              <w:rPr>
                <w:rFonts w:cs="Arial"/>
                <w:b/>
                <w:bC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5B04" w:rsidRPr="00CA48A5" w:rsidRDefault="00B22304" w:rsidP="00CA48A5">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B27BE" w:rsidRPr="00401A87" w:rsidRDefault="003B1926" w:rsidP="00DA4842">
            <w:pPr>
              <w:jc w:val="center"/>
              <w:rPr>
                <w:rFonts w:cs="Arial"/>
                <w:sz w:val="18"/>
                <w:szCs w:val="18"/>
              </w:rPr>
            </w:pPr>
            <w:r w:rsidRPr="00401A87">
              <w:rPr>
                <w:rFonts w:cs="Arial"/>
                <w:sz w:val="18"/>
                <w:szCs w:val="18"/>
              </w:rPr>
              <w:t>Arrêté</w:t>
            </w:r>
            <w:r w:rsidR="00EB27BE" w:rsidRPr="00401A87">
              <w:rPr>
                <w:rFonts w:cs="Arial"/>
                <w:sz w:val="18"/>
                <w:szCs w:val="18"/>
              </w:rPr>
              <w:t xml:space="preserve"> du 23/6/2009 modifié</w:t>
            </w:r>
          </w:p>
          <w:p w:rsidR="00EB27BE" w:rsidRPr="00401A87" w:rsidRDefault="00EB27BE" w:rsidP="00DA4842">
            <w:pPr>
              <w:jc w:val="center"/>
              <w:rPr>
                <w:rFonts w:cs="Arial"/>
                <w:sz w:val="18"/>
                <w:szCs w:val="18"/>
              </w:rPr>
            </w:pPr>
            <w:r w:rsidRPr="00401A87">
              <w:rPr>
                <w:rFonts w:cs="Arial"/>
                <w:sz w:val="18"/>
                <w:szCs w:val="18"/>
              </w:rPr>
              <w:t>Article 1</w:t>
            </w:r>
            <w:r w:rsidR="00D7761C" w:rsidRPr="00401A87">
              <w:rPr>
                <w:rFonts w:cs="Arial"/>
                <w:sz w:val="18"/>
                <w:szCs w:val="18"/>
              </w:rPr>
              <w:t xml:space="preserve"> annexe §3.1</w:t>
            </w:r>
          </w:p>
          <w:p w:rsidR="00EB27BE" w:rsidRPr="00B22304" w:rsidRDefault="00EB27BE" w:rsidP="00DA4842">
            <w:pPr>
              <w:jc w:val="center"/>
              <w:rPr>
                <w:rFonts w:cs="Arial"/>
                <w:sz w:val="18"/>
                <w:szCs w:val="18"/>
              </w:rPr>
            </w:pPr>
            <w:r w:rsidRPr="00B22304">
              <w:rPr>
                <w:rFonts w:cs="Arial"/>
                <w:sz w:val="18"/>
                <w:szCs w:val="18"/>
              </w:rPr>
              <w:t>et arrêté</w:t>
            </w:r>
            <w:r w:rsidR="001B0B05" w:rsidRPr="00B22304">
              <w:rPr>
                <w:rFonts w:cs="Arial"/>
                <w:sz w:val="18"/>
                <w:szCs w:val="18"/>
              </w:rPr>
              <w:t xml:space="preserve"> </w:t>
            </w:r>
            <w:r w:rsidRPr="00B22304">
              <w:rPr>
                <w:rFonts w:cs="Arial"/>
                <w:sz w:val="18"/>
                <w:szCs w:val="18"/>
              </w:rPr>
              <w:t>du 14/1/2014</w:t>
            </w:r>
          </w:p>
          <w:p w:rsidR="00CE4D8B" w:rsidRDefault="00CE4D8B" w:rsidP="00CE4D8B">
            <w:pPr>
              <w:jc w:val="center"/>
              <w:rPr>
                <w:rFonts w:cs="Arial"/>
                <w:sz w:val="18"/>
                <w:szCs w:val="18"/>
              </w:rPr>
            </w:pPr>
            <w:r>
              <w:rPr>
                <w:rFonts w:cs="Arial"/>
                <w:sz w:val="18"/>
                <w:szCs w:val="18"/>
              </w:rPr>
              <w:t>GBEA III.2.1</w:t>
            </w:r>
          </w:p>
          <w:p w:rsidR="00365B04" w:rsidRPr="00401A87" w:rsidRDefault="007C21F2" w:rsidP="00DA4842">
            <w:pPr>
              <w:jc w:val="center"/>
              <w:rPr>
                <w:rFonts w:cs="Arial"/>
                <w:sz w:val="18"/>
                <w:szCs w:val="18"/>
              </w:rPr>
            </w:pPr>
            <w:r w:rsidRPr="00401A87">
              <w:rPr>
                <w:rFonts w:cs="Arial"/>
                <w:sz w:val="18"/>
                <w:szCs w:val="18"/>
              </w:rPr>
              <w:t>Norme EN ISO 15189 §5.4.3</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65B04" w:rsidRPr="00B358D2" w:rsidRDefault="00365B04" w:rsidP="003B1926">
            <w:pPr>
              <w:rPr>
                <w:rFonts w:cs="Arial"/>
              </w:rPr>
            </w:pPr>
            <w:r w:rsidRPr="00667ED7">
              <w:rPr>
                <w:rFonts w:cs="Arial"/>
                <w:szCs w:val="20"/>
                <w:shd w:val="clear" w:color="auto" w:fill="DAEEF3" w:themeFill="accent5" w:themeFillTint="33"/>
              </w:rPr>
              <w:t>La prescription</w:t>
            </w:r>
            <w:r w:rsidRPr="00B358D2">
              <w:rPr>
                <w:rFonts w:cs="Arial"/>
              </w:rPr>
              <w:t xml:space="preserve"> médicale comprend les éléments d’information indispensables au calcul de risque : </w:t>
            </w:r>
          </w:p>
          <w:p w:rsidR="00A23571" w:rsidRDefault="00230D51" w:rsidP="00230D51">
            <w:pPr>
              <w:rPr>
                <w:rFonts w:cs="Arial"/>
              </w:rPr>
            </w:pPr>
            <w:r>
              <w:rPr>
                <w:rFonts w:cs="Arial"/>
              </w:rPr>
              <w:t>Voir détail</w:t>
            </w:r>
            <w:r w:rsidR="00D2068A">
              <w:rPr>
                <w:rFonts w:cs="Arial"/>
              </w:rPr>
              <w:t>s</w:t>
            </w:r>
            <w:r>
              <w:rPr>
                <w:rFonts w:cs="Arial"/>
              </w:rPr>
              <w:t xml:space="preserve"> des items en annexe n°2</w:t>
            </w:r>
          </w:p>
          <w:p w:rsidR="00667ED7" w:rsidRDefault="00667ED7" w:rsidP="00230D51">
            <w:pPr>
              <w:rPr>
                <w:rFonts w:cs="Arial"/>
              </w:rPr>
            </w:pPr>
          </w:p>
          <w:p w:rsidR="00667ED7" w:rsidRDefault="00667ED7" w:rsidP="00230D51">
            <w:pPr>
              <w:rPr>
                <w:rFonts w:cs="Arial"/>
              </w:rPr>
            </w:pPr>
          </w:p>
          <w:p w:rsidR="00667ED7" w:rsidRDefault="00667ED7" w:rsidP="00230D51">
            <w:pPr>
              <w:rPr>
                <w:rFonts w:cs="Arial"/>
              </w:rPr>
            </w:pPr>
          </w:p>
          <w:p w:rsidR="00667ED7" w:rsidRDefault="00667ED7" w:rsidP="00230D51">
            <w:pPr>
              <w:rPr>
                <w:rFonts w:cs="Arial"/>
              </w:rPr>
            </w:pPr>
          </w:p>
          <w:p w:rsidR="00667ED7" w:rsidRDefault="00667ED7" w:rsidP="00230D51">
            <w:pPr>
              <w:rPr>
                <w:rFonts w:cs="Arial"/>
              </w:rPr>
            </w:pPr>
          </w:p>
          <w:p w:rsidR="00667ED7" w:rsidRPr="00B358D2" w:rsidRDefault="00667ED7" w:rsidP="00230D51">
            <w:pPr>
              <w:rPr>
                <w:rFonts w:cs="Arial"/>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365B04" w:rsidRPr="00FF3C26" w:rsidRDefault="007421A4" w:rsidP="007421A4">
            <w:pPr>
              <w:rPr>
                <w:rFonts w:cs="Arial"/>
                <w:b/>
                <w:bCs/>
              </w:rPr>
            </w:pPr>
            <w:r>
              <w:rPr>
                <w:rFonts w:cs="Arial"/>
                <w:color w:val="00B0F0"/>
              </w:rPr>
              <w:t>Communiquer le modèle</w:t>
            </w:r>
            <w:r w:rsidRPr="00B00A37">
              <w:rPr>
                <w:rFonts w:cs="Arial"/>
                <w:color w:val="00B0F0"/>
              </w:rPr>
              <w:t xml:space="preserve"> </w:t>
            </w:r>
            <w:r>
              <w:rPr>
                <w:rFonts w:cs="Arial"/>
                <w:color w:val="00B0F0"/>
              </w:rPr>
              <w:t>de prescription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5B04" w:rsidRPr="00FF3C26" w:rsidRDefault="00365B04" w:rsidP="003B1926">
            <w:pPr>
              <w:jc w:val="center"/>
              <w:rPr>
                <w:rFonts w:cs="Arial"/>
                <w:b/>
                <w:bCs/>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rsidR="00365B04" w:rsidRPr="00CE1BF4" w:rsidRDefault="00CB5077" w:rsidP="00CB5077">
            <w:pPr>
              <w:rPr>
                <w:rFonts w:cs="Arial"/>
                <w:bCs/>
              </w:rPr>
            </w:pPr>
            <w:r w:rsidRPr="00CE1BF4">
              <w:rPr>
                <w:rFonts w:cs="Arial"/>
                <w:bCs/>
              </w:rPr>
              <w:t>La vérification faite sur le dossier patient permet de conclure que la prescription est conforme aux attendus</w:t>
            </w:r>
            <w:r w:rsidR="00CE1BF4">
              <w:rPr>
                <w:rFonts w:cs="Arial"/>
                <w:bCs/>
              </w:rPr>
              <w:t>.</w:t>
            </w:r>
          </w:p>
        </w:tc>
      </w:tr>
      <w:tr w:rsidR="00E90FAF" w:rsidRPr="00F772E3" w:rsidTr="00657C1B">
        <w:tblPrEx>
          <w:tblCellMar>
            <w:left w:w="108" w:type="dxa"/>
            <w:right w:w="108" w:type="dxa"/>
          </w:tblCellMar>
          <w:tblLook w:val="01E0" w:firstRow="1" w:lastRow="1" w:firstColumn="1" w:lastColumn="1" w:noHBand="0" w:noVBand="0"/>
        </w:tblPrEx>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0FAF" w:rsidRPr="00CA48A5" w:rsidRDefault="00822A0F" w:rsidP="00CA48A5">
            <w:pPr>
              <w:jc w:val="center"/>
              <w:rPr>
                <w:rFonts w:cs="Arial"/>
                <w:b/>
              </w:rPr>
            </w:pPr>
            <w:r>
              <w:rPr>
                <w:rFonts w:cs="Arial"/>
                <w:b/>
              </w:rPr>
              <w:lastRenderedPageBreak/>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0FAF" w:rsidRPr="00CA48A5" w:rsidRDefault="00B22304" w:rsidP="00CA48A5">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00A37" w:rsidRPr="00401A87" w:rsidRDefault="00B00A37" w:rsidP="00DA4842">
            <w:pPr>
              <w:jc w:val="center"/>
              <w:rPr>
                <w:rFonts w:cs="Arial"/>
                <w:sz w:val="18"/>
                <w:szCs w:val="18"/>
              </w:rPr>
            </w:pPr>
            <w:r w:rsidRPr="00401A87">
              <w:rPr>
                <w:rFonts w:cs="Arial"/>
                <w:sz w:val="18"/>
                <w:szCs w:val="18"/>
              </w:rPr>
              <w:t>R.2131-1 6°</w:t>
            </w:r>
          </w:p>
          <w:p w:rsidR="00B00A37" w:rsidRPr="00401A87" w:rsidRDefault="00B00A37" w:rsidP="00DA4842">
            <w:pPr>
              <w:jc w:val="center"/>
              <w:rPr>
                <w:rFonts w:cs="Arial"/>
                <w:sz w:val="18"/>
                <w:szCs w:val="18"/>
              </w:rPr>
            </w:pPr>
            <w:r w:rsidRPr="00401A87">
              <w:rPr>
                <w:rFonts w:cs="Arial"/>
                <w:sz w:val="18"/>
                <w:szCs w:val="18"/>
              </w:rPr>
              <w:t>R.3131-2</w:t>
            </w:r>
          </w:p>
          <w:p w:rsidR="003B1926" w:rsidRPr="00401A87" w:rsidRDefault="003B1926" w:rsidP="00DA4842">
            <w:pPr>
              <w:jc w:val="center"/>
              <w:rPr>
                <w:rFonts w:cs="Arial"/>
                <w:sz w:val="18"/>
                <w:szCs w:val="18"/>
              </w:rPr>
            </w:pPr>
            <w:r w:rsidRPr="00401A87">
              <w:rPr>
                <w:rFonts w:cs="Arial"/>
                <w:sz w:val="18"/>
                <w:szCs w:val="18"/>
              </w:rPr>
              <w:t>Arrêté du 23/6/2009 modifié</w:t>
            </w:r>
          </w:p>
          <w:p w:rsidR="003B1926" w:rsidRPr="00401A87" w:rsidRDefault="003B1926" w:rsidP="00DA4842">
            <w:pPr>
              <w:jc w:val="center"/>
              <w:rPr>
                <w:rFonts w:cs="Arial"/>
                <w:sz w:val="18"/>
                <w:szCs w:val="18"/>
              </w:rPr>
            </w:pPr>
            <w:r w:rsidRPr="00401A87">
              <w:rPr>
                <w:rFonts w:cs="Arial"/>
                <w:sz w:val="18"/>
                <w:szCs w:val="18"/>
              </w:rPr>
              <w:t>Article 2 et 3</w:t>
            </w:r>
          </w:p>
          <w:p w:rsidR="00CE4D8B" w:rsidRDefault="00CB5077" w:rsidP="00CE4D8B">
            <w:pPr>
              <w:jc w:val="center"/>
              <w:rPr>
                <w:rFonts w:cs="Arial"/>
                <w:sz w:val="18"/>
                <w:szCs w:val="18"/>
              </w:rPr>
            </w:pPr>
            <w:r w:rsidRPr="00401A87">
              <w:rPr>
                <w:rFonts w:cs="Arial"/>
                <w:sz w:val="18"/>
                <w:szCs w:val="18"/>
              </w:rPr>
              <w:t>Arrêté du 14 janvier 2014 art 2 annexe II</w:t>
            </w:r>
            <w:r w:rsidR="00401A87">
              <w:rPr>
                <w:rFonts w:cs="Arial"/>
                <w:sz w:val="18"/>
                <w:szCs w:val="18"/>
              </w:rPr>
              <w:t>.1</w:t>
            </w:r>
            <w:r w:rsidR="00FD6737" w:rsidRPr="00401A87">
              <w:rPr>
                <w:rFonts w:cs="Arial"/>
                <w:sz w:val="18"/>
                <w:szCs w:val="18"/>
              </w:rPr>
              <w:t xml:space="preserve"> </w:t>
            </w:r>
            <w:r w:rsidR="00CE4D8B">
              <w:rPr>
                <w:rFonts w:cs="Arial"/>
                <w:sz w:val="18"/>
                <w:szCs w:val="18"/>
              </w:rPr>
              <w:t>GBEA III.2.1</w:t>
            </w:r>
          </w:p>
          <w:p w:rsidR="00E90FAF" w:rsidRPr="00401A87" w:rsidRDefault="00FD6737" w:rsidP="007421A4">
            <w:pPr>
              <w:jc w:val="center"/>
              <w:rPr>
                <w:rFonts w:cs="Arial"/>
                <w:sz w:val="18"/>
                <w:szCs w:val="18"/>
              </w:rPr>
            </w:pPr>
            <w:r w:rsidRPr="00401A87">
              <w:rPr>
                <w:rFonts w:cs="Arial"/>
                <w:sz w:val="18"/>
                <w:szCs w:val="18"/>
              </w:rPr>
              <w:t>Norme EN ISO 15189 §5.4.3</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EB27BE" w:rsidRPr="00667ED7" w:rsidRDefault="00E90FAF" w:rsidP="00657C1B">
            <w:pPr>
              <w:rPr>
                <w:rFonts w:cs="Arial"/>
                <w:szCs w:val="20"/>
                <w:shd w:val="clear" w:color="auto" w:fill="DAEEF3" w:themeFill="accent5" w:themeFillTint="33"/>
              </w:rPr>
            </w:pPr>
            <w:r w:rsidRPr="00667ED7">
              <w:rPr>
                <w:rFonts w:cs="Arial"/>
                <w:szCs w:val="20"/>
                <w:shd w:val="clear" w:color="auto" w:fill="DAEEF3" w:themeFill="accent5" w:themeFillTint="33"/>
              </w:rPr>
              <w:t>L’</w:t>
            </w:r>
            <w:r w:rsidR="00B00A37" w:rsidRPr="00667ED7">
              <w:rPr>
                <w:rFonts w:cs="Arial"/>
                <w:szCs w:val="20"/>
                <w:shd w:val="clear" w:color="auto" w:fill="DAEEF3" w:themeFill="accent5" w:themeFillTint="33"/>
              </w:rPr>
              <w:t>attestation d’</w:t>
            </w:r>
            <w:r w:rsidRPr="00667ED7">
              <w:rPr>
                <w:rFonts w:cs="Arial"/>
                <w:szCs w:val="20"/>
                <w:shd w:val="clear" w:color="auto" w:fill="DAEEF3" w:themeFill="accent5" w:themeFillTint="33"/>
              </w:rPr>
              <w:t>information</w:t>
            </w:r>
            <w:r w:rsidR="00CB5077" w:rsidRPr="00667ED7">
              <w:rPr>
                <w:rFonts w:cs="Arial"/>
                <w:szCs w:val="20"/>
                <w:shd w:val="clear" w:color="auto" w:fill="DAEEF3" w:themeFill="accent5" w:themeFillTint="33"/>
              </w:rPr>
              <w:t xml:space="preserve"> pour la réalisation des MSM</w:t>
            </w:r>
            <w:r w:rsidRPr="00667ED7">
              <w:rPr>
                <w:rFonts w:cs="Arial"/>
                <w:szCs w:val="20"/>
                <w:shd w:val="clear" w:color="auto" w:fill="DAEEF3" w:themeFill="accent5" w:themeFillTint="33"/>
              </w:rPr>
              <w:t xml:space="preserve"> </w:t>
            </w:r>
          </w:p>
          <w:p w:rsidR="00E27A29" w:rsidRDefault="00C6380A" w:rsidP="00657C1B">
            <w:pPr>
              <w:rPr>
                <w:rFonts w:cs="Arial"/>
              </w:rPr>
            </w:pPr>
            <w:r>
              <w:rPr>
                <w:rFonts w:cs="Arial"/>
              </w:rPr>
              <w:t xml:space="preserve">Le document est </w:t>
            </w:r>
            <w:r w:rsidR="002F2ADF">
              <w:rPr>
                <w:rFonts w:cs="Arial"/>
              </w:rPr>
              <w:t>renseigné</w:t>
            </w:r>
            <w:r>
              <w:rPr>
                <w:rFonts w:cs="Arial"/>
              </w:rPr>
              <w:t xml:space="preserve"> et il est conforme au modèle en vigueur</w:t>
            </w:r>
            <w:r w:rsidR="002F2ADF">
              <w:rPr>
                <w:rFonts w:cs="Arial"/>
              </w:rPr>
              <w:t>.</w:t>
            </w:r>
          </w:p>
          <w:p w:rsidR="002F2ADF" w:rsidRPr="002F2ADF" w:rsidRDefault="002F2ADF" w:rsidP="00657C1B">
            <w:pPr>
              <w:rPr>
                <w:rFonts w:cs="Arial"/>
              </w:rPr>
            </w:pPr>
            <w:r>
              <w:rPr>
                <w:rFonts w:cs="Arial"/>
              </w:rPr>
              <w:t>Voir détail</w:t>
            </w:r>
            <w:r w:rsidR="00D2068A">
              <w:rPr>
                <w:rFonts w:cs="Arial"/>
              </w:rPr>
              <w:t>s</w:t>
            </w:r>
            <w:r>
              <w:rPr>
                <w:rFonts w:cs="Arial"/>
              </w:rPr>
              <w:t xml:space="preserve"> des items en annexe n°2</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E90FAF" w:rsidRPr="00F772E3" w:rsidRDefault="007421A4" w:rsidP="007421A4">
            <w:pPr>
              <w:rPr>
                <w:rFonts w:cs="Arial"/>
                <w:bCs/>
              </w:rPr>
            </w:pPr>
            <w:r>
              <w:rPr>
                <w:rFonts w:cs="Arial"/>
                <w:color w:val="00B0F0"/>
              </w:rPr>
              <w:t>C</w:t>
            </w:r>
            <w:r w:rsidRPr="00B00A37">
              <w:rPr>
                <w:rFonts w:cs="Arial"/>
                <w:color w:val="00B0F0"/>
              </w:rPr>
              <w:t xml:space="preserve">ommuniquer le modèle d’attestation d’information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90FAF" w:rsidRPr="00F772E3" w:rsidRDefault="00E90FAF" w:rsidP="003B1926">
            <w:pPr>
              <w:jc w:val="center"/>
              <w:rPr>
                <w:rFonts w:cs="Arial"/>
                <w:b/>
                <w:bCs/>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E90FAF" w:rsidRPr="00CE1BF4" w:rsidRDefault="00657C1B" w:rsidP="00657C1B">
            <w:pPr>
              <w:rPr>
                <w:rFonts w:cs="Arial"/>
                <w:bCs/>
              </w:rPr>
            </w:pPr>
            <w:r w:rsidRPr="00CE1BF4">
              <w:rPr>
                <w:rFonts w:cs="Arial"/>
                <w:bCs/>
              </w:rPr>
              <w:t>La vérification faite sur le dossier patient permet de conclure que l’item est satisfait.</w:t>
            </w:r>
          </w:p>
        </w:tc>
      </w:tr>
      <w:tr w:rsidR="00CB5077" w:rsidRPr="00F772E3" w:rsidTr="00860869">
        <w:tblPrEx>
          <w:tblCellMar>
            <w:left w:w="108" w:type="dxa"/>
            <w:right w:w="108" w:type="dxa"/>
          </w:tblCellMar>
          <w:tblLook w:val="01E0" w:firstRow="1" w:lastRow="1" w:firstColumn="1" w:lastColumn="1" w:noHBand="0" w:noVBand="0"/>
        </w:tblPrEx>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077" w:rsidRPr="00CA48A5" w:rsidRDefault="00822A0F" w:rsidP="00CA48A5">
            <w:pPr>
              <w:jc w:val="center"/>
              <w:rPr>
                <w:rFonts w:cs="Arial"/>
                <w:b/>
              </w:rPr>
            </w:pPr>
            <w:r>
              <w:rPr>
                <w:rFonts w:cs="Arial"/>
                <w:b/>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CA48A5" w:rsidRDefault="00B958AB" w:rsidP="00CA48A5">
            <w:pPr>
              <w:jc w:val="center"/>
              <w:rPr>
                <w:rFonts w:cs="Arial"/>
                <w:b/>
              </w:rPr>
            </w:pPr>
            <w:r>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Default="00CB5077" w:rsidP="00DA4842">
            <w:pPr>
              <w:jc w:val="center"/>
              <w:rPr>
                <w:rFonts w:cs="Arial"/>
                <w:sz w:val="18"/>
                <w:szCs w:val="18"/>
              </w:rPr>
            </w:pPr>
            <w:r w:rsidRPr="00401A87">
              <w:rPr>
                <w:rFonts w:cs="Arial"/>
                <w:sz w:val="18"/>
                <w:szCs w:val="18"/>
              </w:rPr>
              <w:t>Arrêté du 14 janvier 2014 art.2 annexe II</w:t>
            </w:r>
            <w:r w:rsidR="00401A87">
              <w:rPr>
                <w:rFonts w:cs="Arial"/>
                <w:sz w:val="18"/>
                <w:szCs w:val="18"/>
              </w:rPr>
              <w:t>.1</w:t>
            </w:r>
          </w:p>
          <w:p w:rsidR="00CE4D8B" w:rsidRDefault="00CE4D8B" w:rsidP="00CE4D8B">
            <w:pPr>
              <w:jc w:val="center"/>
              <w:rPr>
                <w:rFonts w:cs="Arial"/>
                <w:sz w:val="18"/>
                <w:szCs w:val="18"/>
              </w:rPr>
            </w:pPr>
            <w:r>
              <w:rPr>
                <w:rFonts w:cs="Arial"/>
                <w:sz w:val="18"/>
                <w:szCs w:val="18"/>
              </w:rPr>
              <w:t>GBEA III.2.1</w:t>
            </w:r>
          </w:p>
          <w:p w:rsidR="00FD6737" w:rsidRPr="00401A87" w:rsidRDefault="00FD6737" w:rsidP="00DA4842">
            <w:pPr>
              <w:jc w:val="center"/>
              <w:rPr>
                <w:rFonts w:cs="Arial"/>
                <w:sz w:val="18"/>
                <w:szCs w:val="18"/>
              </w:rPr>
            </w:pPr>
            <w:r w:rsidRPr="00401A87">
              <w:rPr>
                <w:rFonts w:cs="Arial"/>
                <w:sz w:val="18"/>
                <w:szCs w:val="18"/>
              </w:rPr>
              <w:t>Norme EN ISO 15189 §5.4.3</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B5077" w:rsidRPr="00667ED7" w:rsidRDefault="00CB5077" w:rsidP="00860869">
            <w:pPr>
              <w:jc w:val="left"/>
              <w:rPr>
                <w:rFonts w:cs="Arial"/>
                <w:szCs w:val="20"/>
                <w:shd w:val="clear" w:color="auto" w:fill="DAEEF3" w:themeFill="accent5" w:themeFillTint="33"/>
              </w:rPr>
            </w:pPr>
            <w:r w:rsidRPr="00667ED7">
              <w:rPr>
                <w:rFonts w:cs="Arial"/>
                <w:szCs w:val="20"/>
                <w:shd w:val="clear" w:color="auto" w:fill="DAEEF3" w:themeFill="accent5" w:themeFillTint="33"/>
              </w:rPr>
              <w:t>Le consentement</w:t>
            </w:r>
          </w:p>
          <w:p w:rsidR="002F2ADF" w:rsidRDefault="002F2ADF" w:rsidP="002F2ADF">
            <w:pPr>
              <w:rPr>
                <w:rFonts w:cs="Arial"/>
              </w:rPr>
            </w:pPr>
            <w:r>
              <w:rPr>
                <w:rFonts w:cs="Arial"/>
              </w:rPr>
              <w:t>Le document est renseigné et il est conforme au modèle en vigueur.</w:t>
            </w:r>
          </w:p>
          <w:p w:rsidR="00B958AB" w:rsidRPr="007B75F5" w:rsidRDefault="002F2ADF" w:rsidP="002F2ADF">
            <w:pPr>
              <w:rPr>
                <w:rFonts w:cs="Arial"/>
                <w:b/>
                <w:sz w:val="24"/>
                <w:shd w:val="clear" w:color="auto" w:fill="DAEEF3" w:themeFill="accent5" w:themeFillTint="33"/>
              </w:rPr>
            </w:pPr>
            <w:r>
              <w:rPr>
                <w:rFonts w:cs="Arial"/>
              </w:rPr>
              <w:t>Voir détail</w:t>
            </w:r>
            <w:r w:rsidR="00D2068A">
              <w:rPr>
                <w:rFonts w:cs="Arial"/>
              </w:rPr>
              <w:t>s</w:t>
            </w:r>
            <w:r>
              <w:rPr>
                <w:rFonts w:cs="Arial"/>
              </w:rPr>
              <w:t xml:space="preserve"> des items en annexe n°2</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B5077" w:rsidRPr="00095E75" w:rsidRDefault="00CB5077" w:rsidP="003B1926">
            <w:pPr>
              <w:rPr>
                <w:rFonts w:cs="Arial"/>
                <w:bCs/>
                <w:color w:val="00B0F0"/>
              </w:rPr>
            </w:pPr>
            <w:r w:rsidRPr="00095E75">
              <w:rPr>
                <w:rFonts w:cs="Arial"/>
                <w:bCs/>
                <w:color w:val="00B0F0"/>
              </w:rPr>
              <w:t>Communiquer le modèle</w:t>
            </w:r>
            <w:r>
              <w:rPr>
                <w:rFonts w:cs="Arial"/>
                <w:bCs/>
                <w:color w:val="00B0F0"/>
              </w:rPr>
              <w:t xml:space="preserve"> de consentement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5077" w:rsidRPr="00F772E3" w:rsidRDefault="00CB5077" w:rsidP="003B1926">
            <w:pPr>
              <w:jc w:val="center"/>
              <w:rPr>
                <w:rFonts w:cs="Arial"/>
                <w:b/>
                <w:bCs/>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CB5077" w:rsidRPr="00CE1BF4" w:rsidRDefault="00657C1B" w:rsidP="00657C1B">
            <w:pPr>
              <w:rPr>
                <w:rFonts w:cs="Arial"/>
                <w:bCs/>
              </w:rPr>
            </w:pPr>
            <w:r w:rsidRPr="00CE1BF4">
              <w:rPr>
                <w:rFonts w:cs="Arial"/>
                <w:bCs/>
              </w:rPr>
              <w:t>La vérification faite sur le dossier patient permet de conclure que l’item est satisfait.</w:t>
            </w:r>
          </w:p>
        </w:tc>
      </w:tr>
      <w:tr w:rsidR="00CB5077" w:rsidRPr="00FF3C26" w:rsidTr="007B75F5">
        <w:tblPrEx>
          <w:tblCellMar>
            <w:left w:w="108" w:type="dxa"/>
            <w:right w:w="108" w:type="dxa"/>
          </w:tblCellMar>
          <w:tblLook w:val="01E0" w:firstRow="1" w:lastRow="1" w:firstColumn="1" w:lastColumn="1" w:noHBand="0" w:noVBand="0"/>
        </w:tblPrEx>
        <w:tc>
          <w:tcPr>
            <w:tcW w:w="553" w:type="dxa"/>
            <w:vAlign w:val="center"/>
          </w:tcPr>
          <w:p w:rsidR="00CB5077" w:rsidRPr="00CA48A5" w:rsidRDefault="00822A0F" w:rsidP="00CA48A5">
            <w:pPr>
              <w:jc w:val="center"/>
              <w:rPr>
                <w:rFonts w:cs="Arial"/>
                <w:b/>
              </w:rPr>
            </w:pPr>
            <w:r>
              <w:rPr>
                <w:rFonts w:cs="Arial"/>
                <w:b/>
              </w:rPr>
              <w:t>9</w:t>
            </w:r>
          </w:p>
        </w:tc>
        <w:tc>
          <w:tcPr>
            <w:tcW w:w="584" w:type="dxa"/>
            <w:gridSpan w:val="2"/>
            <w:vAlign w:val="center"/>
          </w:tcPr>
          <w:p w:rsidR="00CB5077" w:rsidRPr="00CA48A5" w:rsidRDefault="00CB5077" w:rsidP="00CA48A5">
            <w:pPr>
              <w:jc w:val="center"/>
              <w:rPr>
                <w:rFonts w:cs="Arial"/>
                <w:b/>
              </w:rPr>
            </w:pPr>
            <w:r w:rsidRPr="00CA48A5">
              <w:rPr>
                <w:rFonts w:cs="Arial"/>
                <w:b/>
              </w:rPr>
              <w:t>2</w:t>
            </w:r>
          </w:p>
        </w:tc>
        <w:tc>
          <w:tcPr>
            <w:tcW w:w="1559" w:type="dxa"/>
            <w:vAlign w:val="center"/>
          </w:tcPr>
          <w:p w:rsidR="004C6062" w:rsidRPr="00A74735" w:rsidRDefault="004C6062" w:rsidP="004C6062">
            <w:pPr>
              <w:jc w:val="center"/>
              <w:rPr>
                <w:rFonts w:cs="Arial"/>
                <w:sz w:val="18"/>
                <w:szCs w:val="18"/>
              </w:rPr>
            </w:pPr>
            <w:r w:rsidRPr="00A74735">
              <w:rPr>
                <w:rFonts w:cs="Arial"/>
                <w:sz w:val="18"/>
                <w:szCs w:val="18"/>
              </w:rPr>
              <w:t>R.6211-22</w:t>
            </w:r>
          </w:p>
          <w:p w:rsidR="00CB5077" w:rsidRPr="00A74735" w:rsidRDefault="00A74735" w:rsidP="009025C7">
            <w:pPr>
              <w:jc w:val="center"/>
              <w:rPr>
                <w:rFonts w:cs="Arial"/>
                <w:sz w:val="18"/>
                <w:szCs w:val="18"/>
              </w:rPr>
            </w:pPr>
            <w:r w:rsidRPr="00A74735">
              <w:rPr>
                <w:rFonts w:cs="Arial"/>
                <w:sz w:val="18"/>
                <w:szCs w:val="18"/>
              </w:rPr>
              <w:t>GBEA</w:t>
            </w:r>
            <w:r w:rsidR="00CB5077" w:rsidRPr="00A74735">
              <w:rPr>
                <w:rFonts w:cs="Arial"/>
                <w:sz w:val="18"/>
                <w:szCs w:val="18"/>
              </w:rPr>
              <w:t xml:space="preserve"> III.1.2  III.2.1</w:t>
            </w:r>
          </w:p>
          <w:p w:rsidR="00A74735" w:rsidRPr="00A74735" w:rsidRDefault="00A74735" w:rsidP="009025C7">
            <w:pPr>
              <w:jc w:val="center"/>
              <w:rPr>
                <w:rFonts w:cs="Arial"/>
                <w:sz w:val="18"/>
                <w:szCs w:val="18"/>
              </w:rPr>
            </w:pPr>
            <w:r w:rsidRPr="00A74735">
              <w:rPr>
                <w:rFonts w:cs="Arial"/>
                <w:sz w:val="18"/>
                <w:szCs w:val="18"/>
              </w:rPr>
              <w:t>Norme EN ISO 15189 §5.4.4.3</w:t>
            </w:r>
          </w:p>
        </w:tc>
        <w:tc>
          <w:tcPr>
            <w:tcW w:w="3826" w:type="dxa"/>
            <w:vAlign w:val="center"/>
          </w:tcPr>
          <w:p w:rsidR="00CB5077" w:rsidRPr="007B75F5" w:rsidRDefault="00CB5077" w:rsidP="008B67F2">
            <w:pPr>
              <w:rPr>
                <w:rFonts w:cs="Arial"/>
              </w:rPr>
            </w:pPr>
            <w:r w:rsidRPr="007B75F5">
              <w:rPr>
                <w:rFonts w:cs="Arial"/>
              </w:rPr>
              <w:t xml:space="preserve">Il existe un manuel de prélèvement et notamment une </w:t>
            </w:r>
            <w:r w:rsidR="00927526">
              <w:rPr>
                <w:rFonts w:cs="Arial"/>
                <w:b/>
                <w:bCs/>
              </w:rPr>
              <w:t xml:space="preserve">instruction </w:t>
            </w:r>
            <w:r w:rsidRPr="007B75F5">
              <w:rPr>
                <w:rFonts w:cs="Arial"/>
                <w:b/>
                <w:bCs/>
              </w:rPr>
              <w:t xml:space="preserve">sur le prélèvement MSM </w:t>
            </w:r>
            <w:r w:rsidRPr="007B75F5">
              <w:rPr>
                <w:rFonts w:cs="Arial"/>
              </w:rPr>
              <w:t>à destination des préleveurs</w:t>
            </w:r>
            <w:r w:rsidR="00A74735">
              <w:rPr>
                <w:rFonts w:cs="Arial"/>
              </w:rPr>
              <w:t xml:space="preserve"> et autre</w:t>
            </w:r>
            <w:r w:rsidR="004C6062">
              <w:rPr>
                <w:rFonts w:cs="Arial"/>
              </w:rPr>
              <w:t>s</w:t>
            </w:r>
            <w:r w:rsidR="00A74735">
              <w:rPr>
                <w:rFonts w:cs="Arial"/>
              </w:rPr>
              <w:t xml:space="preserve"> utilisateurs</w:t>
            </w:r>
            <w:r w:rsidRPr="007B75F5">
              <w:rPr>
                <w:rFonts w:cs="Arial"/>
              </w:rPr>
              <w:t>.</w:t>
            </w:r>
          </w:p>
        </w:tc>
        <w:tc>
          <w:tcPr>
            <w:tcW w:w="3121" w:type="dxa"/>
          </w:tcPr>
          <w:p w:rsidR="00CB5077" w:rsidRPr="00085810" w:rsidRDefault="00CB5077" w:rsidP="007D6AA5">
            <w:pPr>
              <w:rPr>
                <w:rFonts w:cs="Arial"/>
                <w:bCs/>
              </w:rPr>
            </w:pPr>
          </w:p>
        </w:tc>
        <w:tc>
          <w:tcPr>
            <w:tcW w:w="709" w:type="dxa"/>
          </w:tcPr>
          <w:p w:rsidR="00CB5077" w:rsidRPr="00FF3C26" w:rsidRDefault="00CB5077" w:rsidP="009025C7">
            <w:pPr>
              <w:jc w:val="center"/>
              <w:rPr>
                <w:rFonts w:cs="Arial"/>
                <w:b/>
                <w:bCs/>
              </w:rPr>
            </w:pPr>
          </w:p>
        </w:tc>
        <w:tc>
          <w:tcPr>
            <w:tcW w:w="3828" w:type="dxa"/>
            <w:gridSpan w:val="2"/>
          </w:tcPr>
          <w:p w:rsidR="00CB5077" w:rsidRPr="00CE1BF4" w:rsidRDefault="00CB5077" w:rsidP="00715C65">
            <w:pPr>
              <w:jc w:val="left"/>
              <w:rPr>
                <w:rFonts w:cs="Arial"/>
                <w:bCs/>
              </w:rPr>
            </w:pPr>
          </w:p>
        </w:tc>
      </w:tr>
      <w:tr w:rsidR="008B67F2" w:rsidRPr="00FF3C26" w:rsidTr="00245298">
        <w:tblPrEx>
          <w:tblCellMar>
            <w:left w:w="108" w:type="dxa"/>
            <w:right w:w="108" w:type="dxa"/>
          </w:tblCellMar>
          <w:tblLook w:val="01E0" w:firstRow="1" w:lastRow="1" w:firstColumn="1" w:lastColumn="1" w:noHBand="0" w:noVBand="0"/>
        </w:tblPrEx>
        <w:tc>
          <w:tcPr>
            <w:tcW w:w="553" w:type="dxa"/>
            <w:vAlign w:val="center"/>
          </w:tcPr>
          <w:p w:rsidR="008B67F2" w:rsidRPr="00CA48A5" w:rsidRDefault="00822A0F" w:rsidP="00245298">
            <w:pPr>
              <w:jc w:val="center"/>
              <w:rPr>
                <w:rFonts w:cs="Arial"/>
                <w:b/>
              </w:rPr>
            </w:pPr>
            <w:r>
              <w:rPr>
                <w:rFonts w:cs="Arial"/>
                <w:b/>
              </w:rPr>
              <w:t>10</w:t>
            </w:r>
          </w:p>
        </w:tc>
        <w:tc>
          <w:tcPr>
            <w:tcW w:w="584" w:type="dxa"/>
            <w:gridSpan w:val="2"/>
            <w:vAlign w:val="center"/>
          </w:tcPr>
          <w:p w:rsidR="008B67F2" w:rsidRPr="00CA48A5" w:rsidRDefault="008B67F2" w:rsidP="00245298">
            <w:pPr>
              <w:jc w:val="center"/>
              <w:rPr>
                <w:rFonts w:cs="Arial"/>
                <w:b/>
              </w:rPr>
            </w:pPr>
            <w:r>
              <w:rPr>
                <w:rFonts w:cs="Arial"/>
                <w:b/>
              </w:rPr>
              <w:t>1</w:t>
            </w:r>
          </w:p>
        </w:tc>
        <w:tc>
          <w:tcPr>
            <w:tcW w:w="1559" w:type="dxa"/>
            <w:vAlign w:val="center"/>
          </w:tcPr>
          <w:p w:rsidR="008B67F2" w:rsidRPr="00234940" w:rsidRDefault="008B67F2" w:rsidP="00245298">
            <w:pPr>
              <w:jc w:val="center"/>
              <w:rPr>
                <w:rFonts w:cs="Arial"/>
                <w:sz w:val="18"/>
                <w:szCs w:val="18"/>
              </w:rPr>
            </w:pPr>
            <w:r w:rsidRPr="00234940">
              <w:rPr>
                <w:rFonts w:cs="Arial"/>
                <w:sz w:val="18"/>
                <w:szCs w:val="18"/>
              </w:rPr>
              <w:t>GBEA III.1.2</w:t>
            </w:r>
          </w:p>
          <w:p w:rsidR="008B67F2" w:rsidRPr="00234940" w:rsidRDefault="008B67F2" w:rsidP="00245298">
            <w:pPr>
              <w:jc w:val="center"/>
              <w:rPr>
                <w:rFonts w:cs="Arial"/>
                <w:sz w:val="18"/>
                <w:szCs w:val="18"/>
              </w:rPr>
            </w:pPr>
            <w:r w:rsidRPr="00234940">
              <w:rPr>
                <w:rFonts w:cs="Arial"/>
                <w:sz w:val="18"/>
                <w:szCs w:val="18"/>
              </w:rPr>
              <w:t>GBEA III.2.1</w:t>
            </w:r>
          </w:p>
          <w:p w:rsidR="008B67F2" w:rsidRPr="00234940" w:rsidRDefault="008B67F2" w:rsidP="00245298">
            <w:pPr>
              <w:jc w:val="center"/>
              <w:rPr>
                <w:rFonts w:cs="Arial"/>
                <w:sz w:val="18"/>
                <w:szCs w:val="18"/>
              </w:rPr>
            </w:pPr>
            <w:r w:rsidRPr="00234940">
              <w:rPr>
                <w:rFonts w:cs="Arial"/>
                <w:sz w:val="18"/>
                <w:szCs w:val="18"/>
              </w:rPr>
              <w:t>GBEA III.2.2.3</w:t>
            </w:r>
          </w:p>
          <w:p w:rsidR="008B67F2" w:rsidRPr="00B33A86" w:rsidRDefault="008B67F2" w:rsidP="00245298">
            <w:pPr>
              <w:jc w:val="center"/>
              <w:rPr>
                <w:rFonts w:cs="Arial"/>
              </w:rPr>
            </w:pPr>
            <w:r w:rsidRPr="00234940">
              <w:rPr>
                <w:rFonts w:cs="Arial"/>
                <w:sz w:val="18"/>
                <w:szCs w:val="18"/>
              </w:rPr>
              <w:t>Norme EN ISO 15189 §5.4.2 et 5.4.4.2</w:t>
            </w:r>
          </w:p>
        </w:tc>
        <w:tc>
          <w:tcPr>
            <w:tcW w:w="3826" w:type="dxa"/>
            <w:vAlign w:val="center"/>
          </w:tcPr>
          <w:p w:rsidR="00D2068A" w:rsidRDefault="008B67F2" w:rsidP="00D2068A">
            <w:pPr>
              <w:jc w:val="left"/>
              <w:rPr>
                <w:rFonts w:cs="Arial"/>
              </w:rPr>
            </w:pPr>
            <w:r w:rsidRPr="00667ED7">
              <w:rPr>
                <w:rFonts w:cs="Arial"/>
                <w:szCs w:val="20"/>
                <w:shd w:val="clear" w:color="auto" w:fill="DAEEF3" w:themeFill="accent5" w:themeFillTint="33"/>
              </w:rPr>
              <w:t>Une fiche de prélèvement</w:t>
            </w:r>
            <w:r>
              <w:rPr>
                <w:rFonts w:cs="Arial"/>
              </w:rPr>
              <w:t xml:space="preserve"> </w:t>
            </w:r>
            <w:r w:rsidR="00D2068A">
              <w:rPr>
                <w:rFonts w:cs="Arial"/>
              </w:rPr>
              <w:t>précise les éléments nécessaires à la bonne exécution des MSM.</w:t>
            </w:r>
          </w:p>
          <w:p w:rsidR="008B67F2" w:rsidRDefault="00D2068A" w:rsidP="00245298">
            <w:pPr>
              <w:rPr>
                <w:rFonts w:cs="Arial"/>
              </w:rPr>
            </w:pPr>
            <w:r>
              <w:rPr>
                <w:rFonts w:cs="Arial"/>
              </w:rPr>
              <w:t>Voir détails des items en annexe 2</w:t>
            </w:r>
            <w:r w:rsidR="008B67F2">
              <w:rPr>
                <w:rFonts w:cs="Arial"/>
              </w:rPr>
              <w:t>.</w:t>
            </w:r>
          </w:p>
        </w:tc>
        <w:tc>
          <w:tcPr>
            <w:tcW w:w="3121" w:type="dxa"/>
          </w:tcPr>
          <w:p w:rsidR="008B67F2" w:rsidRPr="00FF3C26" w:rsidRDefault="008B67F2" w:rsidP="00245298">
            <w:pPr>
              <w:rPr>
                <w:rFonts w:cs="Arial"/>
                <w:b/>
                <w:bCs/>
              </w:rPr>
            </w:pPr>
          </w:p>
        </w:tc>
        <w:tc>
          <w:tcPr>
            <w:tcW w:w="709" w:type="dxa"/>
          </w:tcPr>
          <w:p w:rsidR="008B67F2" w:rsidRPr="00FF3C26" w:rsidRDefault="008B67F2" w:rsidP="00245298">
            <w:pPr>
              <w:jc w:val="center"/>
              <w:rPr>
                <w:rFonts w:cs="Arial"/>
                <w:b/>
                <w:bCs/>
              </w:rPr>
            </w:pPr>
          </w:p>
        </w:tc>
        <w:tc>
          <w:tcPr>
            <w:tcW w:w="3828" w:type="dxa"/>
            <w:gridSpan w:val="2"/>
          </w:tcPr>
          <w:p w:rsidR="008B67F2" w:rsidRPr="00CE1BF4" w:rsidRDefault="00B958AB" w:rsidP="00B958AB">
            <w:pPr>
              <w:rPr>
                <w:rFonts w:cs="Arial"/>
                <w:b/>
                <w:bCs/>
              </w:rPr>
            </w:pPr>
            <w:r w:rsidRPr="00CE1BF4">
              <w:rPr>
                <w:rFonts w:cs="Arial"/>
                <w:bCs/>
              </w:rPr>
              <w:t>La vérification d’un dossier de refus faite sur le dossier patient permet de conclure que l’item est satisfait.</w:t>
            </w:r>
          </w:p>
        </w:tc>
      </w:tr>
      <w:tr w:rsidR="00CB5077" w:rsidRPr="00E27821" w:rsidTr="00095E75">
        <w:tblPrEx>
          <w:tblCellMar>
            <w:left w:w="108" w:type="dxa"/>
            <w:right w:w="108" w:type="dxa"/>
          </w:tblCellMar>
          <w:tblLook w:val="01E0" w:firstRow="1" w:lastRow="1" w:firstColumn="1" w:lastColumn="1" w:noHBand="0" w:noVBand="0"/>
        </w:tblPrEx>
        <w:trPr>
          <w:trHeight w:val="694"/>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077" w:rsidRPr="00E27821" w:rsidRDefault="00822A0F" w:rsidP="00CA48A5">
            <w:pPr>
              <w:jc w:val="center"/>
              <w:rPr>
                <w:rFonts w:cs="Arial"/>
                <w:b/>
              </w:rPr>
            </w:pPr>
            <w:r>
              <w:rPr>
                <w:rFonts w:cs="Arial"/>
                <w:b/>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E27821" w:rsidRDefault="00DD0275" w:rsidP="00CA48A5">
            <w:pPr>
              <w:jc w:val="center"/>
              <w:rPr>
                <w:rFonts w:cs="Arial"/>
                <w:b/>
              </w:rPr>
            </w:pPr>
            <w:r w:rsidRPr="00E27821">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683" w:rsidRPr="00E27821" w:rsidRDefault="00804683" w:rsidP="00804683">
            <w:pPr>
              <w:jc w:val="center"/>
              <w:rPr>
                <w:rFonts w:cs="Arial"/>
                <w:sz w:val="18"/>
                <w:szCs w:val="18"/>
              </w:rPr>
            </w:pPr>
            <w:r w:rsidRPr="00E27821">
              <w:rPr>
                <w:rFonts w:cs="Arial"/>
                <w:sz w:val="18"/>
                <w:szCs w:val="18"/>
              </w:rPr>
              <w:t>GBEA III.2.1</w:t>
            </w:r>
          </w:p>
          <w:p w:rsidR="00CB5077" w:rsidRPr="00E27821" w:rsidRDefault="00927526" w:rsidP="009025C7">
            <w:pPr>
              <w:jc w:val="center"/>
              <w:rPr>
                <w:rFonts w:cs="Arial"/>
              </w:rPr>
            </w:pPr>
            <w:r w:rsidRPr="00E27821">
              <w:rPr>
                <w:rFonts w:cs="Arial"/>
                <w:sz w:val="18"/>
                <w:szCs w:val="18"/>
              </w:rPr>
              <w:t>Norme EN ISO 15189 § 5.4.5</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E27821" w:rsidRDefault="00CB5077" w:rsidP="00095E75">
            <w:pPr>
              <w:rPr>
                <w:rFonts w:cs="Arial"/>
              </w:rPr>
            </w:pPr>
            <w:r w:rsidRPr="00E27821">
              <w:rPr>
                <w:rFonts w:cs="Arial"/>
              </w:rPr>
              <w:t xml:space="preserve">Le bon de transport </w:t>
            </w:r>
            <w:proofErr w:type="gramStart"/>
            <w:r w:rsidRPr="00E27821">
              <w:rPr>
                <w:rFonts w:cs="Arial"/>
              </w:rPr>
              <w:t>précise</w:t>
            </w:r>
            <w:proofErr w:type="gramEnd"/>
            <w:r w:rsidRPr="00E27821">
              <w:rPr>
                <w:rFonts w:cs="Arial"/>
              </w:rPr>
              <w:t xml:space="preserve"> :                                                                    - l'identité du transporteur</w:t>
            </w:r>
            <w:r w:rsidR="00B17FB7">
              <w:rPr>
                <w:rFonts w:cs="Arial"/>
              </w:rPr>
              <w:t>,</w:t>
            </w:r>
          </w:p>
          <w:p w:rsidR="00CB5077" w:rsidRPr="00E27821" w:rsidRDefault="00CB5077" w:rsidP="00095E75">
            <w:pPr>
              <w:rPr>
                <w:rFonts w:cs="Arial"/>
              </w:rPr>
            </w:pPr>
            <w:r w:rsidRPr="00E27821">
              <w:rPr>
                <w:rFonts w:cs="Arial"/>
              </w:rPr>
              <w:t>- l'heure d'enlèvement de l'échantillon</w:t>
            </w:r>
          </w:p>
          <w:p w:rsidR="00CB5077" w:rsidRPr="00E27821" w:rsidRDefault="00CB5077" w:rsidP="00095E75">
            <w:pPr>
              <w:rPr>
                <w:rFonts w:cs="Arial"/>
              </w:rPr>
            </w:pPr>
            <w:r w:rsidRPr="00E27821">
              <w:rPr>
                <w:rFonts w:cs="Arial"/>
              </w:rPr>
              <w:t>- l’heure d’arrivée de l’échantillon au laboratoire.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B5077" w:rsidRPr="00E27821" w:rsidRDefault="00CB5077" w:rsidP="007D6AA5">
            <w:pPr>
              <w:rPr>
                <w:rFonts w:cs="Arial"/>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5077" w:rsidRPr="00E27821" w:rsidRDefault="00CB5077" w:rsidP="009025C7">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CB5077" w:rsidRPr="00E27821" w:rsidRDefault="00CB5077" w:rsidP="009025C7">
            <w:pPr>
              <w:rPr>
                <w:rFonts w:cs="Arial"/>
                <w:bCs/>
                <w:iCs/>
              </w:rPr>
            </w:pPr>
          </w:p>
        </w:tc>
      </w:tr>
      <w:tr w:rsidR="00CB5077" w:rsidRPr="00E27821" w:rsidTr="004C6062">
        <w:tblPrEx>
          <w:tblCellMar>
            <w:left w:w="108" w:type="dxa"/>
            <w:right w:w="108" w:type="dxa"/>
          </w:tblCellMar>
          <w:tblLook w:val="01E0" w:firstRow="1" w:lastRow="1" w:firstColumn="1" w:lastColumn="1" w:noHBand="0" w:noVBand="0"/>
        </w:tblPrEx>
        <w:trPr>
          <w:trHeight w:val="416"/>
        </w:trPr>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077" w:rsidRPr="00E27821" w:rsidRDefault="00822A0F" w:rsidP="00CA48A5">
            <w:pPr>
              <w:jc w:val="center"/>
              <w:rPr>
                <w:rFonts w:cs="Arial"/>
                <w:b/>
              </w:rPr>
            </w:pPr>
            <w:r>
              <w:rPr>
                <w:rFonts w:cs="Arial"/>
                <w:b/>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E27821" w:rsidRDefault="003C3A25" w:rsidP="00CA48A5">
            <w:pPr>
              <w:jc w:val="center"/>
              <w:rPr>
                <w:rFonts w:cs="Arial"/>
                <w:b/>
              </w:rPr>
            </w:pPr>
            <w:r w:rsidRPr="00E27821">
              <w:rPr>
                <w:rFonts w:cs="Arial"/>
                <w:b/>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04683" w:rsidRPr="00E27821" w:rsidRDefault="00804683" w:rsidP="00804683">
            <w:pPr>
              <w:jc w:val="center"/>
              <w:rPr>
                <w:rFonts w:cs="Arial"/>
                <w:sz w:val="18"/>
                <w:szCs w:val="18"/>
              </w:rPr>
            </w:pPr>
            <w:r w:rsidRPr="00E27821">
              <w:rPr>
                <w:rFonts w:cs="Arial"/>
                <w:sz w:val="18"/>
                <w:szCs w:val="18"/>
              </w:rPr>
              <w:t>GBEA III.2.1</w:t>
            </w:r>
          </w:p>
          <w:p w:rsidR="00804683" w:rsidRPr="00E27821" w:rsidRDefault="00804683" w:rsidP="009025C7">
            <w:pPr>
              <w:jc w:val="center"/>
              <w:rPr>
                <w:rFonts w:cs="Arial"/>
                <w:sz w:val="18"/>
                <w:szCs w:val="18"/>
              </w:rPr>
            </w:pPr>
            <w:r w:rsidRPr="00E27821">
              <w:rPr>
                <w:rFonts w:cs="Arial"/>
                <w:sz w:val="18"/>
                <w:szCs w:val="18"/>
              </w:rPr>
              <w:t>GBEA II.5</w:t>
            </w:r>
          </w:p>
          <w:p w:rsidR="00CB5077" w:rsidRPr="00E27821" w:rsidRDefault="00927526" w:rsidP="009025C7">
            <w:pPr>
              <w:jc w:val="center"/>
              <w:rPr>
                <w:rFonts w:cs="Arial"/>
              </w:rPr>
            </w:pPr>
            <w:r w:rsidRPr="00E27821">
              <w:rPr>
                <w:rFonts w:cs="Arial"/>
                <w:sz w:val="18"/>
                <w:szCs w:val="18"/>
              </w:rPr>
              <w:t>Norme EN ISO 15189 § 5.4.5 et 5.4.6</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E27821" w:rsidRDefault="00CB5077" w:rsidP="005E14FD">
            <w:pPr>
              <w:rPr>
                <w:rFonts w:cs="Arial"/>
              </w:rPr>
            </w:pPr>
            <w:r w:rsidRPr="00E27821">
              <w:rPr>
                <w:rFonts w:cs="Arial"/>
              </w:rPr>
              <w:t>Les échantillons MSM acheminés entre les LBM font l’objet d’un colisage au départ et à l’arrivée des tubes par un personnel habilité. Ce colisage est tracé dans le SIL.</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B5077" w:rsidRPr="00E27821" w:rsidRDefault="00CB5077" w:rsidP="007D6AA5">
            <w:pPr>
              <w:rPr>
                <w:rFonts w:cs="Arial"/>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5077" w:rsidRPr="00E27821" w:rsidRDefault="00CB5077" w:rsidP="009025C7">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CB5077" w:rsidRPr="00E27821" w:rsidRDefault="00CB5077" w:rsidP="009025C7">
            <w:pPr>
              <w:rPr>
                <w:rFonts w:cs="Arial"/>
                <w:bCs/>
                <w:iCs/>
              </w:rPr>
            </w:pPr>
          </w:p>
        </w:tc>
      </w:tr>
      <w:tr w:rsidR="00CB5077" w:rsidRPr="00FF3C26" w:rsidTr="007B75F5">
        <w:tblPrEx>
          <w:tblCellMar>
            <w:left w:w="108" w:type="dxa"/>
            <w:right w:w="108" w:type="dxa"/>
          </w:tblCellMar>
          <w:tblLook w:val="01E0" w:firstRow="1" w:lastRow="1" w:firstColumn="1" w:lastColumn="1" w:noHBand="0" w:noVBand="0"/>
        </w:tblPrEx>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CA48A5" w:rsidRDefault="00822A0F" w:rsidP="00CA48A5">
            <w:pPr>
              <w:jc w:val="center"/>
              <w:rPr>
                <w:rFonts w:cs="Arial"/>
                <w:b/>
              </w:rPr>
            </w:pPr>
            <w:r>
              <w:rPr>
                <w:rFonts w:cs="Arial"/>
                <w:b/>
              </w:rPr>
              <w:t>13</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077" w:rsidRPr="00CA48A5" w:rsidRDefault="00CB5077" w:rsidP="00CA48A5">
            <w:pPr>
              <w:jc w:val="center"/>
              <w:rPr>
                <w:rFonts w:cs="Arial"/>
                <w:b/>
              </w:rPr>
            </w:pPr>
            <w:r w:rsidRPr="00CA48A5">
              <w:rPr>
                <w:rFonts w:cs="Arial"/>
                <w:b/>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3A25" w:rsidRPr="00234940" w:rsidRDefault="003C3A25" w:rsidP="003C3A25">
            <w:pPr>
              <w:jc w:val="center"/>
              <w:rPr>
                <w:rFonts w:cs="Arial"/>
                <w:sz w:val="18"/>
                <w:szCs w:val="18"/>
              </w:rPr>
            </w:pPr>
            <w:r w:rsidRPr="00234940">
              <w:rPr>
                <w:rFonts w:cs="Arial"/>
                <w:sz w:val="18"/>
                <w:szCs w:val="18"/>
              </w:rPr>
              <w:t>GBEA III.2.2.1.1</w:t>
            </w:r>
          </w:p>
          <w:p w:rsidR="00CB5077" w:rsidRPr="00234940" w:rsidRDefault="003C3A25" w:rsidP="009025C7">
            <w:pPr>
              <w:jc w:val="center"/>
              <w:rPr>
                <w:rFonts w:cs="Arial"/>
                <w:sz w:val="18"/>
                <w:szCs w:val="18"/>
              </w:rPr>
            </w:pPr>
            <w:r w:rsidRPr="00234940">
              <w:rPr>
                <w:rFonts w:cs="Arial"/>
                <w:sz w:val="18"/>
                <w:szCs w:val="18"/>
              </w:rPr>
              <w:t>Norme EN ISO 15189 § 5.4..4.3</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E83A5C" w:rsidRDefault="00CB5077" w:rsidP="00095E75">
            <w:pPr>
              <w:rPr>
                <w:rFonts w:cs="Arial"/>
              </w:rPr>
            </w:pPr>
            <w:r w:rsidRPr="00E83A5C">
              <w:rPr>
                <w:rFonts w:cs="Arial"/>
              </w:rPr>
              <w:t xml:space="preserve">L’étiquetage </w:t>
            </w:r>
            <w:r>
              <w:rPr>
                <w:rFonts w:cs="Arial"/>
              </w:rPr>
              <w:t xml:space="preserve">primaire de l’échantillon </w:t>
            </w:r>
            <w:r w:rsidRPr="00E83A5C">
              <w:rPr>
                <w:rFonts w:cs="Arial"/>
              </w:rPr>
              <w:t xml:space="preserve">est fait par le préleveur au moment du </w:t>
            </w:r>
            <w:r w:rsidRPr="00E83A5C">
              <w:rPr>
                <w:rFonts w:cs="Arial"/>
              </w:rPr>
              <w:lastRenderedPageBreak/>
              <w:t>prélèvement</w:t>
            </w:r>
            <w:r>
              <w:rPr>
                <w:rFonts w:cs="Arial"/>
              </w:rPr>
              <w:t>. Il est manuscrit ou se présente sous forme d’une étiquette code barre.</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B5077" w:rsidRPr="008B67F2" w:rsidRDefault="00CB5077" w:rsidP="007D6AA5">
            <w:pPr>
              <w:rPr>
                <w:rFonts w:cs="Arial"/>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5077" w:rsidRPr="00884FF7" w:rsidRDefault="00CB5077" w:rsidP="009025C7">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CB5077" w:rsidRPr="008B67F2" w:rsidRDefault="00CB5077" w:rsidP="009025C7">
            <w:pPr>
              <w:rPr>
                <w:rFonts w:cs="Arial"/>
                <w:bCs/>
                <w:iCs/>
              </w:rPr>
            </w:pPr>
          </w:p>
        </w:tc>
      </w:tr>
      <w:tr w:rsidR="00CB5077" w:rsidRPr="00FF3C26" w:rsidTr="007B75F5">
        <w:tblPrEx>
          <w:tblCellMar>
            <w:left w:w="108" w:type="dxa"/>
            <w:right w:w="108" w:type="dxa"/>
          </w:tblCellMar>
          <w:tblLook w:val="01E0" w:firstRow="1" w:lastRow="1" w:firstColumn="1" w:lastColumn="1" w:noHBand="0" w:noVBand="0"/>
        </w:tblPrEx>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077" w:rsidRPr="00CA48A5" w:rsidRDefault="00822A0F" w:rsidP="00CA48A5">
            <w:pPr>
              <w:jc w:val="center"/>
              <w:rPr>
                <w:rFonts w:cs="Arial"/>
                <w:b/>
              </w:rPr>
            </w:pPr>
            <w:r>
              <w:rPr>
                <w:rFonts w:cs="Arial"/>
                <w:b/>
              </w:rPr>
              <w:lastRenderedPageBreak/>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CA48A5" w:rsidRDefault="00234940" w:rsidP="00CA48A5">
            <w:pPr>
              <w:jc w:val="center"/>
              <w:rPr>
                <w:rFonts w:cs="Arial"/>
                <w:b/>
              </w:rPr>
            </w:pPr>
            <w:r>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Pr="00234940" w:rsidRDefault="00CB5077" w:rsidP="009025C7">
            <w:pPr>
              <w:jc w:val="center"/>
              <w:rPr>
                <w:rFonts w:cs="Arial"/>
                <w:sz w:val="18"/>
                <w:szCs w:val="18"/>
              </w:rPr>
            </w:pPr>
            <w:r w:rsidRPr="00234940">
              <w:rPr>
                <w:rFonts w:cs="Arial"/>
                <w:sz w:val="18"/>
                <w:szCs w:val="18"/>
              </w:rPr>
              <w:t>GBEA III.2.2.1.1</w:t>
            </w:r>
          </w:p>
          <w:p w:rsidR="003C3A25" w:rsidRPr="009A2BCA" w:rsidRDefault="003C3A25" w:rsidP="009025C7">
            <w:pPr>
              <w:jc w:val="center"/>
              <w:rPr>
                <w:rFonts w:cs="Arial"/>
              </w:rPr>
            </w:pPr>
            <w:r w:rsidRPr="00A74735">
              <w:rPr>
                <w:rFonts w:cs="Arial"/>
                <w:sz w:val="18"/>
                <w:szCs w:val="18"/>
              </w:rPr>
              <w:t>Norme EN ISO 15189 § 5.4.</w:t>
            </w:r>
            <w:r>
              <w:rPr>
                <w:rFonts w:cs="Arial"/>
                <w:sz w:val="18"/>
                <w:szCs w:val="18"/>
              </w:rPr>
              <w:t>.4.3</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B5077" w:rsidRDefault="00CB5077" w:rsidP="009025C7">
            <w:pPr>
              <w:rPr>
                <w:rFonts w:cs="Arial"/>
              </w:rPr>
            </w:pPr>
            <w:r w:rsidRPr="009A2BCA">
              <w:rPr>
                <w:rFonts w:cs="Arial"/>
              </w:rPr>
              <w:t xml:space="preserve">Si un étiquetage à code à barres est utilisé : </w:t>
            </w:r>
          </w:p>
          <w:p w:rsidR="00CB5077" w:rsidRPr="009A2BCA" w:rsidRDefault="00CB5077" w:rsidP="009025C7">
            <w:pPr>
              <w:rPr>
                <w:rFonts w:cs="Arial"/>
              </w:rPr>
            </w:pPr>
            <w:r w:rsidRPr="009A2BCA">
              <w:rPr>
                <w:rFonts w:cs="Arial"/>
              </w:rPr>
              <w:t xml:space="preserve">- il ne masque pas les renseignements énoncés en clair </w:t>
            </w:r>
          </w:p>
          <w:p w:rsidR="00CB5077" w:rsidRPr="009A2BCA" w:rsidRDefault="00CB5077" w:rsidP="009025C7">
            <w:pPr>
              <w:rPr>
                <w:rFonts w:cs="Arial"/>
              </w:rPr>
            </w:pPr>
            <w:r w:rsidRPr="009A2BCA">
              <w:rPr>
                <w:rFonts w:cs="Arial"/>
              </w:rPr>
              <w:t>- des procédures strictes permettent d'éviter toute erreur lors de la pose des étiquettes secondaires</w:t>
            </w:r>
            <w:r>
              <w:rPr>
                <w:rFonts w:cs="Arial"/>
              </w:rPr>
              <w:t>.</w:t>
            </w:r>
          </w:p>
        </w:tc>
        <w:tc>
          <w:tcPr>
            <w:tcW w:w="3121" w:type="dxa"/>
            <w:tcBorders>
              <w:top w:val="single" w:sz="4" w:space="0" w:color="auto"/>
              <w:left w:val="single" w:sz="4" w:space="0" w:color="auto"/>
              <w:bottom w:val="single" w:sz="4" w:space="0" w:color="auto"/>
              <w:right w:val="single" w:sz="4" w:space="0" w:color="auto"/>
            </w:tcBorders>
            <w:shd w:val="clear" w:color="auto" w:fill="auto"/>
          </w:tcPr>
          <w:p w:rsidR="00CB5077" w:rsidRPr="00FF3C26" w:rsidRDefault="00CB5077" w:rsidP="007D6AA5">
            <w:pPr>
              <w:rPr>
                <w:rFonts w:cs="Arial"/>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5077" w:rsidRPr="003F2C9C" w:rsidRDefault="00CB5077" w:rsidP="009025C7">
            <w:pPr>
              <w:jc w:val="center"/>
              <w:rPr>
                <w:rFonts w:cs="Arial"/>
                <w:b/>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tcPr>
          <w:p w:rsidR="00CB5077" w:rsidRPr="003F2C9C" w:rsidRDefault="00CB5077" w:rsidP="009025C7">
            <w:pPr>
              <w:rPr>
                <w:rFonts w:cs="Arial"/>
                <w:bCs/>
                <w:iCs/>
              </w:rPr>
            </w:pPr>
          </w:p>
        </w:tc>
      </w:tr>
    </w:tbl>
    <w:p w:rsidR="00BE7E24" w:rsidRPr="005865D0" w:rsidRDefault="00BE7E24" w:rsidP="00BE7E24">
      <w:pPr>
        <w:rPr>
          <w:rFonts w:cs="Arial"/>
          <w:b/>
          <w:sz w:val="24"/>
        </w:rPr>
      </w:pPr>
    </w:p>
    <w:p w:rsidR="00BE7E24" w:rsidRPr="00E629D8" w:rsidRDefault="00BE7E24" w:rsidP="00BE7E24">
      <w:pPr>
        <w:rPr>
          <w:rFonts w:cs="Arial"/>
          <w:b/>
          <w:sz w:val="24"/>
          <w:lang w:val="en-US"/>
        </w:rPr>
      </w:pPr>
      <w:r w:rsidRPr="00E629D8">
        <w:rPr>
          <w:rFonts w:cs="Arial"/>
          <w:b/>
          <w:sz w:val="24"/>
          <w:lang w:val="en-US"/>
        </w:rPr>
        <w:t>Conclusion</w:t>
      </w:r>
      <w:r w:rsidRPr="00E629D8">
        <w:rPr>
          <w:rFonts w:cs="Arial"/>
          <w:b/>
          <w:sz w:val="24"/>
          <w:lang w:val="en-US"/>
        </w:rPr>
        <w:tab/>
      </w:r>
      <w:proofErr w:type="spellStart"/>
      <w:r w:rsidR="00EB2400" w:rsidRPr="00E629D8">
        <w:rPr>
          <w:rFonts w:cs="Arial"/>
          <w:b/>
          <w:sz w:val="24"/>
          <w:lang w:val="en-US"/>
        </w:rPr>
        <w:t>initiale</w:t>
      </w:r>
      <w:proofErr w:type="spellEnd"/>
      <w:r w:rsidRPr="00E629D8">
        <w:rPr>
          <w:rFonts w:cs="Arial"/>
          <w:b/>
          <w:sz w:val="24"/>
          <w:lang w:val="en-US"/>
        </w:rPr>
        <w:tab/>
      </w:r>
      <w:r w:rsidRPr="00E629D8">
        <w:rPr>
          <w:rFonts w:cs="Arial"/>
          <w:b/>
          <w:sz w:val="24"/>
          <w:lang w:val="en-US"/>
        </w:rPr>
        <w:tab/>
        <w:t>S</w:t>
      </w:r>
      <w:r w:rsidRPr="00E629D8">
        <w:rPr>
          <w:rFonts w:cs="Arial"/>
          <w:b/>
          <w:sz w:val="24"/>
          <w:lang w:val="en-US"/>
        </w:rPr>
        <w:tab/>
      </w:r>
      <w:r w:rsidRPr="00E629D8">
        <w:rPr>
          <w:rFonts w:cs="Arial"/>
          <w:b/>
          <w:sz w:val="24"/>
          <w:lang w:val="en-US"/>
        </w:rPr>
        <w:tab/>
        <w:t>A</w:t>
      </w:r>
      <w:r w:rsidRPr="00E629D8">
        <w:rPr>
          <w:rFonts w:cs="Arial"/>
          <w:b/>
          <w:sz w:val="24"/>
          <w:lang w:val="en-US"/>
        </w:rPr>
        <w:tab/>
      </w:r>
      <w:r w:rsidRPr="00E629D8">
        <w:rPr>
          <w:rFonts w:cs="Arial"/>
          <w:b/>
          <w:sz w:val="24"/>
          <w:lang w:val="en-US"/>
        </w:rPr>
        <w:tab/>
        <w:t>M</w:t>
      </w:r>
      <w:r w:rsidRPr="00E629D8">
        <w:rPr>
          <w:rFonts w:cs="Arial"/>
          <w:b/>
          <w:sz w:val="24"/>
          <w:lang w:val="en-US"/>
        </w:rPr>
        <w:tab/>
      </w:r>
      <w:r w:rsidRPr="00E629D8">
        <w:rPr>
          <w:rFonts w:cs="Arial"/>
          <w:b/>
          <w:sz w:val="24"/>
          <w:lang w:val="en-US"/>
        </w:rPr>
        <w:tab/>
        <w:t>I</w:t>
      </w:r>
    </w:p>
    <w:p w:rsidR="00BE7E24" w:rsidRPr="00EF27AA" w:rsidRDefault="00BE7E24" w:rsidP="00BE7E24">
      <w:pPr>
        <w:rPr>
          <w:rFonts w:cs="Arial"/>
          <w:sz w:val="24"/>
        </w:rPr>
      </w:pPr>
      <w:r w:rsidRPr="00F8515A">
        <w:rPr>
          <w:rFonts w:cs="Arial"/>
          <w:b/>
          <w:sz w:val="24"/>
        </w:rPr>
        <w:t>Justification</w:t>
      </w:r>
      <w:r w:rsidR="00EF27AA">
        <w:rPr>
          <w:rFonts w:cs="Arial"/>
          <w:b/>
          <w:sz w:val="24"/>
        </w:rPr>
        <w:t xml:space="preserve"> : </w:t>
      </w:r>
    </w:p>
    <w:p w:rsidR="00780D23" w:rsidRPr="00F8515A" w:rsidRDefault="00BE7E24" w:rsidP="00780D23">
      <w:pPr>
        <w:rPr>
          <w:rFonts w:cs="Arial"/>
          <w:b/>
        </w:rPr>
      </w:pPr>
      <w:r w:rsidRPr="00F8515A">
        <w:br w:type="page"/>
      </w:r>
    </w:p>
    <w:tbl>
      <w:tblPr>
        <w:tblW w:w="15151"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CE1BF4">
        <w:trPr>
          <w:trHeight w:val="1402"/>
          <w:jc w:val="center"/>
        </w:trPr>
        <w:tc>
          <w:tcPr>
            <w:tcW w:w="15151" w:type="dxa"/>
            <w:gridSpan w:val="3"/>
            <w:shd w:val="clear" w:color="auto" w:fill="FABF8F" w:themeFill="accent6" w:themeFillTint="99"/>
            <w:vAlign w:val="center"/>
          </w:tcPr>
          <w:p w:rsidR="00EF27AA" w:rsidRDefault="00EF27AA" w:rsidP="00CE1BF4">
            <w:pPr>
              <w:ind w:left="38"/>
              <w:jc w:val="center"/>
              <w:rPr>
                <w:rFonts w:cs="Arial"/>
                <w:b/>
                <w:bCs/>
                <w:sz w:val="28"/>
                <w:szCs w:val="28"/>
              </w:rPr>
            </w:pPr>
            <w:r>
              <w:rPr>
                <w:rFonts w:cs="Arial"/>
                <w:b/>
                <w:bCs/>
                <w:sz w:val="28"/>
                <w:szCs w:val="28"/>
              </w:rPr>
              <w:lastRenderedPageBreak/>
              <w:t>Procédure contradictoire</w:t>
            </w:r>
          </w:p>
          <w:p w:rsidR="007B33DB" w:rsidRPr="00CE1BF4" w:rsidRDefault="00EF27AA" w:rsidP="00CE1BF4">
            <w:pPr>
              <w:ind w:left="38"/>
              <w:jc w:val="center"/>
              <w:rPr>
                <w:rFonts w:cs="Arial"/>
                <w:b/>
                <w:bCs/>
                <w:sz w:val="28"/>
                <w:szCs w:val="28"/>
              </w:rPr>
            </w:pPr>
            <w:r>
              <w:rPr>
                <w:rFonts w:cs="Arial"/>
                <w:b/>
                <w:bCs/>
                <w:sz w:val="28"/>
                <w:szCs w:val="28"/>
              </w:rPr>
              <w:t>II</w:t>
            </w:r>
            <w:r w:rsidR="00BE7E24">
              <w:rPr>
                <w:rFonts w:cs="Arial"/>
                <w:b/>
                <w:bCs/>
                <w:sz w:val="28"/>
                <w:szCs w:val="28"/>
              </w:rPr>
              <w:t xml:space="preserve">. </w:t>
            </w:r>
            <w:r>
              <w:rPr>
                <w:rFonts w:cs="Arial"/>
                <w:b/>
                <w:bCs/>
                <w:sz w:val="28"/>
                <w:szCs w:val="28"/>
              </w:rPr>
              <w:t>Processus de r</w:t>
            </w:r>
            <w:r w:rsidR="00BE7E24">
              <w:rPr>
                <w:rFonts w:cs="Arial"/>
                <w:b/>
                <w:bCs/>
                <w:sz w:val="28"/>
                <w:szCs w:val="28"/>
              </w:rPr>
              <w:t>éalisation des examens</w:t>
            </w:r>
            <w:r w:rsidR="00BE7E24" w:rsidRPr="00297EC8">
              <w:rPr>
                <w:rFonts w:cs="Arial"/>
                <w:b/>
                <w:bCs/>
                <w:sz w:val="28"/>
                <w:szCs w:val="28"/>
              </w:rPr>
              <w:br/>
            </w:r>
            <w:r w:rsidR="00BE7E24">
              <w:rPr>
                <w:rFonts w:cs="Arial"/>
                <w:b/>
                <w:bCs/>
                <w:sz w:val="28"/>
                <w:szCs w:val="28"/>
              </w:rPr>
              <w:t>1</w:t>
            </w:r>
            <w:r w:rsidR="00BE7E24" w:rsidRPr="008D21F9">
              <w:rPr>
                <w:rFonts w:cs="Arial"/>
                <w:b/>
                <w:bCs/>
                <w:sz w:val="28"/>
                <w:szCs w:val="28"/>
              </w:rPr>
              <w:t xml:space="preserve">. </w:t>
            </w:r>
            <w:r w:rsidR="00860869">
              <w:rPr>
                <w:rFonts w:cs="Arial"/>
                <w:b/>
                <w:bCs/>
                <w:sz w:val="28"/>
                <w:szCs w:val="28"/>
              </w:rPr>
              <w:t>P</w:t>
            </w:r>
            <w:r w:rsidR="00BE7E24">
              <w:rPr>
                <w:rFonts w:cs="Arial"/>
                <w:b/>
                <w:bCs/>
                <w:sz w:val="28"/>
                <w:szCs w:val="28"/>
              </w:rPr>
              <w:t>hase pré-analytique</w:t>
            </w:r>
            <w:r w:rsidR="00976B01">
              <w:rPr>
                <w:rFonts w:cs="Arial"/>
                <w:b/>
                <w:bCs/>
                <w:sz w:val="28"/>
                <w:szCs w:val="28"/>
              </w:rPr>
              <w:t xml:space="preserve"> </w:t>
            </w:r>
            <w:r w:rsidR="00976B01" w:rsidRPr="00EF27AA">
              <w:rPr>
                <w:rFonts w:cs="Arial"/>
                <w:b/>
                <w:bCs/>
                <w:sz w:val="28"/>
                <w:szCs w:val="28"/>
              </w:rPr>
              <w:t xml:space="preserve">et lien </w:t>
            </w:r>
            <w:proofErr w:type="spellStart"/>
            <w:r w:rsidR="00976B01" w:rsidRPr="00EF27AA">
              <w:rPr>
                <w:rFonts w:cs="Arial"/>
                <w:b/>
                <w:bCs/>
                <w:sz w:val="28"/>
                <w:szCs w:val="28"/>
              </w:rPr>
              <w:t>clinico</w:t>
            </w:r>
            <w:proofErr w:type="spellEnd"/>
            <w:r w:rsidR="00976B01" w:rsidRPr="00EF27AA">
              <w:rPr>
                <w:rFonts w:cs="Arial"/>
                <w:b/>
                <w:bCs/>
                <w:sz w:val="28"/>
                <w:szCs w:val="28"/>
              </w:rPr>
              <w:t>-biologique</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B1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B1664F" w:rsidRPr="00673FE4" w:rsidTr="00B1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1664F" w:rsidRPr="00673FE4" w:rsidRDefault="00B1664F" w:rsidP="00BE7E24">
            <w:pPr>
              <w:pStyle w:val="NormalArialGras"/>
              <w:jc w:val="center"/>
              <w:rPr>
                <w:rFonts w:ascii="Arial" w:hAnsi="Arial"/>
              </w:rPr>
            </w:pPr>
          </w:p>
        </w:tc>
        <w:tc>
          <w:tcPr>
            <w:tcW w:w="6338" w:type="dxa"/>
          </w:tcPr>
          <w:p w:rsidR="00B1664F" w:rsidRPr="00673FE4" w:rsidRDefault="00B1664F" w:rsidP="00BE7E24">
            <w:pPr>
              <w:pStyle w:val="NormalArialGras"/>
              <w:rPr>
                <w:rFonts w:ascii="Arial" w:hAnsi="Arial"/>
                <w:b w:val="0"/>
              </w:rPr>
            </w:pPr>
          </w:p>
        </w:tc>
        <w:tc>
          <w:tcPr>
            <w:tcW w:w="7943" w:type="dxa"/>
          </w:tcPr>
          <w:p w:rsidR="00B1664F" w:rsidRPr="00673FE4" w:rsidRDefault="00B1664F" w:rsidP="00BE7E24">
            <w:pPr>
              <w:pStyle w:val="NormalArialGras"/>
              <w:rPr>
                <w:rFonts w:ascii="Arial" w:hAnsi="Arial"/>
                <w:b w:val="0"/>
              </w:rPr>
            </w:pPr>
          </w:p>
        </w:tc>
      </w:tr>
      <w:tr w:rsidR="00B1664F" w:rsidRPr="00673FE4" w:rsidTr="00B1664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1664F" w:rsidRPr="00673FE4" w:rsidRDefault="00B1664F" w:rsidP="00BE7E24">
            <w:pPr>
              <w:pStyle w:val="NormalArialGras"/>
              <w:jc w:val="center"/>
              <w:rPr>
                <w:rFonts w:ascii="Arial" w:hAnsi="Arial"/>
              </w:rPr>
            </w:pPr>
          </w:p>
        </w:tc>
        <w:tc>
          <w:tcPr>
            <w:tcW w:w="6338" w:type="dxa"/>
          </w:tcPr>
          <w:p w:rsidR="00B1664F" w:rsidRPr="00673FE4" w:rsidRDefault="00B1664F" w:rsidP="00BE7E24">
            <w:pPr>
              <w:pStyle w:val="NormalArialGras"/>
              <w:rPr>
                <w:rFonts w:ascii="Arial" w:hAnsi="Arial"/>
                <w:b w:val="0"/>
              </w:rPr>
            </w:pPr>
          </w:p>
        </w:tc>
        <w:tc>
          <w:tcPr>
            <w:tcW w:w="7943" w:type="dxa"/>
          </w:tcPr>
          <w:p w:rsidR="00B1664F" w:rsidRPr="00673FE4" w:rsidRDefault="00B1664F" w:rsidP="00BE7E24">
            <w:pPr>
              <w:pStyle w:val="NormalArialGras"/>
              <w:rPr>
                <w:rFonts w:ascii="Arial" w:hAnsi="Arial"/>
                <w:b w:val="0"/>
              </w:rPr>
            </w:pPr>
          </w:p>
        </w:tc>
      </w:tr>
    </w:tbl>
    <w:p w:rsidR="00B1664F" w:rsidRDefault="00B1664F" w:rsidP="00B1664F">
      <w:pPr>
        <w:rPr>
          <w:rFonts w:cs="Arial"/>
          <w:b/>
          <w:sz w:val="24"/>
          <w:lang w:val="en-GB"/>
        </w:rPr>
      </w:pPr>
    </w:p>
    <w:p w:rsidR="00B1664F" w:rsidRPr="004B693D" w:rsidRDefault="00B1664F" w:rsidP="00B1664F">
      <w:pPr>
        <w:rPr>
          <w:rFonts w:cs="Arial"/>
          <w:b/>
          <w:sz w:val="24"/>
          <w:lang w:val="en-GB"/>
        </w:rPr>
      </w:pPr>
      <w:r w:rsidRPr="004B693D">
        <w:rPr>
          <w:rFonts w:cs="Arial"/>
          <w:b/>
          <w:sz w:val="24"/>
          <w:lang w:val="en-GB"/>
        </w:rPr>
        <w:t>Conclusion</w:t>
      </w:r>
      <w:r w:rsidRPr="004B693D">
        <w:rPr>
          <w:rFonts w:cs="Arial"/>
          <w:b/>
          <w:sz w:val="24"/>
          <w:lang w:val="en-GB"/>
        </w:rPr>
        <w:tab/>
      </w:r>
      <w:proofErr w:type="spellStart"/>
      <w:r w:rsidR="006727CE">
        <w:rPr>
          <w:rFonts w:cs="Arial"/>
          <w:b/>
          <w:sz w:val="24"/>
          <w:lang w:val="en-GB"/>
        </w:rPr>
        <w:t>dé</w:t>
      </w:r>
      <w:r>
        <w:rPr>
          <w:rFonts w:cs="Arial"/>
          <w:b/>
          <w:sz w:val="24"/>
          <w:lang w:val="en-GB"/>
        </w:rPr>
        <w:t>finitive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B1664F" w:rsidRPr="00215204" w:rsidRDefault="00B1664F" w:rsidP="00B1664F">
      <w:pPr>
        <w:rPr>
          <w:rFonts w:cs="Arial"/>
          <w:sz w:val="24"/>
          <w:lang w:val="en-GB"/>
        </w:rPr>
      </w:pPr>
      <w:proofErr w:type="gramStart"/>
      <w:r w:rsidRPr="004B693D">
        <w:rPr>
          <w:rFonts w:cs="Arial"/>
          <w:b/>
          <w:sz w:val="24"/>
          <w:lang w:val="en-GB"/>
        </w:rPr>
        <w:t>Justification</w:t>
      </w:r>
      <w:r w:rsidR="00215204">
        <w:rPr>
          <w:rFonts w:cs="Arial"/>
          <w:b/>
          <w:sz w:val="24"/>
          <w:lang w:val="en-GB"/>
        </w:rPr>
        <w:t xml:space="preserve"> :</w:t>
      </w:r>
      <w:proofErr w:type="gramEnd"/>
      <w:r w:rsidR="00215204">
        <w:rPr>
          <w:rFonts w:cs="Arial"/>
          <w:b/>
          <w:sz w:val="24"/>
          <w:lang w:val="en-GB"/>
        </w:rPr>
        <w:t xml:space="preserve"> </w:t>
      </w:r>
    </w:p>
    <w:p w:rsidR="00BE7E24" w:rsidRDefault="00BE7E24" w:rsidP="00BE7E24">
      <w:pPr>
        <w:rPr>
          <w:lang w:val="en-GB"/>
        </w:rPr>
        <w:sectPr w:rsidR="00BE7E24" w:rsidSect="00BE7E24">
          <w:pgSz w:w="16838" w:h="11906" w:orient="landscape"/>
          <w:pgMar w:top="1418" w:right="1418" w:bottom="1418" w:left="1418" w:header="709" w:footer="709" w:gutter="0"/>
          <w:cols w:space="708"/>
          <w:docGrid w:linePitch="360"/>
        </w:sectPr>
      </w:pPr>
    </w:p>
    <w:tbl>
      <w:tblPr>
        <w:tblW w:w="1460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567"/>
        <w:gridCol w:w="1559"/>
        <w:gridCol w:w="3826"/>
        <w:gridCol w:w="3258"/>
        <w:gridCol w:w="572"/>
        <w:gridCol w:w="4254"/>
      </w:tblGrid>
      <w:tr w:rsidR="00BE7E24" w:rsidRPr="00FF3C26" w:rsidTr="00CE1BF4">
        <w:trPr>
          <w:trHeight w:val="1160"/>
        </w:trPr>
        <w:tc>
          <w:tcPr>
            <w:tcW w:w="14605" w:type="dxa"/>
            <w:gridSpan w:val="7"/>
            <w:tcBorders>
              <w:bottom w:val="single" w:sz="4" w:space="0" w:color="auto"/>
            </w:tcBorders>
            <w:shd w:val="clear" w:color="auto" w:fill="C6D9F1" w:themeFill="text2" w:themeFillTint="33"/>
            <w:vAlign w:val="center"/>
          </w:tcPr>
          <w:p w:rsidR="00BE7E24" w:rsidRPr="00FF3C26" w:rsidRDefault="00BE7E24" w:rsidP="00CE1BF4">
            <w:pPr>
              <w:ind w:left="108"/>
              <w:jc w:val="center"/>
              <w:rPr>
                <w:rFonts w:cs="Arial"/>
                <w:b/>
              </w:rPr>
            </w:pPr>
            <w:r w:rsidRPr="00297EC8">
              <w:rPr>
                <w:rFonts w:cs="Arial"/>
                <w:b/>
                <w:bCs/>
                <w:sz w:val="28"/>
                <w:szCs w:val="28"/>
              </w:rPr>
              <w:lastRenderedPageBreak/>
              <w:t>I</w:t>
            </w:r>
            <w:r>
              <w:rPr>
                <w:rFonts w:cs="Arial"/>
                <w:b/>
                <w:bCs/>
                <w:sz w:val="28"/>
                <w:szCs w:val="28"/>
              </w:rPr>
              <w:t>I</w:t>
            </w:r>
            <w:r w:rsidRPr="00297EC8">
              <w:rPr>
                <w:rFonts w:cs="Arial"/>
                <w:b/>
                <w:bCs/>
                <w:sz w:val="28"/>
                <w:szCs w:val="28"/>
              </w:rPr>
              <w:t xml:space="preserve">. </w:t>
            </w:r>
            <w:r w:rsidR="0099235B">
              <w:rPr>
                <w:rFonts w:cs="Arial"/>
                <w:b/>
                <w:bCs/>
                <w:sz w:val="28"/>
                <w:szCs w:val="28"/>
              </w:rPr>
              <w:t>Processus de r</w:t>
            </w:r>
            <w:r>
              <w:rPr>
                <w:rFonts w:cs="Arial"/>
                <w:b/>
                <w:bCs/>
                <w:sz w:val="28"/>
                <w:szCs w:val="28"/>
              </w:rPr>
              <w:t>éalisation des examens</w:t>
            </w:r>
            <w:r w:rsidRPr="00297EC8">
              <w:rPr>
                <w:rFonts w:cs="Arial"/>
                <w:b/>
                <w:bCs/>
                <w:sz w:val="28"/>
                <w:szCs w:val="28"/>
              </w:rPr>
              <w:br/>
            </w:r>
            <w:r>
              <w:rPr>
                <w:rFonts w:cs="Arial"/>
                <w:b/>
                <w:bCs/>
                <w:sz w:val="28"/>
                <w:szCs w:val="28"/>
              </w:rPr>
              <w:t>2</w:t>
            </w:r>
            <w:r w:rsidRPr="00C4549A">
              <w:rPr>
                <w:rFonts w:cs="Arial"/>
                <w:b/>
                <w:bCs/>
                <w:sz w:val="28"/>
                <w:szCs w:val="28"/>
              </w:rPr>
              <w:t xml:space="preserve">. </w:t>
            </w:r>
            <w:r>
              <w:rPr>
                <w:rFonts w:cs="Arial"/>
                <w:b/>
                <w:bCs/>
                <w:sz w:val="28"/>
                <w:szCs w:val="28"/>
              </w:rPr>
              <w:t>Phase analytique</w:t>
            </w:r>
          </w:p>
        </w:tc>
      </w:tr>
      <w:tr w:rsidR="00BE7E24" w:rsidRPr="00FF3C26" w:rsidTr="00B7686E">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r w:rsidRPr="00FF3C26">
              <w:rPr>
                <w:rFonts w:cs="Arial"/>
                <w:b/>
                <w:bCs/>
              </w:rPr>
              <w:t>N°</w:t>
            </w:r>
          </w:p>
        </w:tc>
        <w:tc>
          <w:tcPr>
            <w:tcW w:w="567"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proofErr w:type="spellStart"/>
            <w:r w:rsidRPr="00FF3C26">
              <w:rPr>
                <w:rFonts w:cs="Arial"/>
                <w:b/>
                <w:bCs/>
              </w:rPr>
              <w:t>Niv</w:t>
            </w:r>
            <w:proofErr w:type="spellEnd"/>
          </w:p>
        </w:tc>
        <w:tc>
          <w:tcPr>
            <w:tcW w:w="1559"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r w:rsidRPr="00FF3C26">
              <w:rPr>
                <w:rFonts w:cs="Arial"/>
                <w:b/>
                <w:bCs/>
              </w:rPr>
              <w:t>Référence</w:t>
            </w:r>
          </w:p>
        </w:tc>
        <w:tc>
          <w:tcPr>
            <w:tcW w:w="3826"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r w:rsidRPr="00FF3C26">
              <w:rPr>
                <w:rFonts w:cs="Arial"/>
                <w:b/>
                <w:bCs/>
              </w:rPr>
              <w:t>Items</w:t>
            </w:r>
          </w:p>
        </w:tc>
        <w:tc>
          <w:tcPr>
            <w:tcW w:w="3258"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b/>
                <w:bCs/>
              </w:rPr>
            </w:pPr>
            <w:r w:rsidRPr="00FF3C26">
              <w:rPr>
                <w:rFonts w:cs="Arial"/>
                <w:b/>
                <w:bCs/>
              </w:rPr>
              <w:t>Etat des lieux</w:t>
            </w:r>
          </w:p>
          <w:p w:rsidR="00BE7E24" w:rsidRPr="00FF3C26" w:rsidRDefault="00BE7E24" w:rsidP="00B7686E">
            <w:pPr>
              <w:jc w:val="center"/>
              <w:rPr>
                <w:rFonts w:cs="Arial"/>
                <w:bCs/>
              </w:rPr>
            </w:pPr>
            <w:r w:rsidRPr="00FF3C26">
              <w:rPr>
                <w:rFonts w:cs="Arial"/>
                <w:b/>
                <w:bCs/>
              </w:rPr>
              <w:t>(à renseigner par la structure)</w:t>
            </w:r>
          </w:p>
        </w:tc>
        <w:tc>
          <w:tcPr>
            <w:tcW w:w="572"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b/>
                <w:bCs/>
              </w:rPr>
            </w:pPr>
            <w:r w:rsidRPr="00FF3C26">
              <w:rPr>
                <w:rFonts w:cs="Arial"/>
                <w:b/>
                <w:bCs/>
              </w:rPr>
              <w:t>O/N</w:t>
            </w:r>
          </w:p>
        </w:tc>
        <w:tc>
          <w:tcPr>
            <w:tcW w:w="4254"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b/>
                <w:bCs/>
              </w:rPr>
            </w:pPr>
            <w:r w:rsidRPr="00FF3C26">
              <w:rPr>
                <w:rFonts w:cs="Arial"/>
                <w:b/>
                <w:bCs/>
              </w:rPr>
              <w:t>Rapport initial des inspecteurs</w:t>
            </w:r>
          </w:p>
          <w:p w:rsidR="00BE7E24" w:rsidRPr="00FF3C26" w:rsidRDefault="00BE7E24" w:rsidP="00B7686E">
            <w:pPr>
              <w:jc w:val="center"/>
              <w:rPr>
                <w:rFonts w:cs="Arial"/>
                <w:bCs/>
              </w:rPr>
            </w:pPr>
            <w:r w:rsidRPr="00FF3C26">
              <w:rPr>
                <w:rFonts w:cs="Arial"/>
                <w:b/>
                <w:bCs/>
              </w:rPr>
              <w:t>(C1)</w:t>
            </w:r>
          </w:p>
        </w:tc>
      </w:tr>
      <w:tr w:rsidR="00094BB8"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094BB8" w:rsidRPr="00D252F2" w:rsidRDefault="00822A0F" w:rsidP="00BE7E24">
            <w:pPr>
              <w:jc w:val="center"/>
              <w:rPr>
                <w:rFonts w:cs="Arial"/>
                <w:b/>
                <w:bCs/>
              </w:rPr>
            </w:pPr>
            <w:r>
              <w:rPr>
                <w:rFonts w:cs="Arial"/>
                <w:b/>
                <w:bCs/>
              </w:rPr>
              <w:t>1</w:t>
            </w:r>
          </w:p>
        </w:tc>
        <w:tc>
          <w:tcPr>
            <w:tcW w:w="567" w:type="dxa"/>
            <w:tcBorders>
              <w:top w:val="single" w:sz="4" w:space="0" w:color="auto"/>
              <w:left w:val="single" w:sz="4" w:space="0" w:color="auto"/>
              <w:bottom w:val="single" w:sz="4" w:space="0" w:color="auto"/>
              <w:right w:val="single" w:sz="4" w:space="0" w:color="auto"/>
            </w:tcBorders>
            <w:vAlign w:val="center"/>
          </w:tcPr>
          <w:p w:rsidR="00094BB8" w:rsidRPr="00D252F2" w:rsidRDefault="002B2316" w:rsidP="00BE7E24">
            <w:pPr>
              <w:jc w:val="center"/>
              <w:rPr>
                <w:rFonts w:cs="Arial"/>
                <w:b/>
                <w:bCs/>
              </w:rPr>
            </w:pPr>
            <w:r w:rsidRPr="00D252F2">
              <w:rPr>
                <w:rFonts w:cs="Arial"/>
                <w:b/>
                <w:bCs/>
              </w:rPr>
              <w:t>1</w:t>
            </w:r>
          </w:p>
        </w:tc>
        <w:tc>
          <w:tcPr>
            <w:tcW w:w="1559" w:type="dxa"/>
            <w:tcBorders>
              <w:top w:val="single" w:sz="4" w:space="0" w:color="auto"/>
              <w:left w:val="single" w:sz="4" w:space="0" w:color="auto"/>
              <w:bottom w:val="single" w:sz="4" w:space="0" w:color="auto"/>
              <w:right w:val="single" w:sz="4" w:space="0" w:color="auto"/>
            </w:tcBorders>
            <w:hideMark/>
          </w:tcPr>
          <w:p w:rsidR="00094BB8" w:rsidRPr="00352F07" w:rsidRDefault="00094BB8" w:rsidP="00DC5ED0">
            <w:pPr>
              <w:jc w:val="center"/>
              <w:rPr>
                <w:rFonts w:cs="Arial"/>
                <w:sz w:val="18"/>
                <w:szCs w:val="18"/>
              </w:rPr>
            </w:pPr>
            <w:r w:rsidRPr="00352F07">
              <w:rPr>
                <w:rFonts w:cs="Arial"/>
                <w:sz w:val="18"/>
                <w:szCs w:val="18"/>
              </w:rPr>
              <w:t>GBEA</w:t>
            </w:r>
            <w:r w:rsidR="000206B6" w:rsidRPr="00352F07">
              <w:rPr>
                <w:rFonts w:cs="Arial"/>
                <w:sz w:val="18"/>
                <w:szCs w:val="18"/>
              </w:rPr>
              <w:t xml:space="preserve"> III.2.1</w:t>
            </w:r>
          </w:p>
          <w:p w:rsidR="00094BB8" w:rsidRPr="00DC5ED0" w:rsidRDefault="002B2316" w:rsidP="00DC5ED0">
            <w:pPr>
              <w:jc w:val="center"/>
              <w:rPr>
                <w:rFonts w:cs="Arial"/>
                <w:sz w:val="18"/>
                <w:szCs w:val="18"/>
              </w:rPr>
            </w:pPr>
            <w:r w:rsidRPr="00DC5ED0">
              <w:rPr>
                <w:rFonts w:cs="Arial"/>
                <w:sz w:val="18"/>
                <w:szCs w:val="18"/>
              </w:rPr>
              <w:t>Norme EN ISO 15189 §5.4.4.2</w:t>
            </w:r>
          </w:p>
        </w:tc>
        <w:tc>
          <w:tcPr>
            <w:tcW w:w="3826" w:type="dxa"/>
            <w:tcBorders>
              <w:top w:val="single" w:sz="4" w:space="0" w:color="auto"/>
              <w:left w:val="single" w:sz="4" w:space="0" w:color="auto"/>
              <w:bottom w:val="single" w:sz="4" w:space="0" w:color="auto"/>
              <w:right w:val="single" w:sz="4" w:space="0" w:color="auto"/>
            </w:tcBorders>
          </w:tcPr>
          <w:p w:rsidR="00094BB8" w:rsidRPr="00215204" w:rsidRDefault="00094BB8" w:rsidP="00531C23">
            <w:pPr>
              <w:autoSpaceDE w:val="0"/>
              <w:autoSpaceDN w:val="0"/>
              <w:adjustRightInd w:val="0"/>
              <w:rPr>
                <w:rFonts w:cs="Arial"/>
              </w:rPr>
            </w:pPr>
            <w:r w:rsidRPr="00215204">
              <w:rPr>
                <w:rFonts w:cs="Arial"/>
              </w:rPr>
              <w:t xml:space="preserve">Les échantillons à analyser sont des tubes sanguins issus des prélèvements de patients au laboratoire ou des </w:t>
            </w:r>
            <w:r w:rsidR="00F8515A" w:rsidRPr="00215204">
              <w:rPr>
                <w:rFonts w:cs="Arial"/>
              </w:rPr>
              <w:t>sérums</w:t>
            </w:r>
            <w:r w:rsidRPr="00215204">
              <w:rPr>
                <w:rFonts w:cs="Arial"/>
              </w:rPr>
              <w:t xml:space="preserve"> de patients transmis par d’autres LBM</w:t>
            </w:r>
            <w:r w:rsidR="00F8515A" w:rsidRPr="00215204">
              <w:rPr>
                <w:rFonts w:cs="Arial"/>
              </w:rPr>
              <w:t>.</w:t>
            </w:r>
          </w:p>
        </w:tc>
        <w:tc>
          <w:tcPr>
            <w:tcW w:w="3258" w:type="dxa"/>
            <w:tcBorders>
              <w:top w:val="single" w:sz="4" w:space="0" w:color="auto"/>
              <w:left w:val="single" w:sz="4" w:space="0" w:color="auto"/>
              <w:bottom w:val="single" w:sz="4" w:space="0" w:color="auto"/>
              <w:right w:val="single" w:sz="4" w:space="0" w:color="auto"/>
            </w:tcBorders>
          </w:tcPr>
          <w:p w:rsidR="00094BB8" w:rsidRPr="00531C23" w:rsidRDefault="00976B01" w:rsidP="00976B01">
            <w:pPr>
              <w:jc w:val="left"/>
              <w:rPr>
                <w:rFonts w:cs="Arial"/>
                <w:bCs/>
                <w:sz w:val="18"/>
                <w:szCs w:val="18"/>
              </w:rPr>
            </w:pPr>
            <w:r w:rsidRPr="00531C23">
              <w:rPr>
                <w:rFonts w:cs="Arial"/>
                <w:bCs/>
                <w:sz w:val="18"/>
                <w:szCs w:val="18"/>
              </w:rPr>
              <w:t>Nombre d’examens en 2013</w:t>
            </w:r>
            <w:r w:rsidR="00215204" w:rsidRPr="00531C23">
              <w:rPr>
                <w:rFonts w:cs="Arial"/>
                <w:bCs/>
                <w:sz w:val="18"/>
                <w:szCs w:val="18"/>
              </w:rPr>
              <w:t xml:space="preserve"> : </w:t>
            </w:r>
          </w:p>
          <w:p w:rsidR="00215204" w:rsidRPr="00531C23" w:rsidRDefault="00215204" w:rsidP="00976B01">
            <w:pPr>
              <w:jc w:val="left"/>
              <w:rPr>
                <w:rFonts w:cs="Arial"/>
                <w:bCs/>
                <w:sz w:val="18"/>
                <w:szCs w:val="18"/>
              </w:rPr>
            </w:pPr>
          </w:p>
          <w:p w:rsidR="00215204" w:rsidRPr="00531C23" w:rsidRDefault="00976B01" w:rsidP="00976B01">
            <w:pPr>
              <w:jc w:val="left"/>
              <w:rPr>
                <w:rFonts w:cs="Arial"/>
                <w:bCs/>
                <w:sz w:val="18"/>
                <w:szCs w:val="18"/>
              </w:rPr>
            </w:pPr>
            <w:r w:rsidRPr="00531C23">
              <w:rPr>
                <w:rFonts w:cs="Arial"/>
                <w:bCs/>
                <w:sz w:val="18"/>
                <w:szCs w:val="18"/>
              </w:rPr>
              <w:t>Nombre d’examens en 2014</w:t>
            </w:r>
            <w:r w:rsidR="00215204" w:rsidRPr="00531C23">
              <w:rPr>
                <w:rFonts w:cs="Arial"/>
                <w:bCs/>
                <w:sz w:val="18"/>
                <w:szCs w:val="18"/>
              </w:rPr>
              <w:t xml:space="preserve"> : </w:t>
            </w:r>
          </w:p>
          <w:p w:rsidR="00215204" w:rsidRPr="00531C23" w:rsidRDefault="00215204" w:rsidP="00976B01">
            <w:pPr>
              <w:jc w:val="left"/>
              <w:rPr>
                <w:rFonts w:cs="Arial"/>
                <w:bCs/>
                <w:sz w:val="18"/>
                <w:szCs w:val="18"/>
              </w:rPr>
            </w:pPr>
          </w:p>
          <w:p w:rsidR="00DC5ED0" w:rsidRPr="00531C23" w:rsidRDefault="00DC5ED0" w:rsidP="00976B01">
            <w:pPr>
              <w:jc w:val="left"/>
              <w:rPr>
                <w:rFonts w:cs="Arial"/>
                <w:bCs/>
                <w:sz w:val="18"/>
                <w:szCs w:val="18"/>
              </w:rPr>
            </w:pPr>
            <w:r w:rsidRPr="00531C23">
              <w:rPr>
                <w:rFonts w:cs="Arial"/>
                <w:bCs/>
                <w:sz w:val="18"/>
                <w:szCs w:val="18"/>
              </w:rPr>
              <w:t xml:space="preserve">Pourcentage d’échantillons prélevé sur le site : </w:t>
            </w:r>
          </w:p>
          <w:p w:rsidR="00531C23" w:rsidRPr="00531C23" w:rsidRDefault="00531C23" w:rsidP="00976B01">
            <w:pPr>
              <w:jc w:val="left"/>
              <w:rPr>
                <w:rFonts w:cs="Arial"/>
                <w:bCs/>
                <w:sz w:val="18"/>
                <w:szCs w:val="18"/>
              </w:rPr>
            </w:pPr>
          </w:p>
          <w:p w:rsidR="00215204" w:rsidRPr="00531C23" w:rsidRDefault="00215204" w:rsidP="00976B01">
            <w:pPr>
              <w:jc w:val="left"/>
              <w:rPr>
                <w:rFonts w:cs="Arial"/>
                <w:bCs/>
                <w:sz w:val="18"/>
                <w:szCs w:val="18"/>
              </w:rPr>
            </w:pPr>
            <w:r w:rsidRPr="00531C23">
              <w:rPr>
                <w:rFonts w:cs="Arial"/>
                <w:bCs/>
                <w:sz w:val="18"/>
                <w:szCs w:val="18"/>
              </w:rPr>
              <w:t xml:space="preserve">Pourcentage </w:t>
            </w:r>
            <w:r w:rsidR="00A4034F" w:rsidRPr="00531C23">
              <w:rPr>
                <w:rFonts w:cs="Arial"/>
                <w:bCs/>
                <w:sz w:val="18"/>
                <w:szCs w:val="18"/>
              </w:rPr>
              <w:t xml:space="preserve"> d’échantillon transmis par le</w:t>
            </w:r>
            <w:r w:rsidR="00DC5ED0" w:rsidRPr="00531C23">
              <w:rPr>
                <w:rFonts w:cs="Arial"/>
                <w:bCs/>
                <w:sz w:val="18"/>
                <w:szCs w:val="18"/>
              </w:rPr>
              <w:t>s autres sites du</w:t>
            </w:r>
            <w:r w:rsidRPr="00531C23">
              <w:rPr>
                <w:rFonts w:cs="Arial"/>
                <w:bCs/>
                <w:sz w:val="18"/>
                <w:szCs w:val="18"/>
              </w:rPr>
              <w:t xml:space="preserve"> LBM : </w:t>
            </w:r>
          </w:p>
          <w:p w:rsidR="00531C23" w:rsidRPr="00531C23" w:rsidRDefault="00531C23" w:rsidP="00215204">
            <w:pPr>
              <w:jc w:val="left"/>
              <w:rPr>
                <w:rFonts w:cs="Arial"/>
                <w:bCs/>
                <w:sz w:val="18"/>
                <w:szCs w:val="18"/>
              </w:rPr>
            </w:pPr>
          </w:p>
          <w:p w:rsidR="00A4034F" w:rsidRPr="00531C23" w:rsidRDefault="00215204" w:rsidP="00215204">
            <w:pPr>
              <w:jc w:val="left"/>
              <w:rPr>
                <w:rFonts w:cs="Arial"/>
                <w:bCs/>
                <w:sz w:val="18"/>
                <w:szCs w:val="18"/>
              </w:rPr>
            </w:pPr>
            <w:r w:rsidRPr="00531C23">
              <w:rPr>
                <w:rFonts w:cs="Arial"/>
                <w:bCs/>
                <w:sz w:val="18"/>
                <w:szCs w:val="18"/>
              </w:rPr>
              <w:t xml:space="preserve">Pourcentage d’échantillon provenant d’autres </w:t>
            </w:r>
            <w:r w:rsidR="00A4034F" w:rsidRPr="00531C23">
              <w:rPr>
                <w:rFonts w:cs="Arial"/>
                <w:bCs/>
                <w:sz w:val="18"/>
                <w:szCs w:val="18"/>
              </w:rPr>
              <w:t xml:space="preserve">LBM : </w:t>
            </w:r>
          </w:p>
          <w:p w:rsidR="00215204" w:rsidRPr="00531C23" w:rsidRDefault="00215204" w:rsidP="00215204">
            <w:pPr>
              <w:jc w:val="left"/>
              <w:rPr>
                <w:rFonts w:cs="Arial"/>
                <w:bCs/>
                <w:sz w:val="18"/>
                <w:szCs w:val="18"/>
              </w:rPr>
            </w:pPr>
          </w:p>
        </w:tc>
        <w:tc>
          <w:tcPr>
            <w:tcW w:w="572" w:type="dxa"/>
            <w:tcBorders>
              <w:top w:val="single" w:sz="4" w:space="0" w:color="auto"/>
              <w:left w:val="single" w:sz="4" w:space="0" w:color="auto"/>
              <w:bottom w:val="single" w:sz="4" w:space="0" w:color="auto"/>
              <w:right w:val="single" w:sz="4" w:space="0" w:color="auto"/>
            </w:tcBorders>
            <w:hideMark/>
          </w:tcPr>
          <w:p w:rsidR="00094BB8" w:rsidRDefault="00094BB8" w:rsidP="00BE7E24">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094BB8" w:rsidRPr="00DC5ED0" w:rsidRDefault="00094BB8" w:rsidP="00DC5ED0">
            <w:pPr>
              <w:rPr>
                <w:rFonts w:cs="Arial"/>
                <w:bCs/>
              </w:rPr>
            </w:pPr>
          </w:p>
        </w:tc>
      </w:tr>
      <w:tr w:rsidR="00BE7E24"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BE7E24" w:rsidRPr="00D252F2" w:rsidRDefault="00822A0F" w:rsidP="00BE7E24">
            <w:pPr>
              <w:jc w:val="center"/>
              <w:rPr>
                <w:rFonts w:cs="Arial"/>
                <w:b/>
                <w:bCs/>
              </w:rPr>
            </w:pPr>
            <w:r>
              <w:rPr>
                <w:rFonts w:cs="Arial"/>
                <w:b/>
                <w:bCs/>
              </w:rPr>
              <w:t>2</w:t>
            </w:r>
          </w:p>
        </w:tc>
        <w:tc>
          <w:tcPr>
            <w:tcW w:w="567" w:type="dxa"/>
            <w:tcBorders>
              <w:top w:val="single" w:sz="4" w:space="0" w:color="auto"/>
              <w:left w:val="single" w:sz="4" w:space="0" w:color="auto"/>
              <w:bottom w:val="single" w:sz="4" w:space="0" w:color="auto"/>
              <w:right w:val="single" w:sz="4" w:space="0" w:color="auto"/>
            </w:tcBorders>
            <w:vAlign w:val="center"/>
          </w:tcPr>
          <w:p w:rsidR="00BE7E24" w:rsidRPr="00D252F2" w:rsidRDefault="00BE7E24" w:rsidP="00BE7E24">
            <w:pPr>
              <w:jc w:val="center"/>
              <w:rPr>
                <w:rFonts w:cs="Arial"/>
                <w:b/>
                <w:bCs/>
              </w:rPr>
            </w:pPr>
            <w:r w:rsidRPr="00D252F2">
              <w:rPr>
                <w:rFonts w:cs="Arial"/>
                <w:b/>
                <w:bCs/>
              </w:rPr>
              <w:t>2</w:t>
            </w:r>
          </w:p>
        </w:tc>
        <w:tc>
          <w:tcPr>
            <w:tcW w:w="1559" w:type="dxa"/>
            <w:tcBorders>
              <w:top w:val="single" w:sz="4" w:space="0" w:color="auto"/>
              <w:left w:val="single" w:sz="4" w:space="0" w:color="auto"/>
              <w:bottom w:val="single" w:sz="4" w:space="0" w:color="auto"/>
              <w:right w:val="single" w:sz="4" w:space="0" w:color="auto"/>
            </w:tcBorders>
            <w:hideMark/>
          </w:tcPr>
          <w:p w:rsidR="002B2316" w:rsidRPr="00DC5ED0" w:rsidRDefault="00BE7E24" w:rsidP="000206B6">
            <w:pPr>
              <w:jc w:val="center"/>
              <w:rPr>
                <w:rFonts w:cs="Arial"/>
                <w:sz w:val="18"/>
                <w:szCs w:val="18"/>
              </w:rPr>
            </w:pPr>
            <w:r w:rsidRPr="00DC5ED0">
              <w:rPr>
                <w:rFonts w:cs="Arial"/>
                <w:sz w:val="18"/>
                <w:szCs w:val="18"/>
              </w:rPr>
              <w:t>GBEA III</w:t>
            </w:r>
            <w:r w:rsidR="000206B6">
              <w:rPr>
                <w:rFonts w:cs="Arial"/>
                <w:sz w:val="18"/>
                <w:szCs w:val="18"/>
              </w:rPr>
              <w:t>.2.2.1.2</w:t>
            </w:r>
          </w:p>
          <w:p w:rsidR="00BE7E24" w:rsidRPr="00DC5ED0" w:rsidRDefault="002B2316" w:rsidP="00DC5ED0">
            <w:pPr>
              <w:jc w:val="center"/>
              <w:rPr>
                <w:rFonts w:cs="Arial"/>
                <w:sz w:val="18"/>
                <w:szCs w:val="18"/>
              </w:rPr>
            </w:pPr>
            <w:r w:rsidRPr="00DC5ED0">
              <w:rPr>
                <w:rFonts w:cs="Arial"/>
                <w:sz w:val="18"/>
                <w:szCs w:val="18"/>
              </w:rPr>
              <w:t>Norme EN ISO 15189 §5.4.4.2</w:t>
            </w:r>
          </w:p>
        </w:tc>
        <w:tc>
          <w:tcPr>
            <w:tcW w:w="3826" w:type="dxa"/>
            <w:tcBorders>
              <w:top w:val="single" w:sz="4" w:space="0" w:color="auto"/>
              <w:left w:val="single" w:sz="4" w:space="0" w:color="auto"/>
              <w:bottom w:val="single" w:sz="4" w:space="0" w:color="auto"/>
              <w:right w:val="single" w:sz="4" w:space="0" w:color="auto"/>
            </w:tcBorders>
            <w:vAlign w:val="center"/>
          </w:tcPr>
          <w:p w:rsidR="00BE7E24" w:rsidRPr="005A7095" w:rsidRDefault="00BE7E24" w:rsidP="00531C23">
            <w:pPr>
              <w:autoSpaceDE w:val="0"/>
              <w:autoSpaceDN w:val="0"/>
              <w:adjustRightInd w:val="0"/>
              <w:rPr>
                <w:rFonts w:cs="Arial"/>
              </w:rPr>
            </w:pPr>
            <w:r w:rsidRPr="005A7095">
              <w:rPr>
                <w:rFonts w:cs="Arial"/>
              </w:rPr>
              <w:t>Lors de la prépa</w:t>
            </w:r>
            <w:r w:rsidR="00094BB8" w:rsidRPr="005A7095">
              <w:rPr>
                <w:rFonts w:cs="Arial"/>
              </w:rPr>
              <w:t>ration de fractions aliquotes (</w:t>
            </w:r>
            <w:r w:rsidR="005A7095">
              <w:rPr>
                <w:rFonts w:cs="Arial"/>
              </w:rPr>
              <w:t xml:space="preserve">réactifs, </w:t>
            </w:r>
            <w:r w:rsidR="00094BB8" w:rsidRPr="005A7095">
              <w:rPr>
                <w:rFonts w:cs="Arial"/>
              </w:rPr>
              <w:t xml:space="preserve">CIQ, sérum patient), </w:t>
            </w:r>
            <w:r w:rsidR="00300D33">
              <w:rPr>
                <w:rFonts w:cs="Arial"/>
              </w:rPr>
              <w:t xml:space="preserve">des procédures doivent </w:t>
            </w:r>
            <w:r w:rsidRPr="005A7095">
              <w:rPr>
                <w:rFonts w:cs="Arial"/>
              </w:rPr>
              <w:t xml:space="preserve">permettre l'identification sans ambiguïté de chaque </w:t>
            </w:r>
            <w:r w:rsidR="008611E6" w:rsidRPr="005A7095">
              <w:rPr>
                <w:rFonts w:cs="Arial"/>
              </w:rPr>
              <w:t>aliquote</w:t>
            </w:r>
            <w:r w:rsidRPr="005A7095">
              <w:rPr>
                <w:rFonts w:cs="Arial"/>
              </w:rPr>
              <w:t xml:space="preserve"> au sein du poste de travail</w:t>
            </w:r>
            <w:r w:rsidR="005A7095">
              <w:rPr>
                <w:rFonts w:cs="Arial"/>
              </w:rPr>
              <w:t>.</w:t>
            </w:r>
          </w:p>
        </w:tc>
        <w:tc>
          <w:tcPr>
            <w:tcW w:w="3258" w:type="dxa"/>
            <w:tcBorders>
              <w:top w:val="single" w:sz="4" w:space="0" w:color="auto"/>
              <w:left w:val="single" w:sz="4" w:space="0" w:color="auto"/>
              <w:bottom w:val="single" w:sz="4" w:space="0" w:color="auto"/>
              <w:right w:val="single" w:sz="4" w:space="0" w:color="auto"/>
            </w:tcBorders>
          </w:tcPr>
          <w:p w:rsidR="00BE7E24" w:rsidRPr="00DC5ED0" w:rsidRDefault="00BE7E24" w:rsidP="00DC5ED0">
            <w:pPr>
              <w:rPr>
                <w:rFonts w:cs="Arial"/>
                <w:bCs/>
              </w:rPr>
            </w:pPr>
          </w:p>
        </w:tc>
        <w:tc>
          <w:tcPr>
            <w:tcW w:w="572" w:type="dxa"/>
            <w:tcBorders>
              <w:top w:val="single" w:sz="4" w:space="0" w:color="auto"/>
              <w:left w:val="single" w:sz="4" w:space="0" w:color="auto"/>
              <w:bottom w:val="single" w:sz="4" w:space="0" w:color="auto"/>
              <w:right w:val="single" w:sz="4" w:space="0" w:color="auto"/>
            </w:tcBorders>
            <w:hideMark/>
          </w:tcPr>
          <w:p w:rsidR="00BE7E24" w:rsidRDefault="00BE7E24" w:rsidP="00BE7E24">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tcPr>
          <w:p w:rsidR="00BE7E24" w:rsidRPr="005A7095" w:rsidRDefault="005A7095" w:rsidP="005A7095">
            <w:pPr>
              <w:jc w:val="left"/>
              <w:rPr>
                <w:rFonts w:cs="Arial"/>
                <w:bCs/>
              </w:rPr>
            </w:pPr>
            <w:r w:rsidRPr="005A7095">
              <w:rPr>
                <w:rFonts w:cs="Arial"/>
                <w:bCs/>
              </w:rPr>
              <w:t>Explorer les fractions aliquote</w:t>
            </w:r>
            <w:r>
              <w:rPr>
                <w:rFonts w:cs="Arial"/>
                <w:bCs/>
              </w:rPr>
              <w:t>s</w:t>
            </w:r>
            <w:r w:rsidRPr="005A7095">
              <w:rPr>
                <w:rFonts w:cs="Arial"/>
                <w:bCs/>
              </w:rPr>
              <w:t xml:space="preserve"> congelées</w:t>
            </w:r>
          </w:p>
        </w:tc>
      </w:tr>
      <w:tr w:rsidR="00CC7BA0" w:rsidRPr="00FF3C26" w:rsidTr="000A046E">
        <w:tblPrEx>
          <w:tblCellMar>
            <w:left w:w="108" w:type="dxa"/>
            <w:right w:w="108" w:type="dxa"/>
          </w:tblCellMar>
          <w:tblLook w:val="01E0" w:firstRow="1" w:lastRow="1" w:firstColumn="1" w:lastColumn="1" w:noHBand="0" w:noVBand="0"/>
        </w:tblPrEx>
        <w:tc>
          <w:tcPr>
            <w:tcW w:w="569" w:type="dxa"/>
            <w:tcBorders>
              <w:bottom w:val="single" w:sz="4" w:space="0" w:color="auto"/>
            </w:tcBorders>
            <w:shd w:val="clear" w:color="auto" w:fill="auto"/>
            <w:vAlign w:val="center"/>
          </w:tcPr>
          <w:p w:rsidR="00CC7BA0" w:rsidRPr="00D252F2" w:rsidRDefault="00822A0F" w:rsidP="003313C0">
            <w:pPr>
              <w:jc w:val="center"/>
              <w:rPr>
                <w:rFonts w:cs="Arial"/>
                <w:b/>
                <w:szCs w:val="20"/>
              </w:rPr>
            </w:pPr>
            <w:r>
              <w:rPr>
                <w:rFonts w:cs="Arial"/>
                <w:b/>
                <w:szCs w:val="20"/>
              </w:rPr>
              <w:t>3</w:t>
            </w:r>
          </w:p>
        </w:tc>
        <w:tc>
          <w:tcPr>
            <w:tcW w:w="567" w:type="dxa"/>
            <w:tcBorders>
              <w:bottom w:val="single" w:sz="4" w:space="0" w:color="auto"/>
            </w:tcBorders>
            <w:shd w:val="clear" w:color="auto" w:fill="auto"/>
            <w:vAlign w:val="center"/>
          </w:tcPr>
          <w:p w:rsidR="00CC7BA0" w:rsidRPr="00D252F2" w:rsidRDefault="00B12F1E" w:rsidP="003313C0">
            <w:pPr>
              <w:jc w:val="center"/>
              <w:rPr>
                <w:rFonts w:cs="Arial"/>
                <w:b/>
                <w:szCs w:val="20"/>
              </w:rPr>
            </w:pPr>
            <w:r w:rsidRPr="00D252F2">
              <w:rPr>
                <w:rFonts w:cs="Arial"/>
                <w:b/>
                <w:szCs w:val="20"/>
              </w:rPr>
              <w:t>2</w:t>
            </w:r>
          </w:p>
        </w:tc>
        <w:tc>
          <w:tcPr>
            <w:tcW w:w="1559" w:type="dxa"/>
            <w:tcBorders>
              <w:bottom w:val="single" w:sz="4" w:space="0" w:color="auto"/>
            </w:tcBorders>
            <w:shd w:val="clear" w:color="auto" w:fill="auto"/>
          </w:tcPr>
          <w:p w:rsidR="00CC7BA0" w:rsidRDefault="00CC7BA0" w:rsidP="00DC5ED0">
            <w:pPr>
              <w:jc w:val="center"/>
              <w:rPr>
                <w:rFonts w:cs="Arial"/>
                <w:sz w:val="18"/>
                <w:szCs w:val="18"/>
              </w:rPr>
            </w:pPr>
            <w:r w:rsidRPr="00DC5ED0">
              <w:rPr>
                <w:rFonts w:cs="Arial"/>
                <w:sz w:val="18"/>
                <w:szCs w:val="18"/>
              </w:rPr>
              <w:t>GBEA II.1</w:t>
            </w:r>
          </w:p>
          <w:p w:rsidR="000206B6" w:rsidRDefault="000206B6" w:rsidP="00DC5ED0">
            <w:pPr>
              <w:jc w:val="center"/>
              <w:rPr>
                <w:rFonts w:cs="Arial"/>
                <w:sz w:val="18"/>
                <w:szCs w:val="18"/>
              </w:rPr>
            </w:pPr>
            <w:r>
              <w:rPr>
                <w:rFonts w:cs="Arial"/>
                <w:sz w:val="18"/>
                <w:szCs w:val="18"/>
              </w:rPr>
              <w:t>GBEA III.1</w:t>
            </w:r>
          </w:p>
          <w:p w:rsidR="003A1783" w:rsidRPr="00DC5ED0" w:rsidRDefault="003A1783" w:rsidP="00DC5ED0">
            <w:pPr>
              <w:jc w:val="center"/>
              <w:rPr>
                <w:rFonts w:cs="Arial"/>
                <w:sz w:val="18"/>
                <w:szCs w:val="18"/>
              </w:rPr>
            </w:pPr>
            <w:r w:rsidRPr="00DC5ED0">
              <w:rPr>
                <w:rFonts w:cs="Arial"/>
                <w:sz w:val="18"/>
                <w:szCs w:val="18"/>
              </w:rPr>
              <w:t>Norme EN ISO 15189 §5.</w:t>
            </w:r>
            <w:r>
              <w:rPr>
                <w:rFonts w:cs="Arial"/>
                <w:sz w:val="18"/>
                <w:szCs w:val="18"/>
              </w:rPr>
              <w:t>5.3</w:t>
            </w:r>
          </w:p>
        </w:tc>
        <w:tc>
          <w:tcPr>
            <w:tcW w:w="3826" w:type="dxa"/>
            <w:tcBorders>
              <w:bottom w:val="single" w:sz="4" w:space="0" w:color="auto"/>
            </w:tcBorders>
            <w:shd w:val="clear" w:color="auto" w:fill="auto"/>
            <w:vAlign w:val="center"/>
          </w:tcPr>
          <w:p w:rsidR="00EF3F2C" w:rsidRDefault="00F31319" w:rsidP="00531C23">
            <w:pPr>
              <w:jc w:val="left"/>
              <w:rPr>
                <w:rFonts w:cs="Arial"/>
                <w:szCs w:val="20"/>
              </w:rPr>
            </w:pPr>
            <w:r w:rsidRPr="00F31319">
              <w:rPr>
                <w:rFonts w:cs="Arial"/>
                <w:bCs/>
                <w:szCs w:val="20"/>
              </w:rPr>
              <w:t>Des</w:t>
            </w:r>
            <w:r w:rsidR="00CC7BA0">
              <w:rPr>
                <w:rFonts w:cs="Arial"/>
                <w:szCs w:val="20"/>
              </w:rPr>
              <w:t xml:space="preserve"> procédures et modes opératoires </w:t>
            </w:r>
            <w:r w:rsidR="00ED6265">
              <w:rPr>
                <w:rFonts w:cs="Arial"/>
                <w:szCs w:val="20"/>
              </w:rPr>
              <w:t xml:space="preserve">analytiques </w:t>
            </w:r>
            <w:r w:rsidR="00CC7BA0">
              <w:rPr>
                <w:rFonts w:cs="Arial"/>
                <w:szCs w:val="20"/>
              </w:rPr>
              <w:t>prévoient :</w:t>
            </w:r>
            <w:r w:rsidR="00CC7BA0">
              <w:rPr>
                <w:rFonts w:cs="Arial"/>
                <w:color w:val="FF0000"/>
                <w:szCs w:val="20"/>
              </w:rPr>
              <w:br/>
            </w:r>
            <w:r w:rsidR="00CC7BA0">
              <w:rPr>
                <w:rFonts w:cs="Arial"/>
                <w:szCs w:val="20"/>
              </w:rPr>
              <w:t>- la description des techniques analytiques mises en œuvre</w:t>
            </w:r>
            <w:r w:rsidR="00E923FA">
              <w:rPr>
                <w:rFonts w:cs="Arial"/>
                <w:szCs w:val="20"/>
              </w:rPr>
              <w:t>,</w:t>
            </w:r>
          </w:p>
          <w:p w:rsidR="00EF3F2C" w:rsidRDefault="00EF3F2C" w:rsidP="00531C23">
            <w:pPr>
              <w:jc w:val="left"/>
              <w:rPr>
                <w:rFonts w:cs="Arial"/>
                <w:szCs w:val="20"/>
              </w:rPr>
            </w:pPr>
            <w:r>
              <w:rPr>
                <w:rFonts w:cs="Arial"/>
                <w:szCs w:val="20"/>
              </w:rPr>
              <w:t xml:space="preserve">- les fréquences de calibration et de passage de </w:t>
            </w:r>
            <w:r w:rsidR="00E923FA">
              <w:rPr>
                <w:rFonts w:cs="Arial"/>
                <w:szCs w:val="20"/>
              </w:rPr>
              <w:t>contrôles,</w:t>
            </w:r>
          </w:p>
          <w:p w:rsidR="00EF3F2C" w:rsidRPr="00FD0123" w:rsidRDefault="00EF3F2C" w:rsidP="00531C23">
            <w:pPr>
              <w:jc w:val="left"/>
              <w:rPr>
                <w:rFonts w:cs="Arial"/>
                <w:szCs w:val="20"/>
              </w:rPr>
            </w:pPr>
            <w:r w:rsidRPr="00FD0123">
              <w:rPr>
                <w:rFonts w:cs="Arial"/>
                <w:szCs w:val="20"/>
              </w:rPr>
              <w:t>- le principe de la méthode de calcul incluant l’incertitude de mesure (des résultats biologiques et du risque)</w:t>
            </w:r>
            <w:r w:rsidR="00E923FA" w:rsidRPr="00FD0123">
              <w:rPr>
                <w:rFonts w:cs="Arial"/>
                <w:szCs w:val="20"/>
              </w:rPr>
              <w:t>,</w:t>
            </w:r>
            <w:r w:rsidR="00CC7BA0" w:rsidRPr="00FD0123">
              <w:rPr>
                <w:rFonts w:cs="Arial"/>
                <w:szCs w:val="20"/>
              </w:rPr>
              <w:br/>
            </w:r>
            <w:r w:rsidRPr="00FD0123">
              <w:rPr>
                <w:rFonts w:cs="Arial"/>
                <w:szCs w:val="20"/>
              </w:rPr>
              <w:t>- les interférences</w:t>
            </w:r>
            <w:r w:rsidR="00E923FA" w:rsidRPr="00FD0123">
              <w:rPr>
                <w:rFonts w:cs="Arial"/>
                <w:szCs w:val="20"/>
              </w:rPr>
              <w:t>,</w:t>
            </w:r>
          </w:p>
          <w:p w:rsidR="00EF3F2C" w:rsidRPr="00FD0123" w:rsidRDefault="00EF3F2C" w:rsidP="00EF3F2C">
            <w:pPr>
              <w:jc w:val="left"/>
              <w:rPr>
                <w:rFonts w:cs="Arial"/>
                <w:szCs w:val="20"/>
              </w:rPr>
            </w:pPr>
            <w:r w:rsidRPr="00FD0123">
              <w:rPr>
                <w:rFonts w:cs="Arial"/>
                <w:szCs w:val="20"/>
              </w:rPr>
              <w:t>- les sources potentielles de variation</w:t>
            </w:r>
            <w:r w:rsidR="00E923FA">
              <w:rPr>
                <w:rFonts w:cs="Arial"/>
                <w:color w:val="FF0000"/>
                <w:szCs w:val="20"/>
              </w:rPr>
              <w:t>,</w:t>
            </w:r>
            <w:r w:rsidR="00CC7BA0">
              <w:rPr>
                <w:rFonts w:cs="Arial"/>
                <w:szCs w:val="20"/>
              </w:rPr>
              <w:br/>
              <w:t>- la description des modalités de traitement des données sur le logiciel de calcul de risque</w:t>
            </w:r>
            <w:r w:rsidR="00E923FA">
              <w:rPr>
                <w:rFonts w:cs="Arial"/>
                <w:szCs w:val="20"/>
              </w:rPr>
              <w:t>,</w:t>
            </w:r>
            <w:r w:rsidR="00CC7BA0">
              <w:rPr>
                <w:rFonts w:cs="Arial"/>
                <w:szCs w:val="20"/>
              </w:rPr>
              <w:br/>
              <w:t xml:space="preserve">- les conditions de mises à jour des </w:t>
            </w:r>
            <w:r w:rsidR="00CC7BA0">
              <w:rPr>
                <w:rFonts w:cs="Arial"/>
                <w:szCs w:val="20"/>
              </w:rPr>
              <w:lastRenderedPageBreak/>
              <w:t>données et la traçabilité des modifications sur le logiciel de calcul de risque</w:t>
            </w:r>
            <w:r w:rsidR="00FD0123">
              <w:rPr>
                <w:rFonts w:cs="Arial"/>
                <w:szCs w:val="20"/>
              </w:rPr>
              <w:t>.</w:t>
            </w:r>
          </w:p>
        </w:tc>
        <w:tc>
          <w:tcPr>
            <w:tcW w:w="3258" w:type="dxa"/>
            <w:tcBorders>
              <w:bottom w:val="single" w:sz="4" w:space="0" w:color="auto"/>
            </w:tcBorders>
            <w:shd w:val="clear" w:color="auto" w:fill="auto"/>
          </w:tcPr>
          <w:p w:rsidR="00CC7BA0" w:rsidRPr="003A1783" w:rsidRDefault="00976B01" w:rsidP="00182A68">
            <w:pPr>
              <w:jc w:val="left"/>
              <w:rPr>
                <w:rFonts w:cs="Arial"/>
                <w:bCs/>
              </w:rPr>
            </w:pPr>
            <w:r w:rsidRPr="00976B01">
              <w:rPr>
                <w:rFonts w:cs="Arial"/>
                <w:bCs/>
                <w:color w:val="00B0F0"/>
              </w:rPr>
              <w:lastRenderedPageBreak/>
              <w:t>Communiquer</w:t>
            </w:r>
            <w:r w:rsidR="00F31319" w:rsidRPr="00976B01">
              <w:rPr>
                <w:rFonts w:cs="Arial"/>
                <w:bCs/>
                <w:color w:val="00B0F0"/>
              </w:rPr>
              <w:t xml:space="preserve"> </w:t>
            </w:r>
            <w:r>
              <w:rPr>
                <w:rFonts w:cs="Arial"/>
                <w:bCs/>
                <w:color w:val="00B0F0"/>
              </w:rPr>
              <w:t>la</w:t>
            </w:r>
            <w:r w:rsidR="00F31319" w:rsidRPr="00976B01">
              <w:rPr>
                <w:rFonts w:cs="Arial"/>
                <w:bCs/>
                <w:color w:val="00B0F0"/>
              </w:rPr>
              <w:t xml:space="preserve"> procédure</w:t>
            </w:r>
            <w:r>
              <w:rPr>
                <w:rFonts w:cs="Arial"/>
                <w:bCs/>
                <w:color w:val="00B0F0"/>
              </w:rPr>
              <w:t xml:space="preserve"> analytique</w:t>
            </w:r>
          </w:p>
        </w:tc>
        <w:tc>
          <w:tcPr>
            <w:tcW w:w="572" w:type="dxa"/>
            <w:tcBorders>
              <w:bottom w:val="single" w:sz="4" w:space="0" w:color="auto"/>
            </w:tcBorders>
            <w:shd w:val="clear" w:color="auto" w:fill="auto"/>
          </w:tcPr>
          <w:p w:rsidR="00CC7BA0" w:rsidRPr="00FF3C26" w:rsidRDefault="00CC7BA0" w:rsidP="00BE7E24">
            <w:pPr>
              <w:jc w:val="center"/>
              <w:rPr>
                <w:rFonts w:cs="Arial"/>
                <w:b/>
                <w:bCs/>
              </w:rPr>
            </w:pPr>
          </w:p>
        </w:tc>
        <w:tc>
          <w:tcPr>
            <w:tcW w:w="4254" w:type="dxa"/>
            <w:tcBorders>
              <w:bottom w:val="single" w:sz="4" w:space="0" w:color="auto"/>
            </w:tcBorders>
            <w:shd w:val="clear" w:color="auto" w:fill="auto"/>
          </w:tcPr>
          <w:p w:rsidR="00CC7BA0" w:rsidRPr="00EF3F2C" w:rsidRDefault="00CC7BA0" w:rsidP="00EF3F2C">
            <w:pPr>
              <w:jc w:val="left"/>
              <w:rPr>
                <w:rFonts w:cs="Arial"/>
                <w:bCs/>
              </w:rPr>
            </w:pPr>
          </w:p>
        </w:tc>
      </w:tr>
      <w:tr w:rsidR="00F8515A" w:rsidRPr="00F8515A"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8515A" w:rsidRPr="00D252F2" w:rsidRDefault="00822A0F" w:rsidP="009025C7">
            <w:pPr>
              <w:jc w:val="center"/>
              <w:rPr>
                <w:rFonts w:cs="Arial"/>
                <w:b/>
                <w:szCs w:val="20"/>
              </w:rPr>
            </w:pPr>
            <w:r>
              <w:rPr>
                <w:rFonts w:cs="Arial"/>
                <w:b/>
                <w:szCs w:val="20"/>
              </w:rPr>
              <w:lastRenderedPageBreak/>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8515A" w:rsidRPr="00D252F2" w:rsidRDefault="00D252F2" w:rsidP="009025C7">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2F07" w:rsidRDefault="00352F07" w:rsidP="00DC5ED0">
            <w:pPr>
              <w:jc w:val="center"/>
              <w:rPr>
                <w:rFonts w:cs="Arial"/>
                <w:sz w:val="18"/>
                <w:szCs w:val="18"/>
              </w:rPr>
            </w:pPr>
            <w:r>
              <w:rPr>
                <w:rFonts w:cs="Arial"/>
                <w:sz w:val="18"/>
                <w:szCs w:val="18"/>
              </w:rPr>
              <w:t>GBEA III.1, &amp; GBEA II.3</w:t>
            </w:r>
          </w:p>
          <w:p w:rsidR="00F8515A" w:rsidRPr="00DC5ED0" w:rsidRDefault="00F8515A" w:rsidP="00DC5ED0">
            <w:pPr>
              <w:jc w:val="center"/>
              <w:rPr>
                <w:rFonts w:cs="Arial"/>
                <w:sz w:val="18"/>
                <w:szCs w:val="18"/>
              </w:rPr>
            </w:pPr>
            <w:r w:rsidRPr="00DC5ED0">
              <w:rPr>
                <w:rFonts w:cs="Arial"/>
                <w:sz w:val="18"/>
                <w:szCs w:val="18"/>
              </w:rPr>
              <w:t>Arrêté du 23/6/2009</w:t>
            </w:r>
          </w:p>
          <w:p w:rsidR="00F8515A" w:rsidRDefault="00F8515A" w:rsidP="00DC5ED0">
            <w:pPr>
              <w:jc w:val="center"/>
              <w:rPr>
                <w:rFonts w:cs="Arial"/>
                <w:sz w:val="18"/>
                <w:szCs w:val="18"/>
              </w:rPr>
            </w:pPr>
            <w:r w:rsidRPr="00DC5ED0">
              <w:rPr>
                <w:rFonts w:cs="Arial"/>
                <w:sz w:val="18"/>
                <w:szCs w:val="18"/>
              </w:rPr>
              <w:t>Annexe 3.2</w:t>
            </w:r>
          </w:p>
          <w:p w:rsidR="003A1783" w:rsidRPr="000102F8" w:rsidRDefault="003A1783" w:rsidP="00DC5ED0">
            <w:pPr>
              <w:jc w:val="center"/>
              <w:rPr>
                <w:rFonts w:cs="Arial"/>
                <w:sz w:val="18"/>
                <w:szCs w:val="18"/>
              </w:rPr>
            </w:pPr>
            <w:r>
              <w:rPr>
                <w:rFonts w:cs="Arial"/>
                <w:sz w:val="18"/>
                <w:szCs w:val="18"/>
              </w:rPr>
              <w:t>Norme EN ISO 15189 §</w:t>
            </w:r>
            <w:r w:rsidR="00EF3F2C">
              <w:rPr>
                <w:rFonts w:cs="Arial"/>
                <w:sz w:val="18"/>
                <w:szCs w:val="18"/>
              </w:rPr>
              <w:t>5.5.1.3</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8515A" w:rsidRPr="00964DF5" w:rsidRDefault="00F8515A" w:rsidP="00F31319">
            <w:pPr>
              <w:jc w:val="left"/>
              <w:rPr>
                <w:rFonts w:cs="Arial"/>
                <w:bCs/>
                <w:szCs w:val="20"/>
              </w:rPr>
            </w:pPr>
            <w:r w:rsidRPr="00964DF5">
              <w:rPr>
                <w:rFonts w:cs="Arial"/>
                <w:bCs/>
                <w:szCs w:val="20"/>
              </w:rPr>
              <w:t>L’expression du dosage de chacun des marqueurs est réalisée, en multiple de la médiane ou en degré d’extrême, par le logiciel CE couplé aux réactifs</w:t>
            </w:r>
            <w:r w:rsidR="00A4034F" w:rsidRPr="00964DF5">
              <w:rPr>
                <w:rFonts w:cs="Arial"/>
                <w:bCs/>
                <w:szCs w:val="20"/>
              </w:rPr>
              <w:t>.</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F8515A" w:rsidRPr="003A1783" w:rsidRDefault="00F8515A" w:rsidP="003A1783">
            <w:pPr>
              <w:rPr>
                <w:rFonts w:cs="Arial"/>
                <w:bCs/>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F8515A" w:rsidRPr="00245298" w:rsidRDefault="00F8515A" w:rsidP="009025C7">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F8515A" w:rsidRPr="00245298" w:rsidRDefault="00F8515A" w:rsidP="00245298">
            <w:pPr>
              <w:jc w:val="left"/>
              <w:rPr>
                <w:rFonts w:cs="Arial"/>
                <w:b/>
                <w:bCs/>
              </w:rPr>
            </w:pPr>
          </w:p>
        </w:tc>
      </w:tr>
      <w:tr w:rsidR="00705944" w:rsidRPr="00F738B7"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705944" w:rsidRPr="00D252F2" w:rsidRDefault="00822A0F" w:rsidP="00705944">
            <w:pPr>
              <w:jc w:val="center"/>
              <w:rPr>
                <w:rFonts w:cs="Arial"/>
                <w:b/>
                <w:szCs w:val="20"/>
              </w:rPr>
            </w:pPr>
            <w:r>
              <w:rPr>
                <w:rFonts w:cs="Arial"/>
                <w:b/>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705944" w:rsidRPr="00D252F2" w:rsidRDefault="00D252F2" w:rsidP="00705944">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tcPr>
          <w:p w:rsidR="00352F07" w:rsidRDefault="00352F07" w:rsidP="00352F07">
            <w:pPr>
              <w:jc w:val="center"/>
              <w:rPr>
                <w:rFonts w:cs="Arial"/>
                <w:sz w:val="18"/>
                <w:szCs w:val="18"/>
              </w:rPr>
            </w:pPr>
            <w:r>
              <w:rPr>
                <w:rFonts w:cs="Arial"/>
                <w:sz w:val="18"/>
                <w:szCs w:val="18"/>
              </w:rPr>
              <w:t>GBEA III.1, &amp; GBEA II.3</w:t>
            </w:r>
          </w:p>
          <w:p w:rsidR="00705944" w:rsidRPr="00EF3F2C" w:rsidRDefault="00EF3F2C" w:rsidP="00DC5ED0">
            <w:pPr>
              <w:jc w:val="center"/>
              <w:rPr>
                <w:rFonts w:cs="Arial"/>
                <w:sz w:val="18"/>
                <w:szCs w:val="18"/>
              </w:rPr>
            </w:pPr>
            <w:r>
              <w:rPr>
                <w:rFonts w:cs="Arial"/>
                <w:sz w:val="18"/>
                <w:szCs w:val="18"/>
              </w:rPr>
              <w:t>Norme EN ISO 15189 §5.5.1.3</w:t>
            </w:r>
          </w:p>
        </w:tc>
        <w:tc>
          <w:tcPr>
            <w:tcW w:w="3826" w:type="dxa"/>
            <w:tcBorders>
              <w:top w:val="single" w:sz="4" w:space="0" w:color="auto"/>
              <w:left w:val="single" w:sz="4" w:space="0" w:color="auto"/>
              <w:bottom w:val="single" w:sz="4" w:space="0" w:color="auto"/>
              <w:right w:val="single" w:sz="4" w:space="0" w:color="auto"/>
            </w:tcBorders>
            <w:vAlign w:val="center"/>
          </w:tcPr>
          <w:p w:rsidR="00964DF5" w:rsidRPr="00667ED7" w:rsidRDefault="00964DF5" w:rsidP="00034666">
            <w:pPr>
              <w:jc w:val="left"/>
              <w:rPr>
                <w:rFonts w:cs="Arial"/>
                <w:szCs w:val="20"/>
                <w:shd w:val="clear" w:color="auto" w:fill="DAEEF3" w:themeFill="accent5" w:themeFillTint="33"/>
              </w:rPr>
            </w:pPr>
            <w:r w:rsidRPr="00667ED7">
              <w:rPr>
                <w:rFonts w:cs="Arial"/>
                <w:szCs w:val="20"/>
                <w:shd w:val="clear" w:color="auto" w:fill="DAEEF3" w:themeFill="accent5" w:themeFillTint="33"/>
              </w:rPr>
              <w:t>Le calcul de risque</w:t>
            </w:r>
          </w:p>
          <w:p w:rsidR="00705944" w:rsidRPr="00964DF5" w:rsidRDefault="00705944" w:rsidP="00705944">
            <w:pPr>
              <w:rPr>
                <w:rFonts w:cs="Arial"/>
                <w:szCs w:val="20"/>
              </w:rPr>
            </w:pPr>
            <w:r w:rsidRPr="00964DF5">
              <w:rPr>
                <w:rFonts w:cs="Arial"/>
                <w:szCs w:val="20"/>
              </w:rPr>
              <w:t>L'interprétation du risque calculé est effectuée par rapport à un seuil fixé à 1/250</w:t>
            </w:r>
            <w:r w:rsidR="00E13741">
              <w:rPr>
                <w:rFonts w:cs="Arial"/>
                <w:szCs w:val="20"/>
              </w:rPr>
              <w:t>.</w:t>
            </w:r>
          </w:p>
        </w:tc>
        <w:tc>
          <w:tcPr>
            <w:tcW w:w="3258" w:type="dxa"/>
            <w:tcBorders>
              <w:top w:val="single" w:sz="4" w:space="0" w:color="auto"/>
              <w:left w:val="single" w:sz="4" w:space="0" w:color="auto"/>
              <w:bottom w:val="single" w:sz="4" w:space="0" w:color="auto"/>
              <w:right w:val="single" w:sz="4" w:space="0" w:color="auto"/>
            </w:tcBorders>
          </w:tcPr>
          <w:p w:rsidR="00705944" w:rsidRPr="003A1783" w:rsidRDefault="00705944" w:rsidP="00705944">
            <w:pPr>
              <w:rPr>
                <w:rFonts w:cs="Arial"/>
              </w:rPr>
            </w:pPr>
          </w:p>
        </w:tc>
        <w:tc>
          <w:tcPr>
            <w:tcW w:w="572" w:type="dxa"/>
            <w:tcBorders>
              <w:top w:val="single" w:sz="4" w:space="0" w:color="auto"/>
              <w:left w:val="single" w:sz="4" w:space="0" w:color="auto"/>
              <w:bottom w:val="single" w:sz="4" w:space="0" w:color="auto"/>
              <w:right w:val="single" w:sz="4" w:space="0" w:color="auto"/>
            </w:tcBorders>
          </w:tcPr>
          <w:p w:rsidR="00705944" w:rsidRPr="00245298" w:rsidRDefault="00705944" w:rsidP="00705944">
            <w:pPr>
              <w:jc w:val="center"/>
              <w:rPr>
                <w:rFonts w:cs="Arial"/>
              </w:rPr>
            </w:pPr>
          </w:p>
        </w:tc>
        <w:tc>
          <w:tcPr>
            <w:tcW w:w="4254" w:type="dxa"/>
            <w:tcBorders>
              <w:top w:val="single" w:sz="4" w:space="0" w:color="auto"/>
              <w:left w:val="single" w:sz="4" w:space="0" w:color="auto"/>
              <w:bottom w:val="single" w:sz="4" w:space="0" w:color="auto"/>
              <w:right w:val="single" w:sz="4" w:space="0" w:color="auto"/>
            </w:tcBorders>
          </w:tcPr>
          <w:p w:rsidR="00705944" w:rsidRPr="00245298" w:rsidRDefault="00705944" w:rsidP="00245298">
            <w:pPr>
              <w:jc w:val="left"/>
              <w:rPr>
                <w:rFonts w:cs="Arial"/>
              </w:rPr>
            </w:pPr>
          </w:p>
        </w:tc>
      </w:tr>
      <w:tr w:rsidR="00744F4C" w:rsidRPr="00F738B7"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744F4C" w:rsidRPr="00A86960" w:rsidRDefault="00822A0F" w:rsidP="00705944">
            <w:pPr>
              <w:jc w:val="center"/>
              <w:rPr>
                <w:rFonts w:cs="Arial"/>
                <w:b/>
                <w:szCs w:val="20"/>
              </w:rPr>
            </w:pPr>
            <w:r>
              <w:rPr>
                <w:rFonts w:cs="Arial"/>
                <w:b/>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744F4C" w:rsidRPr="00A86960" w:rsidRDefault="00744F4C" w:rsidP="00705944">
            <w:pPr>
              <w:jc w:val="center"/>
              <w:rPr>
                <w:rFonts w:cs="Arial"/>
                <w:b/>
                <w:szCs w:val="20"/>
              </w:rPr>
            </w:pPr>
            <w:r w:rsidRPr="00A86960">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tcPr>
          <w:p w:rsidR="00744F4C" w:rsidRPr="00DC5ED0" w:rsidRDefault="00744F4C" w:rsidP="00DC5ED0">
            <w:pPr>
              <w:jc w:val="center"/>
              <w:rPr>
                <w:rFonts w:cs="Arial"/>
                <w:sz w:val="18"/>
                <w:szCs w:val="18"/>
              </w:rPr>
            </w:pPr>
            <w:r w:rsidRPr="00DC5ED0">
              <w:rPr>
                <w:rFonts w:cs="Arial"/>
                <w:sz w:val="18"/>
                <w:szCs w:val="18"/>
              </w:rPr>
              <w:t>Arrêté du 23/06/09</w:t>
            </w:r>
          </w:p>
          <w:p w:rsidR="00744F4C" w:rsidRPr="00DC5ED0" w:rsidRDefault="00744F4C" w:rsidP="00DC5ED0">
            <w:pPr>
              <w:jc w:val="center"/>
              <w:rPr>
                <w:rFonts w:cs="Arial"/>
                <w:sz w:val="18"/>
                <w:szCs w:val="18"/>
              </w:rPr>
            </w:pPr>
            <w:r w:rsidRPr="00DC5ED0">
              <w:rPr>
                <w:rFonts w:cs="Arial"/>
                <w:sz w:val="18"/>
                <w:szCs w:val="18"/>
              </w:rPr>
              <w:t>Annexe §4.1</w:t>
            </w:r>
            <w:r w:rsidR="00245298">
              <w:rPr>
                <w:rFonts w:cs="Arial"/>
                <w:sz w:val="18"/>
                <w:szCs w:val="18"/>
              </w:rPr>
              <w:t xml:space="preserve"> Norme EN ISO 15189§ 5.5.1.3</w:t>
            </w:r>
          </w:p>
        </w:tc>
        <w:tc>
          <w:tcPr>
            <w:tcW w:w="3826" w:type="dxa"/>
            <w:tcBorders>
              <w:top w:val="single" w:sz="4" w:space="0" w:color="auto"/>
              <w:left w:val="single" w:sz="4" w:space="0" w:color="auto"/>
              <w:bottom w:val="single" w:sz="4" w:space="0" w:color="auto"/>
              <w:right w:val="single" w:sz="4" w:space="0" w:color="auto"/>
            </w:tcBorders>
            <w:vAlign w:val="center"/>
          </w:tcPr>
          <w:p w:rsidR="00744F4C" w:rsidRDefault="00744F4C" w:rsidP="00705944">
            <w:pPr>
              <w:rPr>
                <w:rFonts w:cs="Arial"/>
                <w:szCs w:val="20"/>
              </w:rPr>
            </w:pPr>
            <w:r w:rsidRPr="00964DF5">
              <w:rPr>
                <w:rFonts w:cs="Arial"/>
                <w:szCs w:val="20"/>
                <w:highlight w:val="lightGray"/>
              </w:rPr>
              <w:t>Dépistage combiné du 1</w:t>
            </w:r>
            <w:r w:rsidRPr="00964DF5">
              <w:rPr>
                <w:rFonts w:cs="Arial"/>
                <w:szCs w:val="20"/>
                <w:highlight w:val="lightGray"/>
                <w:vertAlign w:val="superscript"/>
              </w:rPr>
              <w:t>er</w:t>
            </w:r>
            <w:r w:rsidRPr="00964DF5">
              <w:rPr>
                <w:rFonts w:cs="Arial"/>
                <w:szCs w:val="20"/>
                <w:highlight w:val="lightGray"/>
              </w:rPr>
              <w:t xml:space="preserve"> Trimestre</w:t>
            </w:r>
          </w:p>
          <w:p w:rsidR="00245298" w:rsidRDefault="00E13741" w:rsidP="00245298">
            <w:pPr>
              <w:rPr>
                <w:rFonts w:cs="Arial"/>
                <w:szCs w:val="20"/>
                <w:highlight w:val="lightGray"/>
              </w:rPr>
            </w:pPr>
            <w:r>
              <w:rPr>
                <w:rFonts w:cs="Arial"/>
                <w:szCs w:val="20"/>
                <w:highlight w:val="lightGray"/>
              </w:rPr>
              <w:t>et</w:t>
            </w:r>
          </w:p>
          <w:p w:rsidR="00245298" w:rsidRPr="009B5A1D" w:rsidRDefault="00245298" w:rsidP="00245298">
            <w:pPr>
              <w:rPr>
                <w:rFonts w:cs="Arial"/>
                <w:szCs w:val="20"/>
              </w:rPr>
            </w:pPr>
            <w:r w:rsidRPr="009B5A1D">
              <w:rPr>
                <w:rFonts w:cs="Arial"/>
                <w:szCs w:val="20"/>
                <w:highlight w:val="lightGray"/>
              </w:rPr>
              <w:t xml:space="preserve">Dépistage séquentiel </w:t>
            </w:r>
            <w:r w:rsidRPr="006B3C98">
              <w:rPr>
                <w:rFonts w:cs="Arial"/>
                <w:szCs w:val="20"/>
                <w:highlight w:val="lightGray"/>
              </w:rPr>
              <w:t>intégré du 2</w:t>
            </w:r>
            <w:r w:rsidRPr="006B3C98">
              <w:rPr>
                <w:rFonts w:cs="Arial"/>
                <w:szCs w:val="20"/>
                <w:highlight w:val="lightGray"/>
                <w:vertAlign w:val="superscript"/>
              </w:rPr>
              <w:t>ième</w:t>
            </w:r>
            <w:r w:rsidRPr="006B3C98">
              <w:rPr>
                <w:rFonts w:cs="Arial"/>
                <w:szCs w:val="20"/>
                <w:highlight w:val="lightGray"/>
              </w:rPr>
              <w:t xml:space="preserve"> trimestre</w:t>
            </w:r>
          </w:p>
          <w:p w:rsidR="00744F4C" w:rsidRPr="00CE0B12" w:rsidRDefault="00744F4C" w:rsidP="00964DF5">
            <w:pPr>
              <w:rPr>
                <w:rFonts w:cs="Arial"/>
                <w:szCs w:val="20"/>
              </w:rPr>
            </w:pPr>
            <w:r w:rsidRPr="00964DF5">
              <w:rPr>
                <w:rFonts w:cs="Arial"/>
                <w:szCs w:val="20"/>
              </w:rPr>
              <w:t>L'interprétation du risque calculé est effectuée en un seul temps</w:t>
            </w:r>
            <w:r w:rsidR="00245298">
              <w:rPr>
                <w:rFonts w:cs="Arial"/>
                <w:szCs w:val="20"/>
              </w:rPr>
              <w:t>.</w:t>
            </w:r>
          </w:p>
        </w:tc>
        <w:tc>
          <w:tcPr>
            <w:tcW w:w="3258" w:type="dxa"/>
            <w:tcBorders>
              <w:top w:val="single" w:sz="4" w:space="0" w:color="auto"/>
              <w:left w:val="single" w:sz="4" w:space="0" w:color="auto"/>
              <w:bottom w:val="single" w:sz="4" w:space="0" w:color="auto"/>
              <w:right w:val="single" w:sz="4" w:space="0" w:color="auto"/>
            </w:tcBorders>
          </w:tcPr>
          <w:p w:rsidR="00744F4C" w:rsidRPr="00744F4C" w:rsidRDefault="00744F4C" w:rsidP="0099235B">
            <w:pPr>
              <w:jc w:val="left"/>
              <w:rPr>
                <w:rFonts w:cs="Arial"/>
                <w:bCs/>
              </w:rPr>
            </w:pPr>
          </w:p>
        </w:tc>
        <w:tc>
          <w:tcPr>
            <w:tcW w:w="572" w:type="dxa"/>
            <w:tcBorders>
              <w:top w:val="single" w:sz="4" w:space="0" w:color="auto"/>
              <w:left w:val="single" w:sz="4" w:space="0" w:color="auto"/>
              <w:bottom w:val="single" w:sz="4" w:space="0" w:color="auto"/>
              <w:right w:val="single" w:sz="4" w:space="0" w:color="auto"/>
            </w:tcBorders>
          </w:tcPr>
          <w:p w:rsidR="00744F4C" w:rsidRPr="00A86960" w:rsidRDefault="00744F4C" w:rsidP="00705944">
            <w:pPr>
              <w:jc w:val="center"/>
              <w:rPr>
                <w:rFonts w:cs="Arial"/>
                <w:b/>
              </w:rPr>
            </w:pPr>
          </w:p>
        </w:tc>
        <w:tc>
          <w:tcPr>
            <w:tcW w:w="4254" w:type="dxa"/>
            <w:tcBorders>
              <w:top w:val="single" w:sz="4" w:space="0" w:color="auto"/>
              <w:left w:val="single" w:sz="4" w:space="0" w:color="auto"/>
              <w:bottom w:val="single" w:sz="4" w:space="0" w:color="auto"/>
              <w:right w:val="single" w:sz="4" w:space="0" w:color="auto"/>
            </w:tcBorders>
          </w:tcPr>
          <w:p w:rsidR="00744F4C" w:rsidRPr="00A86960" w:rsidRDefault="00744F4C" w:rsidP="00A86960">
            <w:pPr>
              <w:jc w:val="left"/>
              <w:rPr>
                <w:rFonts w:cs="Arial"/>
              </w:rPr>
            </w:pPr>
          </w:p>
        </w:tc>
      </w:tr>
      <w:tr w:rsidR="00744F4C" w:rsidRPr="00F738B7"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vAlign w:val="center"/>
          </w:tcPr>
          <w:p w:rsidR="00744F4C" w:rsidRPr="00612B7F" w:rsidRDefault="00822A0F" w:rsidP="00705944">
            <w:pPr>
              <w:jc w:val="center"/>
              <w:rPr>
                <w:rFonts w:cs="Arial"/>
                <w:b/>
                <w:szCs w:val="20"/>
              </w:rPr>
            </w:pPr>
            <w:r>
              <w:rPr>
                <w:rFonts w:cs="Arial"/>
                <w:b/>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744F4C" w:rsidRPr="00612B7F" w:rsidRDefault="00612B7F" w:rsidP="00705944">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tcPr>
          <w:p w:rsidR="00744F4C" w:rsidRPr="00DC5ED0" w:rsidRDefault="00744F4C" w:rsidP="00DC5ED0">
            <w:pPr>
              <w:jc w:val="center"/>
              <w:rPr>
                <w:rFonts w:cs="Arial"/>
                <w:sz w:val="18"/>
                <w:szCs w:val="18"/>
              </w:rPr>
            </w:pPr>
            <w:r w:rsidRPr="00DC5ED0">
              <w:rPr>
                <w:rFonts w:cs="Arial"/>
                <w:sz w:val="18"/>
                <w:szCs w:val="18"/>
              </w:rPr>
              <w:t xml:space="preserve">Arrêté du 23 juin 2009 </w:t>
            </w:r>
            <w:r w:rsidR="0099235B" w:rsidRPr="00DC5ED0">
              <w:rPr>
                <w:rFonts w:cs="Arial"/>
                <w:sz w:val="18"/>
                <w:szCs w:val="18"/>
              </w:rPr>
              <w:t>article</w:t>
            </w:r>
            <w:r w:rsidR="00397A4C">
              <w:rPr>
                <w:rFonts w:cs="Arial"/>
                <w:sz w:val="18"/>
                <w:szCs w:val="18"/>
              </w:rPr>
              <w:t>s 7,</w:t>
            </w:r>
            <w:r w:rsidR="0099235B" w:rsidRPr="00DC5ED0">
              <w:rPr>
                <w:rFonts w:cs="Arial"/>
                <w:sz w:val="18"/>
                <w:szCs w:val="18"/>
              </w:rPr>
              <w:t xml:space="preserve"> 9 </w:t>
            </w:r>
            <w:r w:rsidRPr="00DC5ED0">
              <w:rPr>
                <w:rFonts w:cs="Arial"/>
                <w:sz w:val="18"/>
                <w:szCs w:val="18"/>
              </w:rPr>
              <w:t>§2</w:t>
            </w:r>
          </w:p>
          <w:p w:rsidR="00744F4C" w:rsidRDefault="0099235B" w:rsidP="00DC5ED0">
            <w:pPr>
              <w:jc w:val="center"/>
              <w:rPr>
                <w:rFonts w:cs="Arial"/>
                <w:sz w:val="18"/>
                <w:szCs w:val="18"/>
              </w:rPr>
            </w:pPr>
            <w:r w:rsidRPr="00DC5ED0">
              <w:rPr>
                <w:rFonts w:cs="Arial"/>
                <w:sz w:val="18"/>
                <w:szCs w:val="18"/>
              </w:rPr>
              <w:t xml:space="preserve"> </w:t>
            </w:r>
            <w:r w:rsidR="00744F4C" w:rsidRPr="00DC5ED0">
              <w:rPr>
                <w:rFonts w:cs="Arial"/>
                <w:sz w:val="18"/>
                <w:szCs w:val="18"/>
              </w:rPr>
              <w:t>Annexe §4.1</w:t>
            </w:r>
          </w:p>
          <w:p w:rsidR="00FC3083" w:rsidRPr="00397A4C" w:rsidRDefault="00FC3083" w:rsidP="00DC5ED0">
            <w:pPr>
              <w:jc w:val="center"/>
              <w:rPr>
                <w:rFonts w:cs="Arial"/>
                <w:sz w:val="18"/>
                <w:szCs w:val="18"/>
              </w:rPr>
            </w:pPr>
            <w:r>
              <w:rPr>
                <w:rFonts w:cs="Arial"/>
                <w:sz w:val="18"/>
                <w:szCs w:val="18"/>
              </w:rPr>
              <w:t>Norme EN ISO 15189§</w:t>
            </w:r>
            <w:r w:rsidR="00397A4C">
              <w:rPr>
                <w:rFonts w:cs="Arial"/>
                <w:sz w:val="18"/>
                <w:szCs w:val="18"/>
              </w:rPr>
              <w:t xml:space="preserve"> </w:t>
            </w:r>
            <w:r>
              <w:rPr>
                <w:rFonts w:cs="Arial"/>
                <w:sz w:val="18"/>
                <w:szCs w:val="18"/>
              </w:rPr>
              <w:t>5.5.1.3</w:t>
            </w:r>
          </w:p>
        </w:tc>
        <w:tc>
          <w:tcPr>
            <w:tcW w:w="3826" w:type="dxa"/>
            <w:tcBorders>
              <w:top w:val="single" w:sz="4" w:space="0" w:color="auto"/>
              <w:left w:val="single" w:sz="4" w:space="0" w:color="auto"/>
              <w:bottom w:val="single" w:sz="4" w:space="0" w:color="auto"/>
              <w:right w:val="single" w:sz="4" w:space="0" w:color="auto"/>
            </w:tcBorders>
            <w:vAlign w:val="center"/>
          </w:tcPr>
          <w:p w:rsidR="00744F4C" w:rsidRPr="00B17FB7" w:rsidRDefault="00744F4C" w:rsidP="00E13741">
            <w:pPr>
              <w:rPr>
                <w:rFonts w:cs="Arial"/>
                <w:szCs w:val="20"/>
              </w:rPr>
            </w:pPr>
            <w:r w:rsidRPr="006B3C98">
              <w:rPr>
                <w:rFonts w:cs="Arial"/>
                <w:szCs w:val="20"/>
                <w:highlight w:val="lightGray"/>
              </w:rPr>
              <w:t>Dans le cadre du dépistage séquentiel</w:t>
            </w:r>
            <w:r w:rsidR="006B3C98" w:rsidRPr="006B3C98">
              <w:rPr>
                <w:rFonts w:cs="Arial"/>
                <w:szCs w:val="20"/>
                <w:highlight w:val="lightGray"/>
              </w:rPr>
              <w:t xml:space="preserve"> intégré du deuxième trimestre</w:t>
            </w:r>
            <w:r w:rsidRPr="009B5A1D">
              <w:rPr>
                <w:rFonts w:cs="Arial"/>
                <w:szCs w:val="20"/>
              </w:rPr>
              <w:t xml:space="preserve">, </w:t>
            </w:r>
            <w:r w:rsidR="006B3C98">
              <w:rPr>
                <w:rFonts w:cs="Arial"/>
                <w:szCs w:val="20"/>
              </w:rPr>
              <w:t>par dérogation, pour la région Alsace,</w:t>
            </w:r>
            <w:r w:rsidR="00E13741">
              <w:rPr>
                <w:rFonts w:cs="Arial"/>
                <w:szCs w:val="20"/>
              </w:rPr>
              <w:t xml:space="preserve"> </w:t>
            </w:r>
            <w:r w:rsidRPr="009B5A1D">
              <w:rPr>
                <w:rFonts w:cs="Arial"/>
                <w:szCs w:val="20"/>
              </w:rPr>
              <w:t>le calcul de risque global peut également être réalisé par le clinicien</w:t>
            </w:r>
            <w:r w:rsidR="006B3C98">
              <w:rPr>
                <w:rFonts w:cs="Arial"/>
                <w:szCs w:val="20"/>
              </w:rPr>
              <w:t xml:space="preserve"> ou le praticien membre du CPDPN</w:t>
            </w:r>
            <w:r w:rsidRPr="009B5A1D">
              <w:rPr>
                <w:rFonts w:cs="Arial"/>
                <w:szCs w:val="20"/>
              </w:rPr>
              <w:t xml:space="preserve"> (dérogation art.7</w:t>
            </w:r>
            <w:r w:rsidR="006B3C98">
              <w:rPr>
                <w:rFonts w:cs="Arial"/>
                <w:szCs w:val="20"/>
              </w:rPr>
              <w:t xml:space="preserve"> et art 9</w:t>
            </w:r>
            <w:r w:rsidRPr="009B5A1D">
              <w:rPr>
                <w:rFonts w:cs="Arial"/>
                <w:szCs w:val="20"/>
              </w:rPr>
              <w:t>)</w:t>
            </w:r>
            <w:r w:rsidR="00B17FB7">
              <w:rPr>
                <w:rFonts w:cs="Arial"/>
                <w:szCs w:val="20"/>
              </w:rPr>
              <w:t>.</w:t>
            </w:r>
            <w:r w:rsidRPr="009B5A1D">
              <w:rPr>
                <w:rFonts w:cs="Arial"/>
                <w:szCs w:val="20"/>
              </w:rPr>
              <w:t xml:space="preserve"> </w:t>
            </w:r>
          </w:p>
        </w:tc>
        <w:tc>
          <w:tcPr>
            <w:tcW w:w="3258" w:type="dxa"/>
            <w:tcBorders>
              <w:top w:val="single" w:sz="4" w:space="0" w:color="auto"/>
              <w:left w:val="single" w:sz="4" w:space="0" w:color="auto"/>
              <w:bottom w:val="single" w:sz="4" w:space="0" w:color="auto"/>
              <w:right w:val="single" w:sz="4" w:space="0" w:color="auto"/>
            </w:tcBorders>
          </w:tcPr>
          <w:p w:rsidR="00744F4C" w:rsidRPr="00612B7F" w:rsidRDefault="00744F4C" w:rsidP="00705944">
            <w:pPr>
              <w:rPr>
                <w:rFonts w:cs="Arial"/>
              </w:rPr>
            </w:pPr>
          </w:p>
        </w:tc>
        <w:tc>
          <w:tcPr>
            <w:tcW w:w="572" w:type="dxa"/>
            <w:tcBorders>
              <w:top w:val="single" w:sz="4" w:space="0" w:color="auto"/>
              <w:left w:val="single" w:sz="4" w:space="0" w:color="auto"/>
              <w:bottom w:val="single" w:sz="4" w:space="0" w:color="auto"/>
              <w:right w:val="single" w:sz="4" w:space="0" w:color="auto"/>
            </w:tcBorders>
          </w:tcPr>
          <w:p w:rsidR="00744F4C" w:rsidRPr="00612B7F" w:rsidRDefault="00744F4C" w:rsidP="00705944">
            <w:pPr>
              <w:jc w:val="center"/>
              <w:rPr>
                <w:rFonts w:cs="Arial"/>
                <w:b/>
              </w:rPr>
            </w:pPr>
          </w:p>
        </w:tc>
        <w:tc>
          <w:tcPr>
            <w:tcW w:w="4254" w:type="dxa"/>
            <w:tcBorders>
              <w:top w:val="single" w:sz="4" w:space="0" w:color="auto"/>
              <w:left w:val="single" w:sz="4" w:space="0" w:color="auto"/>
              <w:bottom w:val="single" w:sz="4" w:space="0" w:color="auto"/>
              <w:right w:val="single" w:sz="4" w:space="0" w:color="auto"/>
            </w:tcBorders>
          </w:tcPr>
          <w:p w:rsidR="00744F4C" w:rsidRPr="00612B7F" w:rsidRDefault="00744F4C" w:rsidP="00612B7F">
            <w:pPr>
              <w:jc w:val="left"/>
              <w:rPr>
                <w:rFonts w:cs="Arial"/>
              </w:rPr>
            </w:pPr>
          </w:p>
        </w:tc>
      </w:tr>
      <w:tr w:rsidR="00397A4C" w:rsidRPr="00F8515A" w:rsidTr="000A046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97A4C" w:rsidRPr="00612B7F" w:rsidRDefault="00822A0F" w:rsidP="009025C7">
            <w:pPr>
              <w:jc w:val="center"/>
              <w:rPr>
                <w:rFonts w:cs="Arial"/>
                <w:b/>
                <w:szCs w:val="20"/>
              </w:rPr>
            </w:pPr>
            <w:r>
              <w:rPr>
                <w:rFonts w:cs="Arial"/>
                <w:b/>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97A4C" w:rsidRPr="00612B7F" w:rsidRDefault="00612B7F" w:rsidP="009025C7">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3C7E" w:rsidRPr="00043C7E" w:rsidRDefault="00043C7E" w:rsidP="00043C7E">
            <w:pPr>
              <w:jc w:val="center"/>
              <w:rPr>
                <w:rFonts w:cs="Arial"/>
                <w:sz w:val="18"/>
                <w:szCs w:val="18"/>
              </w:rPr>
            </w:pPr>
            <w:r w:rsidRPr="00043C7E">
              <w:rPr>
                <w:rFonts w:cs="Arial"/>
                <w:sz w:val="18"/>
                <w:szCs w:val="18"/>
              </w:rPr>
              <w:t>Arrêté du 23/06/09</w:t>
            </w:r>
          </w:p>
          <w:p w:rsidR="00043C7E" w:rsidRPr="00043C7E" w:rsidRDefault="00043C7E" w:rsidP="00043C7E">
            <w:pPr>
              <w:jc w:val="center"/>
              <w:rPr>
                <w:rFonts w:cs="Arial"/>
                <w:sz w:val="18"/>
                <w:szCs w:val="18"/>
              </w:rPr>
            </w:pPr>
            <w:r w:rsidRPr="00043C7E">
              <w:rPr>
                <w:rFonts w:cs="Arial"/>
                <w:sz w:val="18"/>
                <w:szCs w:val="18"/>
              </w:rPr>
              <w:t>Annexe §4.1</w:t>
            </w:r>
          </w:p>
          <w:p w:rsidR="00397A4C" w:rsidRDefault="00043C7E" w:rsidP="00DC5ED0">
            <w:pPr>
              <w:jc w:val="center"/>
              <w:rPr>
                <w:rFonts w:cs="Arial"/>
                <w:sz w:val="18"/>
                <w:szCs w:val="18"/>
              </w:rPr>
            </w:pPr>
            <w:r>
              <w:rPr>
                <w:rFonts w:cs="Arial"/>
                <w:sz w:val="18"/>
                <w:szCs w:val="18"/>
              </w:rPr>
              <w:t>Norme EN ISO 15189 §4.1.1.4</w:t>
            </w:r>
            <w:r>
              <w:rPr>
                <w:rFonts w:cs="Arial"/>
                <w:sz w:val="18"/>
                <w:szCs w:val="18"/>
                <w:vertAlign w:val="superscript"/>
              </w:rPr>
              <w:t xml:space="preserve"> </w:t>
            </w:r>
            <w:r>
              <w:rPr>
                <w:rFonts w:cs="Arial"/>
                <w:sz w:val="18"/>
                <w:szCs w:val="18"/>
              </w:rPr>
              <w:t>c) &amp; e)</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594E" w:rsidRPr="00667ED7" w:rsidRDefault="0038594E" w:rsidP="00667ED7">
            <w:pPr>
              <w:jc w:val="left"/>
              <w:rPr>
                <w:rFonts w:cs="Arial"/>
                <w:szCs w:val="20"/>
                <w:shd w:val="clear" w:color="auto" w:fill="DAEEF3" w:themeFill="accent5" w:themeFillTint="33"/>
              </w:rPr>
            </w:pPr>
            <w:r w:rsidRPr="00667ED7">
              <w:rPr>
                <w:rFonts w:cs="Arial"/>
                <w:szCs w:val="20"/>
                <w:shd w:val="clear" w:color="auto" w:fill="DAEEF3" w:themeFill="accent5" w:themeFillTint="33"/>
              </w:rPr>
              <w:t>Libération des résultats ou validation analytique</w:t>
            </w:r>
          </w:p>
          <w:p w:rsidR="00397A4C" w:rsidRPr="00397A4C" w:rsidRDefault="00397A4C" w:rsidP="000A046E">
            <w:pPr>
              <w:rPr>
                <w:rFonts w:cs="Arial"/>
                <w:szCs w:val="20"/>
              </w:rPr>
            </w:pPr>
            <w:r>
              <w:rPr>
                <w:rFonts w:cs="Arial"/>
                <w:szCs w:val="20"/>
              </w:rPr>
              <w:t xml:space="preserve">Le biologiste agréé </w:t>
            </w:r>
            <w:r w:rsidR="00043C7E">
              <w:rPr>
                <w:rFonts w:cs="Arial"/>
                <w:szCs w:val="20"/>
              </w:rPr>
              <w:t xml:space="preserve">ou compétent </w:t>
            </w:r>
            <w:r>
              <w:rPr>
                <w:rFonts w:cs="Arial"/>
                <w:szCs w:val="20"/>
              </w:rPr>
              <w:t>effectue la libération des résultats</w:t>
            </w:r>
            <w:r w:rsidR="00043C7E">
              <w:rPr>
                <w:rFonts w:cs="Arial"/>
                <w:szCs w:val="20"/>
              </w:rPr>
              <w:t xml:space="preserve"> (dosage et calcul de risque)</w:t>
            </w:r>
            <w:r w:rsidR="000A046E">
              <w:rPr>
                <w:rFonts w:cs="Arial"/>
                <w:szCs w:val="20"/>
              </w:rPr>
              <w:t>.</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97A4C" w:rsidRPr="00676553" w:rsidRDefault="00397A4C" w:rsidP="009B5A1D">
            <w:pPr>
              <w:jc w:val="left"/>
              <w:rPr>
                <w:rFonts w:cs="Arial"/>
                <w:bCs/>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97A4C" w:rsidRPr="00612B7F" w:rsidRDefault="00397A4C" w:rsidP="009025C7">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397A4C" w:rsidRPr="00676553" w:rsidRDefault="00397A4C" w:rsidP="00612B7F">
            <w:pPr>
              <w:jc w:val="left"/>
              <w:rPr>
                <w:rFonts w:cs="Arial"/>
                <w:bCs/>
              </w:rPr>
            </w:pPr>
          </w:p>
        </w:tc>
      </w:tr>
      <w:tr w:rsidR="0038594E" w:rsidRPr="00F8515A" w:rsidTr="00E7602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612B7F" w:rsidRDefault="00822A0F" w:rsidP="00E7602E">
            <w:pPr>
              <w:jc w:val="center"/>
              <w:rPr>
                <w:rFonts w:cs="Arial"/>
                <w:b/>
                <w:szCs w:val="20"/>
              </w:rPr>
            </w:pPr>
            <w:r>
              <w:rPr>
                <w:rFonts w:cs="Arial"/>
                <w:b/>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612B7F" w:rsidRDefault="0038594E" w:rsidP="00E7602E">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594E" w:rsidRDefault="0038594E" w:rsidP="00E7602E">
            <w:pPr>
              <w:jc w:val="center"/>
              <w:rPr>
                <w:rFonts w:cs="Arial"/>
                <w:sz w:val="18"/>
                <w:szCs w:val="18"/>
              </w:rPr>
            </w:pPr>
            <w:r>
              <w:rPr>
                <w:rFonts w:cs="Arial"/>
                <w:sz w:val="18"/>
                <w:szCs w:val="18"/>
              </w:rPr>
              <w:t>GBEA</w:t>
            </w:r>
          </w:p>
          <w:p w:rsidR="0038594E" w:rsidRDefault="0038594E" w:rsidP="00E7602E">
            <w:pPr>
              <w:jc w:val="center"/>
              <w:rPr>
                <w:rFonts w:cs="Arial"/>
                <w:sz w:val="18"/>
                <w:szCs w:val="18"/>
              </w:rPr>
            </w:pPr>
            <w:r>
              <w:rPr>
                <w:rFonts w:cs="Arial"/>
                <w:sz w:val="18"/>
                <w:szCs w:val="18"/>
              </w:rPr>
              <w:t>Norme EN ISO 15189§ 5.6.2.1 et 5.6.2.3</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397A4C" w:rsidRDefault="0038594E" w:rsidP="00E7602E">
            <w:pPr>
              <w:rPr>
                <w:rFonts w:cs="Arial"/>
                <w:szCs w:val="20"/>
                <w:highlight w:val="lightGray"/>
              </w:rPr>
            </w:pPr>
            <w:r w:rsidRPr="00397A4C">
              <w:rPr>
                <w:rFonts w:cs="Arial"/>
                <w:szCs w:val="20"/>
              </w:rPr>
              <w:t>Le laboratoire doit disposer d’une procédure visant à éviter de libérer les résultats des patients en cas de défaillance du contrôle qualité.</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8594E" w:rsidRDefault="0038594E" w:rsidP="00E7602E">
            <w:pPr>
              <w:jc w:val="left"/>
              <w:rPr>
                <w:rFonts w:cs="Arial"/>
                <w:bCs/>
              </w:rPr>
            </w:pPr>
            <w:r>
              <w:rPr>
                <w:rFonts w:cs="Arial"/>
                <w:bCs/>
              </w:rPr>
              <w:t>nom</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8594E" w:rsidRPr="00612B7F" w:rsidRDefault="0038594E" w:rsidP="00E7602E">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38594E" w:rsidRPr="00676553" w:rsidRDefault="0038594E" w:rsidP="00E7602E">
            <w:pPr>
              <w:jc w:val="left"/>
              <w:rPr>
                <w:rFonts w:cs="Arial"/>
                <w:bCs/>
              </w:rPr>
            </w:pPr>
          </w:p>
        </w:tc>
      </w:tr>
      <w:tr w:rsidR="000A046E" w:rsidRPr="00FF3C26" w:rsidTr="000A046E">
        <w:tblPrEx>
          <w:tblCellMar>
            <w:left w:w="108" w:type="dxa"/>
            <w:right w:w="108" w:type="dxa"/>
          </w:tblCellMar>
          <w:tblLook w:val="01E0" w:firstRow="1" w:lastRow="1" w:firstColumn="1" w:lastColumn="1" w:noHBand="0" w:noVBand="0"/>
        </w:tblPrEx>
        <w:tc>
          <w:tcPr>
            <w:tcW w:w="569" w:type="dxa"/>
            <w:shd w:val="clear" w:color="auto" w:fill="auto"/>
            <w:vAlign w:val="center"/>
          </w:tcPr>
          <w:p w:rsidR="000A046E" w:rsidRPr="00822A0F" w:rsidRDefault="00822A0F" w:rsidP="000A046E">
            <w:pPr>
              <w:jc w:val="center"/>
              <w:rPr>
                <w:rFonts w:cs="Arial"/>
                <w:b/>
              </w:rPr>
            </w:pPr>
            <w:r w:rsidRPr="00822A0F">
              <w:rPr>
                <w:rFonts w:cs="Arial"/>
                <w:b/>
              </w:rPr>
              <w:t>10</w:t>
            </w:r>
          </w:p>
        </w:tc>
        <w:tc>
          <w:tcPr>
            <w:tcW w:w="567" w:type="dxa"/>
            <w:shd w:val="clear" w:color="auto" w:fill="auto"/>
            <w:vAlign w:val="center"/>
          </w:tcPr>
          <w:p w:rsidR="000A046E" w:rsidRPr="00D57BBF" w:rsidRDefault="00D57BBF" w:rsidP="000A046E">
            <w:pPr>
              <w:jc w:val="center"/>
              <w:rPr>
                <w:rFonts w:cs="Arial"/>
                <w:b/>
              </w:rPr>
            </w:pPr>
            <w:r w:rsidRPr="00D57BBF">
              <w:rPr>
                <w:rFonts w:cs="Arial"/>
                <w:b/>
              </w:rPr>
              <w:t>1</w:t>
            </w:r>
          </w:p>
        </w:tc>
        <w:tc>
          <w:tcPr>
            <w:tcW w:w="1559" w:type="dxa"/>
            <w:shd w:val="clear" w:color="auto" w:fill="auto"/>
            <w:vAlign w:val="center"/>
          </w:tcPr>
          <w:p w:rsidR="000A046E" w:rsidRPr="002A38DC" w:rsidRDefault="00676553" w:rsidP="000A046E">
            <w:pPr>
              <w:jc w:val="center"/>
              <w:rPr>
                <w:rFonts w:cs="Arial"/>
                <w:sz w:val="18"/>
                <w:szCs w:val="18"/>
              </w:rPr>
            </w:pPr>
            <w:r w:rsidRPr="002A38DC">
              <w:rPr>
                <w:rFonts w:cs="Arial"/>
                <w:sz w:val="18"/>
                <w:szCs w:val="18"/>
              </w:rPr>
              <w:t>GBEA III.3</w:t>
            </w:r>
          </w:p>
          <w:p w:rsidR="00676553" w:rsidRPr="002A38DC" w:rsidRDefault="00676553" w:rsidP="000A046E">
            <w:pPr>
              <w:jc w:val="center"/>
              <w:rPr>
                <w:rFonts w:cs="Arial"/>
                <w:sz w:val="18"/>
                <w:szCs w:val="18"/>
              </w:rPr>
            </w:pPr>
            <w:r w:rsidRPr="002A38DC">
              <w:rPr>
                <w:rFonts w:cs="Arial"/>
                <w:sz w:val="18"/>
                <w:szCs w:val="18"/>
              </w:rPr>
              <w:t>Norme EN ISO 15189 §4.1.1.4</w:t>
            </w:r>
            <w:r w:rsidRPr="002A38DC">
              <w:rPr>
                <w:rFonts w:cs="Arial"/>
                <w:sz w:val="18"/>
                <w:szCs w:val="18"/>
                <w:vertAlign w:val="superscript"/>
              </w:rPr>
              <w:t xml:space="preserve"> </w:t>
            </w:r>
            <w:r w:rsidRPr="002A38DC">
              <w:rPr>
                <w:rFonts w:cs="Arial"/>
                <w:sz w:val="18"/>
                <w:szCs w:val="18"/>
              </w:rPr>
              <w:lastRenderedPageBreak/>
              <w:t>c) &amp; e)</w:t>
            </w:r>
          </w:p>
        </w:tc>
        <w:tc>
          <w:tcPr>
            <w:tcW w:w="3826" w:type="dxa"/>
            <w:shd w:val="clear" w:color="auto" w:fill="auto"/>
            <w:vAlign w:val="center"/>
          </w:tcPr>
          <w:p w:rsidR="000A046E" w:rsidRPr="00667ED7" w:rsidRDefault="000A046E" w:rsidP="00667ED7">
            <w:pPr>
              <w:jc w:val="left"/>
              <w:rPr>
                <w:rFonts w:cs="Arial"/>
                <w:szCs w:val="20"/>
                <w:shd w:val="clear" w:color="auto" w:fill="DAEEF3" w:themeFill="accent5" w:themeFillTint="33"/>
              </w:rPr>
            </w:pPr>
            <w:r w:rsidRPr="00667ED7">
              <w:rPr>
                <w:rFonts w:cs="Arial"/>
                <w:szCs w:val="20"/>
                <w:shd w:val="clear" w:color="auto" w:fill="DAEEF3" w:themeFill="accent5" w:themeFillTint="33"/>
              </w:rPr>
              <w:lastRenderedPageBreak/>
              <w:t>L’exportation des résultats dans le SIL</w:t>
            </w:r>
          </w:p>
          <w:p w:rsidR="000A046E" w:rsidRPr="006051D1" w:rsidRDefault="000A046E" w:rsidP="000F7E5D">
            <w:pPr>
              <w:rPr>
                <w:rFonts w:cs="Arial"/>
                <w:b/>
                <w:bCs/>
                <w:highlight w:val="lightGray"/>
              </w:rPr>
            </w:pPr>
            <w:r>
              <w:rPr>
                <w:rFonts w:cs="Arial"/>
              </w:rPr>
              <w:t xml:space="preserve">L’exportation des résultats dans le SIL nécessite, </w:t>
            </w:r>
            <w:r w:rsidRPr="000A046E">
              <w:rPr>
                <w:rFonts w:cs="Arial"/>
                <w:b/>
              </w:rPr>
              <w:t>au préalable</w:t>
            </w:r>
            <w:r>
              <w:rPr>
                <w:rFonts w:cs="Arial"/>
              </w:rPr>
              <w:t xml:space="preserve">, la validation </w:t>
            </w:r>
            <w:r>
              <w:rPr>
                <w:rFonts w:cs="Arial"/>
              </w:rPr>
              <w:lastRenderedPageBreak/>
              <w:t xml:space="preserve">analytique des résultats (libération des résultats issus des dosages des marqueurs </w:t>
            </w:r>
            <w:r w:rsidRPr="000A046E">
              <w:rPr>
                <w:rFonts w:cs="Arial"/>
                <w:u w:val="single"/>
              </w:rPr>
              <w:t xml:space="preserve">et </w:t>
            </w:r>
            <w:r>
              <w:rPr>
                <w:rFonts w:cs="Arial"/>
                <w:u w:val="single"/>
              </w:rPr>
              <w:t xml:space="preserve">du </w:t>
            </w:r>
            <w:r>
              <w:rPr>
                <w:rFonts w:cs="Arial"/>
              </w:rPr>
              <w:t xml:space="preserve">calcul de risque). </w:t>
            </w:r>
          </w:p>
        </w:tc>
        <w:tc>
          <w:tcPr>
            <w:tcW w:w="3258" w:type="dxa"/>
            <w:shd w:val="clear" w:color="auto" w:fill="auto"/>
          </w:tcPr>
          <w:p w:rsidR="000A046E" w:rsidRPr="00676553" w:rsidRDefault="000A046E" w:rsidP="000A046E">
            <w:pPr>
              <w:jc w:val="left"/>
              <w:rPr>
                <w:rFonts w:cs="Arial"/>
              </w:rPr>
            </w:pPr>
          </w:p>
        </w:tc>
        <w:tc>
          <w:tcPr>
            <w:tcW w:w="572" w:type="dxa"/>
            <w:shd w:val="clear" w:color="auto" w:fill="auto"/>
          </w:tcPr>
          <w:p w:rsidR="000A046E" w:rsidRPr="00E7024F" w:rsidRDefault="000A046E" w:rsidP="000A046E">
            <w:pPr>
              <w:jc w:val="center"/>
              <w:rPr>
                <w:rFonts w:cs="Arial"/>
                <w:b/>
                <w:bCs/>
              </w:rPr>
            </w:pPr>
          </w:p>
        </w:tc>
        <w:tc>
          <w:tcPr>
            <w:tcW w:w="4254" w:type="dxa"/>
            <w:shd w:val="clear" w:color="auto" w:fill="auto"/>
          </w:tcPr>
          <w:p w:rsidR="000A046E" w:rsidRPr="00676553" w:rsidRDefault="000A046E" w:rsidP="000A046E">
            <w:pPr>
              <w:rPr>
                <w:rFonts w:cs="Arial"/>
                <w:bCs/>
              </w:rPr>
            </w:pPr>
          </w:p>
        </w:tc>
      </w:tr>
      <w:tr w:rsidR="0038594E" w:rsidRPr="00DA401F" w:rsidTr="0038594E">
        <w:tblPrEx>
          <w:tblCellMar>
            <w:left w:w="108" w:type="dxa"/>
            <w:right w:w="108" w:type="dxa"/>
          </w:tblCellMar>
          <w:tblLook w:val="01E0" w:firstRow="1" w:lastRow="1" w:firstColumn="1" w:lastColumn="1" w:noHBand="0" w:noVBand="0"/>
        </w:tblPrEx>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822A0F" w:rsidRDefault="00822A0F" w:rsidP="00E7602E">
            <w:pPr>
              <w:jc w:val="center"/>
              <w:rPr>
                <w:rFonts w:cs="Arial"/>
                <w:b/>
              </w:rPr>
            </w:pPr>
            <w:r w:rsidRPr="00822A0F">
              <w:rPr>
                <w:rFonts w:cs="Arial"/>
                <w:b/>
              </w:rPr>
              <w:lastRenderedPageBreak/>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D57BBF" w:rsidRDefault="00D57BBF" w:rsidP="00E7602E">
            <w:pPr>
              <w:jc w:val="center"/>
              <w:rPr>
                <w:rFonts w:cs="Arial"/>
                <w:b/>
              </w:rPr>
            </w:pPr>
            <w:r w:rsidRPr="00D57BBF">
              <w:rPr>
                <w:rFonts w:cs="Arial"/>
                <w:b/>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2A38DC" w:rsidRDefault="0038594E" w:rsidP="00E7602E">
            <w:pPr>
              <w:jc w:val="center"/>
              <w:rPr>
                <w:rFonts w:cs="Arial"/>
                <w:sz w:val="18"/>
                <w:szCs w:val="18"/>
              </w:rPr>
            </w:pPr>
            <w:r w:rsidRPr="002A38DC">
              <w:rPr>
                <w:rFonts w:cs="Arial"/>
                <w:sz w:val="18"/>
                <w:szCs w:val="18"/>
              </w:rPr>
              <w:t>GBEA II.5</w:t>
            </w:r>
          </w:p>
          <w:p w:rsidR="0038594E" w:rsidRPr="002A38DC" w:rsidRDefault="0038594E" w:rsidP="00E7602E">
            <w:pPr>
              <w:jc w:val="center"/>
              <w:rPr>
                <w:rFonts w:cs="Arial"/>
                <w:sz w:val="18"/>
                <w:szCs w:val="18"/>
              </w:rPr>
            </w:pPr>
            <w:r w:rsidRPr="002A38DC">
              <w:rPr>
                <w:rFonts w:cs="Arial"/>
                <w:sz w:val="18"/>
                <w:szCs w:val="18"/>
              </w:rPr>
              <w:t>R.6211-22 Norme EN 15</w:t>
            </w:r>
            <w:r w:rsidR="00D57BBF" w:rsidRPr="002A38DC">
              <w:rPr>
                <w:rFonts w:cs="Arial"/>
                <w:sz w:val="18"/>
                <w:szCs w:val="18"/>
              </w:rPr>
              <w:t xml:space="preserve"> 189/ § </w:t>
            </w:r>
            <w:r w:rsidRPr="002A38DC">
              <w:rPr>
                <w:rFonts w:cs="Arial"/>
                <w:sz w:val="18"/>
                <w:szCs w:val="18"/>
              </w:rPr>
              <w:t>5.7.1</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594E" w:rsidRPr="0038594E" w:rsidRDefault="0038594E" w:rsidP="000F7E5D">
            <w:pPr>
              <w:rPr>
                <w:rFonts w:cs="Arial"/>
                <w:b/>
                <w:bCs/>
                <w:highlight w:val="lightGray"/>
              </w:rPr>
            </w:pPr>
            <w:r w:rsidRPr="0038594E">
              <w:rPr>
                <w:rFonts w:cs="Arial"/>
              </w:rPr>
              <w:t>Tout défaut d’identification du patient dans le logiciel de calcul de risque est bloquant pour l’envoi des résultats dans le SIL (libération des résultats).</w:t>
            </w: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38594E" w:rsidRPr="0038594E" w:rsidRDefault="0038594E" w:rsidP="00E7602E">
            <w:pPr>
              <w:jc w:val="left"/>
              <w:rPr>
                <w:rFonts w:cs="Arial"/>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38594E" w:rsidRPr="00E7024F" w:rsidRDefault="0038594E" w:rsidP="00E7602E">
            <w:pPr>
              <w:jc w:val="center"/>
              <w:rPr>
                <w:rFonts w:cs="Arial"/>
                <w:b/>
                <w:bCs/>
              </w:rPr>
            </w:pPr>
          </w:p>
        </w:tc>
        <w:tc>
          <w:tcPr>
            <w:tcW w:w="4254" w:type="dxa"/>
            <w:tcBorders>
              <w:top w:val="single" w:sz="4" w:space="0" w:color="auto"/>
              <w:left w:val="single" w:sz="4" w:space="0" w:color="auto"/>
              <w:bottom w:val="single" w:sz="4" w:space="0" w:color="auto"/>
              <w:right w:val="single" w:sz="4" w:space="0" w:color="auto"/>
            </w:tcBorders>
            <w:shd w:val="clear" w:color="auto" w:fill="auto"/>
          </w:tcPr>
          <w:p w:rsidR="0038594E" w:rsidRPr="00676553" w:rsidRDefault="0038594E" w:rsidP="00E7602E">
            <w:pPr>
              <w:rPr>
                <w:rFonts w:cs="Arial"/>
                <w:bCs/>
              </w:rPr>
            </w:pPr>
          </w:p>
        </w:tc>
      </w:tr>
    </w:tbl>
    <w:p w:rsidR="00BE7E24" w:rsidRDefault="00BE7E24" w:rsidP="00BE7E24"/>
    <w:p w:rsidR="00BE7E24" w:rsidRPr="00DB2C96" w:rsidRDefault="00BE7E24" w:rsidP="00BE7E24">
      <w:pPr>
        <w:rPr>
          <w:rFonts w:cs="Arial"/>
          <w:b/>
          <w:sz w:val="24"/>
          <w:lang w:val="en-GB"/>
        </w:rPr>
      </w:pPr>
      <w:r w:rsidRPr="00DB2C96">
        <w:rPr>
          <w:rFonts w:cs="Arial"/>
          <w:b/>
          <w:sz w:val="24"/>
          <w:lang w:val="en-GB"/>
        </w:rPr>
        <w:t>Conclusion</w:t>
      </w:r>
      <w:r w:rsidRPr="00DB2C96">
        <w:rPr>
          <w:rFonts w:cs="Arial"/>
          <w:b/>
          <w:sz w:val="24"/>
          <w:lang w:val="en-GB"/>
        </w:rPr>
        <w:tab/>
      </w:r>
      <w:proofErr w:type="spellStart"/>
      <w:r w:rsidR="00EB2400">
        <w:rPr>
          <w:rFonts w:cs="Arial"/>
          <w:b/>
          <w:sz w:val="24"/>
          <w:lang w:val="en-GB"/>
        </w:rPr>
        <w:t>initiale</w:t>
      </w:r>
      <w:proofErr w:type="spellEnd"/>
      <w:r w:rsidRPr="00DB2C96">
        <w:rPr>
          <w:rFonts w:cs="Arial"/>
          <w:b/>
          <w:sz w:val="24"/>
          <w:lang w:val="en-GB"/>
        </w:rPr>
        <w:tab/>
      </w:r>
      <w:r w:rsidRPr="00DB2C96">
        <w:rPr>
          <w:rFonts w:cs="Arial"/>
          <w:b/>
          <w:sz w:val="24"/>
          <w:lang w:val="en-GB"/>
        </w:rPr>
        <w:tab/>
        <w:t>S</w:t>
      </w:r>
      <w:r w:rsidRPr="00DB2C96">
        <w:rPr>
          <w:rFonts w:cs="Arial"/>
          <w:b/>
          <w:sz w:val="24"/>
          <w:lang w:val="en-GB"/>
        </w:rPr>
        <w:tab/>
      </w:r>
      <w:r w:rsidRPr="00DB2C96">
        <w:rPr>
          <w:rFonts w:cs="Arial"/>
          <w:b/>
          <w:sz w:val="24"/>
          <w:lang w:val="en-GB"/>
        </w:rPr>
        <w:tab/>
        <w:t>A</w:t>
      </w:r>
      <w:r w:rsidRPr="00DB2C96">
        <w:rPr>
          <w:rFonts w:cs="Arial"/>
          <w:b/>
          <w:sz w:val="24"/>
          <w:lang w:val="en-GB"/>
        </w:rPr>
        <w:tab/>
      </w:r>
      <w:r w:rsidRPr="00DB2C96">
        <w:rPr>
          <w:rFonts w:cs="Arial"/>
          <w:b/>
          <w:sz w:val="24"/>
          <w:lang w:val="en-GB"/>
        </w:rPr>
        <w:tab/>
        <w:t>M</w:t>
      </w:r>
      <w:r w:rsidRPr="00DB2C96">
        <w:rPr>
          <w:rFonts w:cs="Arial"/>
          <w:b/>
          <w:sz w:val="24"/>
          <w:lang w:val="en-GB"/>
        </w:rPr>
        <w:tab/>
      </w:r>
      <w:r w:rsidRPr="00DB2C96">
        <w:rPr>
          <w:rFonts w:cs="Arial"/>
          <w:b/>
          <w:sz w:val="24"/>
          <w:lang w:val="en-GB"/>
        </w:rPr>
        <w:tab/>
        <w:t>I</w:t>
      </w:r>
    </w:p>
    <w:p w:rsidR="00BE7E24" w:rsidRPr="009B5A1D" w:rsidRDefault="00BE7E24" w:rsidP="00BE7E24">
      <w:pPr>
        <w:rPr>
          <w:rFonts w:cs="Arial"/>
          <w:sz w:val="24"/>
          <w:lang w:val="en-GB"/>
        </w:rPr>
      </w:pPr>
      <w:proofErr w:type="gramStart"/>
      <w:r w:rsidRPr="00DB2C96">
        <w:rPr>
          <w:rFonts w:cs="Arial"/>
          <w:b/>
          <w:sz w:val="24"/>
          <w:lang w:val="en-GB"/>
        </w:rPr>
        <w:t>Justification</w:t>
      </w:r>
      <w:r w:rsidR="009B5A1D">
        <w:rPr>
          <w:rFonts w:cs="Arial"/>
          <w:b/>
          <w:sz w:val="24"/>
          <w:lang w:val="en-GB"/>
        </w:rPr>
        <w:t xml:space="preserve"> :</w:t>
      </w:r>
      <w:proofErr w:type="gramEnd"/>
      <w:r w:rsidR="009B5A1D">
        <w:rPr>
          <w:rFonts w:cs="Arial"/>
          <w:b/>
          <w:sz w:val="24"/>
          <w:lang w:val="en-GB"/>
        </w:rPr>
        <w:t xml:space="preserve"> </w:t>
      </w:r>
    </w:p>
    <w:p w:rsidR="00780D23" w:rsidRPr="005071D2" w:rsidRDefault="00BE7E24" w:rsidP="00780D23">
      <w:pPr>
        <w:rPr>
          <w:rFonts w:cs="Arial"/>
          <w:b/>
          <w:lang w:val="en-US"/>
        </w:rPr>
      </w:pPr>
      <w:r>
        <w:rPr>
          <w:lang w:val="en-GB"/>
        </w:rPr>
        <w:br w:type="page"/>
      </w:r>
    </w:p>
    <w:tbl>
      <w:tblPr>
        <w:tblW w:w="15151"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CE1BF4">
        <w:trPr>
          <w:trHeight w:val="1100"/>
          <w:jc w:val="center"/>
        </w:trPr>
        <w:tc>
          <w:tcPr>
            <w:tcW w:w="15151" w:type="dxa"/>
            <w:gridSpan w:val="3"/>
            <w:shd w:val="clear" w:color="auto" w:fill="FABF8F" w:themeFill="accent6" w:themeFillTint="99"/>
            <w:vAlign w:val="center"/>
          </w:tcPr>
          <w:p w:rsidR="009B5A1D" w:rsidRDefault="009B5A1D" w:rsidP="00CE1BF4">
            <w:pPr>
              <w:ind w:left="38"/>
              <w:jc w:val="center"/>
              <w:rPr>
                <w:rFonts w:cs="Arial"/>
                <w:b/>
                <w:bCs/>
                <w:sz w:val="28"/>
                <w:szCs w:val="28"/>
              </w:rPr>
            </w:pPr>
            <w:r>
              <w:rPr>
                <w:rFonts w:cs="Arial"/>
                <w:b/>
                <w:bCs/>
                <w:sz w:val="28"/>
                <w:szCs w:val="28"/>
              </w:rPr>
              <w:lastRenderedPageBreak/>
              <w:t>Procédure contradictoire</w:t>
            </w:r>
          </w:p>
          <w:p w:rsidR="007B33DB" w:rsidRPr="00CE1BF4" w:rsidRDefault="00BE7E24" w:rsidP="00CE1BF4">
            <w:pPr>
              <w:ind w:left="38"/>
              <w:jc w:val="center"/>
              <w:rPr>
                <w:rFonts w:cs="Arial"/>
                <w:b/>
                <w:bCs/>
                <w:sz w:val="28"/>
                <w:szCs w:val="28"/>
              </w:rPr>
            </w:pPr>
            <w:r w:rsidRPr="00297EC8">
              <w:rPr>
                <w:rFonts w:cs="Arial"/>
                <w:b/>
                <w:bCs/>
                <w:sz w:val="28"/>
                <w:szCs w:val="28"/>
              </w:rPr>
              <w:t xml:space="preserve">II. </w:t>
            </w:r>
            <w:r w:rsidR="009B5A1D">
              <w:rPr>
                <w:rFonts w:cs="Arial"/>
                <w:b/>
                <w:bCs/>
                <w:sz w:val="28"/>
                <w:szCs w:val="28"/>
              </w:rPr>
              <w:t>Processus de r</w:t>
            </w:r>
            <w:r>
              <w:rPr>
                <w:rFonts w:cs="Arial"/>
                <w:b/>
                <w:bCs/>
                <w:sz w:val="28"/>
                <w:szCs w:val="28"/>
              </w:rPr>
              <w:t>éalisation des examens</w:t>
            </w:r>
            <w:r w:rsidRPr="00297EC8">
              <w:rPr>
                <w:rFonts w:cs="Arial"/>
                <w:b/>
                <w:bCs/>
                <w:sz w:val="28"/>
                <w:szCs w:val="28"/>
              </w:rPr>
              <w:br/>
            </w:r>
            <w:r>
              <w:rPr>
                <w:rFonts w:cs="Arial"/>
                <w:b/>
                <w:bCs/>
                <w:sz w:val="28"/>
                <w:szCs w:val="28"/>
              </w:rPr>
              <w:t>2</w:t>
            </w:r>
            <w:r w:rsidRPr="00B55430">
              <w:rPr>
                <w:rFonts w:cs="Arial"/>
                <w:b/>
                <w:bCs/>
                <w:sz w:val="28"/>
                <w:szCs w:val="28"/>
              </w:rPr>
              <w:t xml:space="preserve">. </w:t>
            </w:r>
            <w:r>
              <w:rPr>
                <w:rFonts w:cs="Arial"/>
                <w:b/>
                <w:bCs/>
                <w:sz w:val="28"/>
                <w:szCs w:val="28"/>
              </w:rPr>
              <w:t>Phase analytique</w:t>
            </w:r>
          </w:p>
        </w:tc>
      </w:tr>
      <w:tr w:rsidR="00BE7E24" w:rsidRPr="00673FE4" w:rsidTr="003D29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EB2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EB2400" w:rsidRPr="00673FE4" w:rsidTr="00EB2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EB2400" w:rsidRPr="00673FE4" w:rsidRDefault="00EB2400" w:rsidP="00BE7E24">
            <w:pPr>
              <w:pStyle w:val="NormalArialGras"/>
              <w:jc w:val="center"/>
              <w:rPr>
                <w:rFonts w:ascii="Arial" w:hAnsi="Arial"/>
              </w:rPr>
            </w:pPr>
          </w:p>
        </w:tc>
        <w:tc>
          <w:tcPr>
            <w:tcW w:w="6338" w:type="dxa"/>
          </w:tcPr>
          <w:p w:rsidR="00EB2400" w:rsidRPr="00673FE4" w:rsidRDefault="00EB2400" w:rsidP="00BE7E24">
            <w:pPr>
              <w:pStyle w:val="NormalArialGras"/>
              <w:rPr>
                <w:rFonts w:ascii="Arial" w:hAnsi="Arial"/>
                <w:b w:val="0"/>
              </w:rPr>
            </w:pPr>
          </w:p>
        </w:tc>
        <w:tc>
          <w:tcPr>
            <w:tcW w:w="7943" w:type="dxa"/>
          </w:tcPr>
          <w:p w:rsidR="00EB2400" w:rsidRPr="00673FE4" w:rsidRDefault="00EB2400" w:rsidP="00BE7E24">
            <w:pPr>
              <w:pStyle w:val="NormalArialGras"/>
              <w:rPr>
                <w:rFonts w:ascii="Arial" w:hAnsi="Arial"/>
                <w:b w:val="0"/>
              </w:rPr>
            </w:pPr>
          </w:p>
        </w:tc>
      </w:tr>
      <w:tr w:rsidR="00EB2400" w:rsidRPr="00673FE4" w:rsidTr="00EB24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312"/>
          <w:jc w:val="center"/>
        </w:trPr>
        <w:tc>
          <w:tcPr>
            <w:tcW w:w="870" w:type="dxa"/>
          </w:tcPr>
          <w:p w:rsidR="00EB2400" w:rsidRPr="00673FE4" w:rsidRDefault="00EB2400" w:rsidP="00BE7E24">
            <w:pPr>
              <w:pStyle w:val="NormalArialGras"/>
              <w:jc w:val="center"/>
              <w:rPr>
                <w:rFonts w:ascii="Arial" w:hAnsi="Arial"/>
              </w:rPr>
            </w:pPr>
          </w:p>
        </w:tc>
        <w:tc>
          <w:tcPr>
            <w:tcW w:w="6338" w:type="dxa"/>
          </w:tcPr>
          <w:p w:rsidR="00EB2400" w:rsidRPr="00673FE4" w:rsidRDefault="00EB2400" w:rsidP="00BE7E24">
            <w:pPr>
              <w:pStyle w:val="NormalArialGras"/>
              <w:rPr>
                <w:rFonts w:ascii="Arial" w:hAnsi="Arial"/>
                <w:b w:val="0"/>
              </w:rPr>
            </w:pPr>
          </w:p>
        </w:tc>
        <w:tc>
          <w:tcPr>
            <w:tcW w:w="7943" w:type="dxa"/>
          </w:tcPr>
          <w:p w:rsidR="00EB2400" w:rsidRPr="00673FE4" w:rsidRDefault="00EB2400" w:rsidP="00BE7E24">
            <w:pPr>
              <w:pStyle w:val="NormalArialGras"/>
              <w:rPr>
                <w:rFonts w:ascii="Arial" w:hAnsi="Arial"/>
                <w:b w:val="0"/>
              </w:rPr>
            </w:pPr>
          </w:p>
        </w:tc>
      </w:tr>
    </w:tbl>
    <w:p w:rsidR="00EB2400" w:rsidRDefault="00EB2400" w:rsidP="00EB2400">
      <w:pPr>
        <w:rPr>
          <w:rFonts w:cs="Arial"/>
          <w:b/>
          <w:sz w:val="24"/>
          <w:lang w:val="en-GB"/>
        </w:rPr>
      </w:pPr>
    </w:p>
    <w:p w:rsidR="00EB2400" w:rsidRPr="004B693D" w:rsidRDefault="00EB2400" w:rsidP="00EB2400">
      <w:pPr>
        <w:rPr>
          <w:rFonts w:cs="Arial"/>
          <w:b/>
          <w:sz w:val="24"/>
          <w:lang w:val="en-GB"/>
        </w:rPr>
      </w:pPr>
      <w:r>
        <w:rPr>
          <w:rFonts w:cs="Arial"/>
          <w:b/>
          <w:sz w:val="24"/>
          <w:lang w:val="en-GB"/>
        </w:rPr>
        <w:t>C</w:t>
      </w:r>
      <w:r w:rsidRPr="004B693D">
        <w:rPr>
          <w:rFonts w:cs="Arial"/>
          <w:b/>
          <w:sz w:val="24"/>
          <w:lang w:val="en-GB"/>
        </w:rPr>
        <w:t>onclusion</w:t>
      </w:r>
      <w:r w:rsidRPr="004B693D">
        <w:rPr>
          <w:rFonts w:cs="Arial"/>
          <w:b/>
          <w:sz w:val="24"/>
          <w:lang w:val="en-GB"/>
        </w:rPr>
        <w:tab/>
      </w:r>
      <w:proofErr w:type="spellStart"/>
      <w:r>
        <w:rPr>
          <w:rFonts w:cs="Arial"/>
          <w:b/>
          <w:sz w:val="24"/>
          <w:lang w:val="en-GB"/>
        </w:rPr>
        <w:t>définitive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EB2400" w:rsidRPr="00744F4C" w:rsidRDefault="00EB2400" w:rsidP="00EB2400">
      <w:pPr>
        <w:rPr>
          <w:rFonts w:cs="Arial"/>
          <w:sz w:val="24"/>
          <w:lang w:val="en-GB"/>
        </w:rPr>
      </w:pPr>
      <w:proofErr w:type="gramStart"/>
      <w:r w:rsidRPr="004B693D">
        <w:rPr>
          <w:rFonts w:cs="Arial"/>
          <w:b/>
          <w:sz w:val="24"/>
          <w:lang w:val="en-GB"/>
        </w:rPr>
        <w:t>Justification</w:t>
      </w:r>
      <w:r w:rsidR="00744F4C">
        <w:rPr>
          <w:rFonts w:cs="Arial"/>
          <w:b/>
          <w:sz w:val="24"/>
          <w:lang w:val="en-GB"/>
        </w:rPr>
        <w:t xml:space="preserve"> :</w:t>
      </w:r>
      <w:proofErr w:type="gramEnd"/>
      <w:r w:rsidR="00744F4C">
        <w:rPr>
          <w:rFonts w:cs="Arial"/>
          <w:b/>
          <w:sz w:val="24"/>
          <w:lang w:val="en-GB"/>
        </w:rPr>
        <w:t xml:space="preserve"> </w:t>
      </w:r>
    </w:p>
    <w:p w:rsidR="00EB2400" w:rsidRDefault="00EB2400">
      <w:pPr>
        <w:jc w:val="left"/>
        <w:rPr>
          <w:lang w:val="en-GB"/>
        </w:rPr>
      </w:pPr>
      <w:r>
        <w:rPr>
          <w:lang w:val="en-GB"/>
        </w:rPr>
        <w:br w:type="page"/>
      </w:r>
    </w:p>
    <w:tbl>
      <w:tblPr>
        <w:tblW w:w="1460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67"/>
        <w:gridCol w:w="1559"/>
        <w:gridCol w:w="3825"/>
        <w:gridCol w:w="3124"/>
        <w:gridCol w:w="709"/>
        <w:gridCol w:w="4253"/>
      </w:tblGrid>
      <w:tr w:rsidR="00BE7E24" w:rsidRPr="00FF3C26" w:rsidTr="002A38DC">
        <w:trPr>
          <w:trHeight w:val="1036"/>
        </w:trPr>
        <w:tc>
          <w:tcPr>
            <w:tcW w:w="14605" w:type="dxa"/>
            <w:gridSpan w:val="7"/>
            <w:tcBorders>
              <w:bottom w:val="single" w:sz="4" w:space="0" w:color="auto"/>
            </w:tcBorders>
            <w:shd w:val="clear" w:color="auto" w:fill="C6D9F1" w:themeFill="text2" w:themeFillTint="33"/>
            <w:vAlign w:val="center"/>
          </w:tcPr>
          <w:p w:rsidR="00BE7E24" w:rsidRPr="00B7686E" w:rsidRDefault="00BE7E24" w:rsidP="002A38DC">
            <w:pPr>
              <w:ind w:left="108"/>
              <w:jc w:val="center"/>
              <w:rPr>
                <w:rFonts w:cs="Arial"/>
                <w:b/>
              </w:rPr>
            </w:pPr>
            <w:r w:rsidRPr="00297EC8">
              <w:rPr>
                <w:rFonts w:cs="Arial"/>
                <w:b/>
                <w:bCs/>
                <w:sz w:val="28"/>
                <w:szCs w:val="28"/>
              </w:rPr>
              <w:lastRenderedPageBreak/>
              <w:t xml:space="preserve">II. </w:t>
            </w:r>
            <w:r w:rsidR="006051D1">
              <w:rPr>
                <w:rFonts w:cs="Arial"/>
                <w:b/>
                <w:bCs/>
                <w:sz w:val="28"/>
                <w:szCs w:val="28"/>
              </w:rPr>
              <w:t>Processus de r</w:t>
            </w:r>
            <w:r>
              <w:rPr>
                <w:rFonts w:cs="Arial"/>
                <w:b/>
                <w:bCs/>
                <w:sz w:val="28"/>
                <w:szCs w:val="28"/>
              </w:rPr>
              <w:t>éalisation des examens</w:t>
            </w:r>
            <w:r>
              <w:rPr>
                <w:rFonts w:cs="Arial"/>
                <w:b/>
                <w:bCs/>
                <w:sz w:val="28"/>
                <w:szCs w:val="28"/>
              </w:rPr>
              <w:br/>
              <w:t>3</w:t>
            </w:r>
            <w:r w:rsidRPr="00B55430">
              <w:rPr>
                <w:rFonts w:cs="Arial"/>
                <w:b/>
                <w:bCs/>
                <w:sz w:val="28"/>
                <w:szCs w:val="28"/>
              </w:rPr>
              <w:t xml:space="preserve">. </w:t>
            </w:r>
            <w:r>
              <w:rPr>
                <w:rFonts w:cs="Arial"/>
                <w:b/>
                <w:bCs/>
                <w:sz w:val="28"/>
                <w:szCs w:val="28"/>
              </w:rPr>
              <w:t>Phase post-</w:t>
            </w:r>
            <w:r w:rsidRPr="006051D1">
              <w:rPr>
                <w:rFonts w:cs="Arial"/>
                <w:b/>
                <w:bCs/>
                <w:sz w:val="28"/>
                <w:szCs w:val="28"/>
              </w:rPr>
              <w:t>analytique</w:t>
            </w:r>
            <w:r w:rsidR="00976B01" w:rsidRPr="006051D1">
              <w:rPr>
                <w:rFonts w:cs="Arial"/>
                <w:b/>
                <w:bCs/>
                <w:sz w:val="28"/>
                <w:szCs w:val="28"/>
              </w:rPr>
              <w:t xml:space="preserve"> et lien </w:t>
            </w:r>
            <w:proofErr w:type="spellStart"/>
            <w:r w:rsidR="00976B01" w:rsidRPr="006051D1">
              <w:rPr>
                <w:rFonts w:cs="Arial"/>
                <w:b/>
                <w:bCs/>
                <w:sz w:val="28"/>
                <w:szCs w:val="28"/>
              </w:rPr>
              <w:t>clinico</w:t>
            </w:r>
            <w:proofErr w:type="spellEnd"/>
            <w:r w:rsidR="00976B01" w:rsidRPr="006051D1">
              <w:rPr>
                <w:rFonts w:cs="Arial"/>
                <w:b/>
                <w:bCs/>
                <w:sz w:val="28"/>
                <w:szCs w:val="28"/>
              </w:rPr>
              <w:t xml:space="preserve"> biologique</w:t>
            </w:r>
          </w:p>
        </w:tc>
      </w:tr>
      <w:tr w:rsidR="00BE7E24" w:rsidRPr="00FF3C26" w:rsidTr="001C46F0">
        <w:tblPrEx>
          <w:tblCellMar>
            <w:left w:w="108" w:type="dxa"/>
            <w:right w:w="108" w:type="dxa"/>
          </w:tblCellMar>
          <w:tblLook w:val="01E0" w:firstRow="1" w:lastRow="1" w:firstColumn="1" w:lastColumn="1" w:noHBand="0" w:noVBand="0"/>
        </w:tblPrEx>
        <w:tc>
          <w:tcPr>
            <w:tcW w:w="568"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r w:rsidRPr="00FF3C26">
              <w:rPr>
                <w:rFonts w:cs="Arial"/>
                <w:b/>
                <w:bCs/>
              </w:rPr>
              <w:t>N°</w:t>
            </w:r>
          </w:p>
        </w:tc>
        <w:tc>
          <w:tcPr>
            <w:tcW w:w="567"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proofErr w:type="spellStart"/>
            <w:r w:rsidRPr="00FF3C26">
              <w:rPr>
                <w:rFonts w:cs="Arial"/>
                <w:b/>
                <w:bCs/>
              </w:rPr>
              <w:t>Niv</w:t>
            </w:r>
            <w:proofErr w:type="spellEnd"/>
          </w:p>
        </w:tc>
        <w:tc>
          <w:tcPr>
            <w:tcW w:w="1559"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r w:rsidRPr="00FF3C26">
              <w:rPr>
                <w:rFonts w:cs="Arial"/>
                <w:b/>
                <w:bCs/>
              </w:rPr>
              <w:t>Référence</w:t>
            </w:r>
          </w:p>
        </w:tc>
        <w:tc>
          <w:tcPr>
            <w:tcW w:w="3825"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rPr>
            </w:pPr>
            <w:r w:rsidRPr="00FF3C26">
              <w:rPr>
                <w:rFonts w:cs="Arial"/>
                <w:b/>
                <w:bCs/>
              </w:rPr>
              <w:t>Items</w:t>
            </w:r>
          </w:p>
        </w:tc>
        <w:tc>
          <w:tcPr>
            <w:tcW w:w="3124"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b/>
                <w:bCs/>
              </w:rPr>
            </w:pPr>
            <w:r w:rsidRPr="00FF3C26">
              <w:rPr>
                <w:rFonts w:cs="Arial"/>
                <w:b/>
                <w:bCs/>
              </w:rPr>
              <w:t>Etat des lieux</w:t>
            </w:r>
          </w:p>
          <w:p w:rsidR="00BE7E24" w:rsidRPr="00FF3C26" w:rsidRDefault="00BE7E24" w:rsidP="00B7686E">
            <w:pPr>
              <w:jc w:val="center"/>
              <w:rPr>
                <w:rFonts w:cs="Arial"/>
                <w:bCs/>
              </w:rPr>
            </w:pPr>
            <w:r w:rsidRPr="00FF3C26">
              <w:rPr>
                <w:rFonts w:cs="Arial"/>
                <w:b/>
                <w:bCs/>
              </w:rPr>
              <w:t>(à renseigner par la structure)</w:t>
            </w:r>
          </w:p>
        </w:tc>
        <w:tc>
          <w:tcPr>
            <w:tcW w:w="709"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b/>
                <w:bCs/>
              </w:rPr>
            </w:pPr>
            <w:r w:rsidRPr="00FF3C26">
              <w:rPr>
                <w:rFonts w:cs="Arial"/>
                <w:b/>
                <w:bCs/>
              </w:rPr>
              <w:t>O/N</w:t>
            </w:r>
          </w:p>
        </w:tc>
        <w:tc>
          <w:tcPr>
            <w:tcW w:w="4253" w:type="dxa"/>
            <w:tcBorders>
              <w:bottom w:val="single" w:sz="4" w:space="0" w:color="auto"/>
            </w:tcBorders>
            <w:shd w:val="clear" w:color="auto" w:fill="D9D9D9" w:themeFill="background1" w:themeFillShade="D9"/>
            <w:vAlign w:val="center"/>
          </w:tcPr>
          <w:p w:rsidR="00BE7E24" w:rsidRPr="00FF3C26" w:rsidRDefault="00BE7E24" w:rsidP="00B7686E">
            <w:pPr>
              <w:jc w:val="center"/>
              <w:rPr>
                <w:rFonts w:cs="Arial"/>
                <w:b/>
                <w:bCs/>
              </w:rPr>
            </w:pPr>
            <w:r w:rsidRPr="00FF3C26">
              <w:rPr>
                <w:rFonts w:cs="Arial"/>
                <w:b/>
                <w:bCs/>
              </w:rPr>
              <w:t>Rapport initial des inspecteurs</w:t>
            </w:r>
          </w:p>
          <w:p w:rsidR="00BE7E24" w:rsidRPr="00FF3C26" w:rsidRDefault="00BE7E24" w:rsidP="00B7686E">
            <w:pPr>
              <w:jc w:val="center"/>
              <w:rPr>
                <w:rFonts w:cs="Arial"/>
                <w:bCs/>
              </w:rPr>
            </w:pPr>
            <w:r w:rsidRPr="00FF3C26">
              <w:rPr>
                <w:rFonts w:cs="Arial"/>
                <w:b/>
                <w:bCs/>
              </w:rPr>
              <w:t>(C1)</w:t>
            </w:r>
          </w:p>
        </w:tc>
      </w:tr>
      <w:tr w:rsidR="00245298" w:rsidRPr="003777E4"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245298" w:rsidRPr="00A86960" w:rsidRDefault="00822A0F" w:rsidP="00245298">
            <w:pPr>
              <w:jc w:val="center"/>
              <w:rPr>
                <w:rFonts w:cs="Arial"/>
                <w:b/>
              </w:rPr>
            </w:pPr>
            <w:r>
              <w:rPr>
                <w:rFonts w:cs="Arial"/>
                <w:b/>
              </w:rPr>
              <w:t>1</w:t>
            </w:r>
          </w:p>
        </w:tc>
        <w:tc>
          <w:tcPr>
            <w:tcW w:w="567" w:type="dxa"/>
            <w:shd w:val="clear" w:color="auto" w:fill="auto"/>
            <w:vAlign w:val="center"/>
          </w:tcPr>
          <w:p w:rsidR="00245298" w:rsidRPr="00A86960" w:rsidRDefault="00245298" w:rsidP="00245298">
            <w:pPr>
              <w:jc w:val="center"/>
              <w:rPr>
                <w:rFonts w:cs="Arial"/>
                <w:b/>
              </w:rPr>
            </w:pPr>
            <w:r w:rsidRPr="00A86960">
              <w:rPr>
                <w:rFonts w:cs="Arial"/>
                <w:b/>
              </w:rPr>
              <w:t>1</w:t>
            </w:r>
          </w:p>
        </w:tc>
        <w:tc>
          <w:tcPr>
            <w:tcW w:w="1559" w:type="dxa"/>
            <w:shd w:val="clear" w:color="auto" w:fill="auto"/>
          </w:tcPr>
          <w:p w:rsidR="00245298" w:rsidRDefault="00245298" w:rsidP="00245298">
            <w:pPr>
              <w:jc w:val="center"/>
              <w:rPr>
                <w:rFonts w:cs="Arial"/>
                <w:sz w:val="18"/>
                <w:szCs w:val="18"/>
              </w:rPr>
            </w:pPr>
            <w:r>
              <w:rPr>
                <w:rFonts w:cs="Arial"/>
                <w:sz w:val="18"/>
                <w:szCs w:val="18"/>
              </w:rPr>
              <w:t>GBEA III.1</w:t>
            </w:r>
          </w:p>
          <w:p w:rsidR="00245298" w:rsidRPr="000102F8" w:rsidRDefault="00245298" w:rsidP="00245298">
            <w:pPr>
              <w:jc w:val="center"/>
              <w:rPr>
                <w:rFonts w:cs="Arial"/>
                <w:sz w:val="18"/>
                <w:szCs w:val="18"/>
              </w:rPr>
            </w:pPr>
            <w:r>
              <w:rPr>
                <w:rFonts w:cs="Arial"/>
                <w:sz w:val="18"/>
                <w:szCs w:val="18"/>
              </w:rPr>
              <w:t>Norme EN ISO 15189 §5.5.1.3</w:t>
            </w:r>
          </w:p>
        </w:tc>
        <w:tc>
          <w:tcPr>
            <w:tcW w:w="3825" w:type="dxa"/>
            <w:shd w:val="clear" w:color="auto" w:fill="auto"/>
            <w:vAlign w:val="center"/>
          </w:tcPr>
          <w:p w:rsidR="00245298" w:rsidRPr="00964DF5" w:rsidRDefault="00245298" w:rsidP="00245298">
            <w:pPr>
              <w:rPr>
                <w:rFonts w:cs="Arial"/>
              </w:rPr>
            </w:pPr>
            <w:r w:rsidRPr="00964DF5">
              <w:rPr>
                <w:rFonts w:cs="Arial"/>
              </w:rPr>
              <w:t xml:space="preserve">La procédure spécifique pour le calcul de risque prévoit la gestion les valeurs atypiques des marqueurs et des bornages du logiciel de calcul de risque. </w:t>
            </w:r>
          </w:p>
        </w:tc>
        <w:tc>
          <w:tcPr>
            <w:tcW w:w="3124" w:type="dxa"/>
            <w:shd w:val="clear" w:color="auto" w:fill="auto"/>
          </w:tcPr>
          <w:p w:rsidR="00245298" w:rsidRPr="00A86960" w:rsidRDefault="00245298" w:rsidP="00245298">
            <w:pPr>
              <w:rPr>
                <w:rFonts w:cs="Arial"/>
                <w:bCs/>
              </w:rPr>
            </w:pPr>
            <w:r w:rsidRPr="003A1783">
              <w:rPr>
                <w:rFonts w:cs="Arial"/>
                <w:bCs/>
                <w:color w:val="00B0F0"/>
              </w:rPr>
              <w:t>Communiquer la procédure de calcul de risque</w:t>
            </w:r>
            <w:r>
              <w:rPr>
                <w:rFonts w:cs="Arial"/>
                <w:bCs/>
                <w:color w:val="00B0F0"/>
              </w:rPr>
              <w:t xml:space="preserve"> </w:t>
            </w:r>
            <w:r w:rsidRPr="00EF3F2C">
              <w:rPr>
                <w:rFonts w:cs="Arial"/>
                <w:bCs/>
                <w:color w:val="00B0F0"/>
                <w:sz w:val="18"/>
                <w:szCs w:val="18"/>
              </w:rPr>
              <w:t>(si non incluse dans la procédure analytique)</w:t>
            </w:r>
          </w:p>
        </w:tc>
        <w:tc>
          <w:tcPr>
            <w:tcW w:w="709" w:type="dxa"/>
            <w:shd w:val="clear" w:color="auto" w:fill="auto"/>
          </w:tcPr>
          <w:p w:rsidR="00245298" w:rsidRPr="00245298" w:rsidRDefault="00245298" w:rsidP="00245298">
            <w:pPr>
              <w:jc w:val="center"/>
              <w:rPr>
                <w:rFonts w:cs="Arial"/>
                <w:b/>
                <w:bCs/>
              </w:rPr>
            </w:pPr>
          </w:p>
        </w:tc>
        <w:tc>
          <w:tcPr>
            <w:tcW w:w="4253" w:type="dxa"/>
            <w:shd w:val="clear" w:color="auto" w:fill="auto"/>
          </w:tcPr>
          <w:p w:rsidR="00245298" w:rsidRPr="00A86960" w:rsidRDefault="00245298" w:rsidP="00245298">
            <w:pPr>
              <w:jc w:val="left"/>
              <w:rPr>
                <w:rFonts w:cs="Arial"/>
                <w:bCs/>
              </w:rPr>
            </w:pPr>
          </w:p>
        </w:tc>
      </w:tr>
      <w:tr w:rsidR="000F0813"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0F0813" w:rsidRPr="000A046E" w:rsidRDefault="00822A0F" w:rsidP="000F0813">
            <w:pPr>
              <w:jc w:val="center"/>
              <w:rPr>
                <w:rFonts w:cs="Arial"/>
                <w:b/>
              </w:rPr>
            </w:pPr>
            <w:r>
              <w:rPr>
                <w:rFonts w:cs="Arial"/>
                <w:b/>
              </w:rPr>
              <w:t>2</w:t>
            </w:r>
          </w:p>
        </w:tc>
        <w:tc>
          <w:tcPr>
            <w:tcW w:w="567" w:type="dxa"/>
            <w:shd w:val="clear" w:color="auto" w:fill="auto"/>
            <w:vAlign w:val="center"/>
          </w:tcPr>
          <w:p w:rsidR="000F0813" w:rsidRPr="000A046E" w:rsidRDefault="000F0813" w:rsidP="000F0813">
            <w:pPr>
              <w:jc w:val="center"/>
              <w:rPr>
                <w:rFonts w:cs="Arial"/>
                <w:b/>
              </w:rPr>
            </w:pPr>
            <w:r w:rsidRPr="000A046E">
              <w:rPr>
                <w:rFonts w:cs="Arial"/>
                <w:b/>
              </w:rPr>
              <w:t>2</w:t>
            </w:r>
          </w:p>
        </w:tc>
        <w:tc>
          <w:tcPr>
            <w:tcW w:w="1559" w:type="dxa"/>
            <w:shd w:val="clear" w:color="auto" w:fill="auto"/>
            <w:vAlign w:val="center"/>
          </w:tcPr>
          <w:p w:rsidR="000F0813" w:rsidRPr="00D54D11" w:rsidRDefault="000F0813" w:rsidP="000F0813">
            <w:pPr>
              <w:jc w:val="center"/>
              <w:rPr>
                <w:rFonts w:cs="Arial"/>
                <w:sz w:val="18"/>
                <w:szCs w:val="18"/>
              </w:rPr>
            </w:pPr>
            <w:r w:rsidRPr="00D54D11">
              <w:rPr>
                <w:rFonts w:cs="Arial"/>
                <w:sz w:val="18"/>
                <w:szCs w:val="18"/>
              </w:rPr>
              <w:t>GBEA  III.3                         GBEA III.4.2              R 2131.3</w:t>
            </w:r>
          </w:p>
          <w:p w:rsidR="000F0813" w:rsidRPr="00D54D11" w:rsidRDefault="000F0813" w:rsidP="000F0813">
            <w:pPr>
              <w:jc w:val="center"/>
              <w:rPr>
                <w:rFonts w:cs="Arial"/>
                <w:sz w:val="18"/>
                <w:szCs w:val="18"/>
              </w:rPr>
            </w:pPr>
            <w:r w:rsidRPr="00D54D11">
              <w:rPr>
                <w:rFonts w:cs="Arial"/>
                <w:sz w:val="18"/>
                <w:szCs w:val="18"/>
              </w:rPr>
              <w:t>BP</w:t>
            </w:r>
          </w:p>
          <w:p w:rsidR="00D54D11" w:rsidRPr="00D54D11" w:rsidRDefault="00D54D11" w:rsidP="000F0813">
            <w:pPr>
              <w:jc w:val="center"/>
              <w:rPr>
                <w:rFonts w:cs="Arial"/>
                <w:sz w:val="18"/>
                <w:szCs w:val="18"/>
              </w:rPr>
            </w:pPr>
            <w:r w:rsidRPr="00D54D11">
              <w:rPr>
                <w:rFonts w:cs="Arial"/>
                <w:sz w:val="18"/>
                <w:szCs w:val="18"/>
              </w:rPr>
              <w:t>Norme EN 15 189//</w:t>
            </w:r>
            <w:proofErr w:type="gramStart"/>
            <w:r w:rsidRPr="00D54D11">
              <w:rPr>
                <w:rFonts w:cs="Arial"/>
                <w:sz w:val="18"/>
                <w:szCs w:val="18"/>
              </w:rPr>
              <w:t>5.7.1</w:t>
            </w:r>
            <w:proofErr w:type="gramEnd"/>
          </w:p>
          <w:p w:rsidR="00D54D11" w:rsidRPr="00D54D11" w:rsidRDefault="00D54D11" w:rsidP="000F0813">
            <w:pPr>
              <w:jc w:val="center"/>
              <w:rPr>
                <w:rFonts w:cs="Arial"/>
                <w:sz w:val="18"/>
                <w:szCs w:val="18"/>
              </w:rPr>
            </w:pPr>
          </w:p>
        </w:tc>
        <w:tc>
          <w:tcPr>
            <w:tcW w:w="3825" w:type="dxa"/>
            <w:shd w:val="clear" w:color="auto" w:fill="auto"/>
            <w:vAlign w:val="center"/>
          </w:tcPr>
          <w:p w:rsidR="00D57BBF" w:rsidRPr="00667ED7" w:rsidRDefault="00FF270B" w:rsidP="00667ED7">
            <w:pPr>
              <w:jc w:val="left"/>
              <w:rPr>
                <w:rFonts w:cs="Arial"/>
                <w:szCs w:val="20"/>
                <w:shd w:val="clear" w:color="auto" w:fill="DAEEF3" w:themeFill="accent5" w:themeFillTint="33"/>
              </w:rPr>
            </w:pPr>
            <w:r w:rsidRPr="00667ED7">
              <w:rPr>
                <w:rFonts w:cs="Arial"/>
                <w:szCs w:val="20"/>
                <w:shd w:val="clear" w:color="auto" w:fill="DAEEF3" w:themeFill="accent5" w:themeFillTint="33"/>
              </w:rPr>
              <w:t>L</w:t>
            </w:r>
            <w:r w:rsidR="000F7E5D" w:rsidRPr="00667ED7">
              <w:rPr>
                <w:rFonts w:cs="Arial"/>
                <w:szCs w:val="20"/>
                <w:shd w:val="clear" w:color="auto" w:fill="DAEEF3" w:themeFill="accent5" w:themeFillTint="33"/>
              </w:rPr>
              <w:t xml:space="preserve">a validation biologique </w:t>
            </w:r>
            <w:r w:rsidR="00D54D11" w:rsidRPr="00667ED7">
              <w:rPr>
                <w:rFonts w:cs="Arial"/>
                <w:szCs w:val="20"/>
                <w:shd w:val="clear" w:color="auto" w:fill="DAEEF3" w:themeFill="accent5" w:themeFillTint="33"/>
              </w:rPr>
              <w:t>(</w:t>
            </w:r>
            <w:r w:rsidR="000A046E" w:rsidRPr="00667ED7">
              <w:rPr>
                <w:rFonts w:cs="Arial"/>
                <w:szCs w:val="20"/>
                <w:shd w:val="clear" w:color="auto" w:fill="DAEEF3" w:themeFill="accent5" w:themeFillTint="33"/>
              </w:rPr>
              <w:t xml:space="preserve">la </w:t>
            </w:r>
            <w:r w:rsidR="00D54D11" w:rsidRPr="00667ED7">
              <w:rPr>
                <w:rFonts w:cs="Arial"/>
                <w:szCs w:val="20"/>
                <w:shd w:val="clear" w:color="auto" w:fill="DAEEF3" w:themeFill="accent5" w:themeFillTint="33"/>
              </w:rPr>
              <w:t>revue des résultats)</w:t>
            </w:r>
            <w:r w:rsidR="00D57BBF" w:rsidRPr="00667ED7">
              <w:rPr>
                <w:rFonts w:cs="Arial"/>
                <w:szCs w:val="20"/>
                <w:shd w:val="clear" w:color="auto" w:fill="DAEEF3" w:themeFill="accent5" w:themeFillTint="33"/>
              </w:rPr>
              <w:t xml:space="preserve"> et interprétation</w:t>
            </w:r>
          </w:p>
          <w:p w:rsidR="00CE1BF4" w:rsidRDefault="000F0813" w:rsidP="00EC7CEC">
            <w:pPr>
              <w:rPr>
                <w:rFonts w:cs="Arial"/>
              </w:rPr>
            </w:pPr>
            <w:r w:rsidRPr="00332C69">
              <w:rPr>
                <w:rFonts w:cs="Arial"/>
              </w:rPr>
              <w:t xml:space="preserve">Il existe une procédure écrite fixant les modalités de la validation et qui prévoit:   </w:t>
            </w:r>
            <w:r w:rsidRPr="00332C69">
              <w:rPr>
                <w:rFonts w:cs="Arial"/>
                <w:b/>
                <w:bCs/>
              </w:rPr>
              <w:br/>
              <w:t xml:space="preserve">- </w:t>
            </w:r>
            <w:r w:rsidRPr="00332C69">
              <w:rPr>
                <w:rFonts w:cs="Arial"/>
              </w:rPr>
              <w:t>une validation du résultat exclusivement faite par le praticien agréé</w:t>
            </w:r>
            <w:r w:rsidR="00EC7CEC">
              <w:rPr>
                <w:rFonts w:cs="Arial"/>
              </w:rPr>
              <w:t>,</w:t>
            </w:r>
          </w:p>
          <w:p w:rsidR="00EC7CEC" w:rsidRDefault="000F0813" w:rsidP="00EC7CEC">
            <w:pPr>
              <w:rPr>
                <w:rFonts w:cs="Arial"/>
              </w:rPr>
            </w:pPr>
            <w:r w:rsidRPr="00332C69">
              <w:rPr>
                <w:rFonts w:cs="Arial"/>
              </w:rPr>
              <w:t>- une traçabilité de la validation par la signature du praticien agréé</w:t>
            </w:r>
            <w:r w:rsidR="00EC7CEC">
              <w:rPr>
                <w:rFonts w:cs="Arial"/>
              </w:rPr>
              <w:t>,</w:t>
            </w:r>
          </w:p>
          <w:p w:rsidR="000F0813" w:rsidRDefault="000F0813" w:rsidP="00EC7CEC">
            <w:pPr>
              <w:rPr>
                <w:rFonts w:cs="Arial"/>
              </w:rPr>
            </w:pPr>
            <w:r w:rsidRPr="00332C69">
              <w:rPr>
                <w:rFonts w:cs="Arial"/>
              </w:rPr>
              <w:t>- une interprétation finale tenant compte de la compatibilité des résultats de l'ensemble des examens réalisés pour le même patient compte tenu de son état clinique, des traitements subis et des résultats antérieurs</w:t>
            </w:r>
            <w:r w:rsidR="00CE1BF4">
              <w:rPr>
                <w:rFonts w:cs="Arial"/>
              </w:rPr>
              <w:t>,</w:t>
            </w:r>
          </w:p>
          <w:p w:rsidR="00CE1BF4" w:rsidRPr="00047A42" w:rsidRDefault="00CE1BF4" w:rsidP="00EC7CEC">
            <w:pPr>
              <w:rPr>
                <w:rFonts w:cs="Arial"/>
              </w:rPr>
            </w:pPr>
            <w:r>
              <w:rPr>
                <w:rFonts w:cs="Arial"/>
              </w:rPr>
              <w:t>- une prestation de conseils.</w:t>
            </w:r>
          </w:p>
        </w:tc>
        <w:tc>
          <w:tcPr>
            <w:tcW w:w="3124" w:type="dxa"/>
            <w:shd w:val="clear" w:color="auto" w:fill="auto"/>
          </w:tcPr>
          <w:p w:rsidR="000F0813" w:rsidRPr="00FF3C26" w:rsidRDefault="000A046E" w:rsidP="00523836">
            <w:pPr>
              <w:jc w:val="left"/>
              <w:rPr>
                <w:rFonts w:cs="Arial"/>
                <w:b/>
                <w:bCs/>
              </w:rPr>
            </w:pPr>
            <w:r w:rsidRPr="00BE6E1C">
              <w:rPr>
                <w:rFonts w:cs="Arial"/>
                <w:color w:val="00B0F0"/>
              </w:rPr>
              <w:t>Communiquer la procédure post-analytique</w:t>
            </w:r>
          </w:p>
        </w:tc>
        <w:tc>
          <w:tcPr>
            <w:tcW w:w="709" w:type="dxa"/>
            <w:shd w:val="clear" w:color="auto" w:fill="auto"/>
          </w:tcPr>
          <w:p w:rsidR="000F0813" w:rsidRPr="00E7024F" w:rsidRDefault="000F0813" w:rsidP="00E7024F">
            <w:pPr>
              <w:jc w:val="center"/>
              <w:rPr>
                <w:rFonts w:cs="Arial"/>
                <w:b/>
                <w:bCs/>
              </w:rPr>
            </w:pPr>
          </w:p>
        </w:tc>
        <w:tc>
          <w:tcPr>
            <w:tcW w:w="4253" w:type="dxa"/>
            <w:shd w:val="clear" w:color="auto" w:fill="auto"/>
          </w:tcPr>
          <w:p w:rsidR="000F0813" w:rsidRPr="00E7024F" w:rsidRDefault="00CE1BF4" w:rsidP="00E7024F">
            <w:pPr>
              <w:rPr>
                <w:rFonts w:cs="Arial"/>
                <w:bCs/>
              </w:rPr>
            </w:pPr>
            <w:r w:rsidRPr="00B7686E">
              <w:rPr>
                <w:rFonts w:cs="Arial"/>
                <w:bCs/>
              </w:rPr>
              <w:t>La vérification des comptes rendus de résultats sur dossiers patientes permet de conclure que l’item est satisfait</w:t>
            </w:r>
            <w:r>
              <w:rPr>
                <w:rFonts w:cs="Arial"/>
                <w:bCs/>
              </w:rPr>
              <w:t>.</w:t>
            </w:r>
          </w:p>
        </w:tc>
      </w:tr>
      <w:tr w:rsidR="004C7DFF" w:rsidRPr="00FF3C26" w:rsidTr="001C46F0">
        <w:tblPrEx>
          <w:tblLook w:val="01E0" w:firstRow="1" w:lastRow="1" w:firstColumn="1" w:lastColumn="1" w:noHBand="0" w:noVBand="0"/>
        </w:tblPrEx>
        <w:trPr>
          <w:trHeight w:val="1408"/>
        </w:trPr>
        <w:tc>
          <w:tcPr>
            <w:tcW w:w="568" w:type="dxa"/>
            <w:shd w:val="clear" w:color="auto" w:fill="auto"/>
            <w:vAlign w:val="center"/>
          </w:tcPr>
          <w:p w:rsidR="004C7DFF" w:rsidRPr="000A046E" w:rsidRDefault="00805389" w:rsidP="004C7DFF">
            <w:pPr>
              <w:jc w:val="center"/>
              <w:rPr>
                <w:rFonts w:cs="Arial"/>
                <w:b/>
              </w:rPr>
            </w:pPr>
            <w:r>
              <w:rPr>
                <w:rFonts w:cs="Arial"/>
                <w:b/>
              </w:rPr>
              <w:t>3</w:t>
            </w:r>
          </w:p>
        </w:tc>
        <w:tc>
          <w:tcPr>
            <w:tcW w:w="567" w:type="dxa"/>
            <w:shd w:val="clear" w:color="auto" w:fill="auto"/>
            <w:vAlign w:val="center"/>
          </w:tcPr>
          <w:p w:rsidR="004C7DFF" w:rsidRPr="000A046E" w:rsidRDefault="004C7DFF" w:rsidP="004C7DFF">
            <w:pPr>
              <w:jc w:val="center"/>
              <w:rPr>
                <w:rFonts w:cs="Arial"/>
                <w:b/>
              </w:rPr>
            </w:pPr>
            <w:r w:rsidRPr="000A046E">
              <w:rPr>
                <w:rFonts w:cs="Arial"/>
                <w:b/>
              </w:rPr>
              <w:t>2</w:t>
            </w:r>
          </w:p>
        </w:tc>
        <w:tc>
          <w:tcPr>
            <w:tcW w:w="1559" w:type="dxa"/>
            <w:shd w:val="clear" w:color="auto" w:fill="auto"/>
            <w:vAlign w:val="center"/>
          </w:tcPr>
          <w:p w:rsidR="003E2363" w:rsidRDefault="003E2363" w:rsidP="004C7DFF">
            <w:pPr>
              <w:jc w:val="center"/>
              <w:rPr>
                <w:rFonts w:cs="Arial"/>
                <w:sz w:val="18"/>
                <w:szCs w:val="18"/>
              </w:rPr>
            </w:pPr>
            <w:r>
              <w:rPr>
                <w:rFonts w:cs="Arial"/>
                <w:sz w:val="18"/>
                <w:szCs w:val="18"/>
              </w:rPr>
              <w:t>GBEA III.4</w:t>
            </w:r>
          </w:p>
          <w:p w:rsidR="004C7DFF" w:rsidRPr="00D54D11" w:rsidRDefault="004C7DFF" w:rsidP="004C7DFF">
            <w:pPr>
              <w:jc w:val="center"/>
              <w:rPr>
                <w:rFonts w:cs="Arial"/>
                <w:sz w:val="18"/>
                <w:szCs w:val="18"/>
              </w:rPr>
            </w:pPr>
            <w:r w:rsidRPr="00D54D11">
              <w:rPr>
                <w:rFonts w:cs="Arial"/>
                <w:sz w:val="18"/>
                <w:szCs w:val="18"/>
              </w:rPr>
              <w:t>Arrêté du 23 juin 2009</w:t>
            </w:r>
          </w:p>
          <w:p w:rsidR="004C7DFF" w:rsidRPr="00D54D11" w:rsidRDefault="004C7DFF" w:rsidP="004C7DFF">
            <w:pPr>
              <w:jc w:val="center"/>
              <w:rPr>
                <w:rFonts w:cs="Arial"/>
                <w:sz w:val="18"/>
                <w:szCs w:val="18"/>
              </w:rPr>
            </w:pPr>
            <w:r w:rsidRPr="00D54D11">
              <w:rPr>
                <w:rFonts w:cs="Arial"/>
                <w:sz w:val="18"/>
                <w:szCs w:val="18"/>
              </w:rPr>
              <w:t>Annexe §4.2</w:t>
            </w:r>
          </w:p>
          <w:p w:rsidR="004C7DFF" w:rsidRPr="00D54D11" w:rsidRDefault="004C7DFF" w:rsidP="004C7DFF">
            <w:pPr>
              <w:jc w:val="center"/>
              <w:rPr>
                <w:rFonts w:cs="Arial"/>
                <w:sz w:val="18"/>
                <w:szCs w:val="18"/>
              </w:rPr>
            </w:pPr>
            <w:r w:rsidRPr="00D54D11">
              <w:rPr>
                <w:rFonts w:cs="Arial"/>
                <w:sz w:val="18"/>
                <w:szCs w:val="18"/>
              </w:rPr>
              <w:t>Norme EN 15189 § 5.8</w:t>
            </w:r>
          </w:p>
        </w:tc>
        <w:tc>
          <w:tcPr>
            <w:tcW w:w="3825" w:type="dxa"/>
            <w:shd w:val="clear" w:color="auto" w:fill="auto"/>
            <w:vAlign w:val="center"/>
          </w:tcPr>
          <w:p w:rsidR="004C7DFF" w:rsidRDefault="004C7DFF" w:rsidP="004C7DFF">
            <w:pPr>
              <w:rPr>
                <w:rFonts w:cs="Arial"/>
              </w:rPr>
            </w:pPr>
            <w:r w:rsidRPr="00667ED7">
              <w:rPr>
                <w:rFonts w:cs="Arial"/>
                <w:szCs w:val="20"/>
                <w:shd w:val="clear" w:color="auto" w:fill="DAEEF3" w:themeFill="accent5" w:themeFillTint="33"/>
              </w:rPr>
              <w:t>Le compte-rendu</w:t>
            </w:r>
            <w:r>
              <w:rPr>
                <w:rFonts w:cs="Arial"/>
              </w:rPr>
              <w:t xml:space="preserve"> </w:t>
            </w:r>
            <w:r w:rsidR="00667ED7">
              <w:rPr>
                <w:rFonts w:cs="Arial"/>
              </w:rPr>
              <w:t xml:space="preserve">de résultats </w:t>
            </w:r>
            <w:r>
              <w:rPr>
                <w:rFonts w:cs="Arial"/>
              </w:rPr>
              <w:t>figure sur un papier à en-tête du laboratoire</w:t>
            </w:r>
            <w:r w:rsidR="00307FBB">
              <w:rPr>
                <w:rFonts w:cs="Arial"/>
              </w:rPr>
              <w:t>,</w:t>
            </w:r>
            <w:r w:rsidRPr="00332C69">
              <w:rPr>
                <w:rFonts w:cs="Arial"/>
              </w:rPr>
              <w:t xml:space="preserve"> il est individuel, explicite et ne contient que des données </w:t>
            </w:r>
            <w:r>
              <w:rPr>
                <w:rFonts w:cs="Arial"/>
              </w:rPr>
              <w:t>nominatives du patient</w:t>
            </w:r>
            <w:r w:rsidRPr="00332C69">
              <w:rPr>
                <w:rFonts w:cs="Arial"/>
              </w:rPr>
              <w:t>.</w:t>
            </w:r>
            <w:r>
              <w:rPr>
                <w:rFonts w:cs="Arial"/>
              </w:rPr>
              <w:t xml:space="preserve"> </w:t>
            </w:r>
          </w:p>
          <w:p w:rsidR="004C7DFF" w:rsidRDefault="004C7DFF" w:rsidP="004C7DFF">
            <w:pPr>
              <w:rPr>
                <w:rFonts w:cs="Arial"/>
              </w:rPr>
            </w:pPr>
          </w:p>
          <w:p w:rsidR="004C7DFF" w:rsidRPr="00332C69" w:rsidRDefault="004C7DFF" w:rsidP="004C7DFF">
            <w:pPr>
              <w:rPr>
                <w:rFonts w:cs="Arial"/>
              </w:rPr>
            </w:pPr>
            <w:r>
              <w:rPr>
                <w:rFonts w:cs="Arial"/>
              </w:rPr>
              <w:t xml:space="preserve">Il </w:t>
            </w:r>
            <w:r w:rsidRPr="00332C69">
              <w:rPr>
                <w:rFonts w:cs="Arial"/>
              </w:rPr>
              <w:t>fait mention au minimum des éléments suivants :</w:t>
            </w:r>
          </w:p>
          <w:p w:rsidR="004C7DFF" w:rsidRDefault="004C7DFF" w:rsidP="004C7DFF">
            <w:pPr>
              <w:rPr>
                <w:rFonts w:cs="Arial"/>
              </w:rPr>
            </w:pPr>
            <w:r w:rsidRPr="00332C69">
              <w:rPr>
                <w:rFonts w:cs="Arial"/>
              </w:rPr>
              <w:t>- identification</w:t>
            </w:r>
            <w:r>
              <w:rPr>
                <w:rFonts w:cs="Arial"/>
              </w:rPr>
              <w:t xml:space="preserve"> du laboratoire, du prescripteur, du patient et </w:t>
            </w:r>
            <w:r w:rsidRPr="00332C69">
              <w:rPr>
                <w:rFonts w:cs="Arial"/>
              </w:rPr>
              <w:t>de l’</w:t>
            </w:r>
            <w:r>
              <w:rPr>
                <w:rFonts w:cs="Arial"/>
              </w:rPr>
              <w:t>examen</w:t>
            </w:r>
            <w:r w:rsidR="00307FBB">
              <w:rPr>
                <w:rFonts w:cs="Arial"/>
              </w:rPr>
              <w:t>,</w:t>
            </w:r>
          </w:p>
          <w:p w:rsidR="004C7DFF" w:rsidRDefault="004C7DFF" w:rsidP="004C7DFF">
            <w:pPr>
              <w:rPr>
                <w:rFonts w:cs="Arial"/>
              </w:rPr>
            </w:pPr>
            <w:r>
              <w:rPr>
                <w:rFonts w:cs="Arial"/>
              </w:rPr>
              <w:t xml:space="preserve">- date du prélèvement, de réception par le laboratoire, </w:t>
            </w:r>
          </w:p>
          <w:p w:rsidR="004C7DFF" w:rsidRPr="00332C69" w:rsidRDefault="004C7DFF" w:rsidP="004C7DFF">
            <w:pPr>
              <w:rPr>
                <w:rFonts w:cs="Arial"/>
              </w:rPr>
            </w:pPr>
            <w:r>
              <w:rPr>
                <w:rFonts w:cs="Arial"/>
              </w:rPr>
              <w:t>- méthode et seuil de la technique utilisée</w:t>
            </w:r>
          </w:p>
          <w:p w:rsidR="004C7DFF" w:rsidRDefault="004C7DFF" w:rsidP="004C7DFF">
            <w:pPr>
              <w:rPr>
                <w:rFonts w:cs="Arial"/>
              </w:rPr>
            </w:pPr>
            <w:r w:rsidRPr="00332C69">
              <w:rPr>
                <w:rFonts w:cs="Arial"/>
              </w:rPr>
              <w:lastRenderedPageBreak/>
              <w:t>- résultat de l’</w:t>
            </w:r>
            <w:r>
              <w:rPr>
                <w:rFonts w:cs="Arial"/>
              </w:rPr>
              <w:t>examen en unité conforme</w:t>
            </w:r>
            <w:r w:rsidR="00307FBB">
              <w:rPr>
                <w:rFonts w:cs="Arial"/>
              </w:rPr>
              <w:t>,</w:t>
            </w:r>
          </w:p>
          <w:p w:rsidR="004C7DFF" w:rsidRDefault="004C7DFF" w:rsidP="004C7DFF">
            <w:pPr>
              <w:rPr>
                <w:rFonts w:cs="Arial"/>
              </w:rPr>
            </w:pPr>
            <w:r>
              <w:rPr>
                <w:rFonts w:cs="Arial"/>
              </w:rPr>
              <w:t>- résultat du calcu</w:t>
            </w:r>
            <w:r w:rsidR="00307FBB">
              <w:rPr>
                <w:rFonts w:cs="Arial"/>
              </w:rPr>
              <w:t>l séparé des éléments de calcul,</w:t>
            </w:r>
          </w:p>
          <w:p w:rsidR="004C7DFF" w:rsidRDefault="004C7DFF" w:rsidP="004C7DFF">
            <w:pPr>
              <w:rPr>
                <w:rFonts w:cs="Arial"/>
              </w:rPr>
            </w:pPr>
            <w:r>
              <w:rPr>
                <w:rFonts w:cs="Arial"/>
              </w:rPr>
              <w:t>- les résultats pris en compte</w:t>
            </w:r>
            <w:r w:rsidR="00307FBB">
              <w:rPr>
                <w:rFonts w:cs="Arial"/>
              </w:rPr>
              <w:t>,</w:t>
            </w:r>
          </w:p>
          <w:p w:rsidR="004C7DFF" w:rsidRDefault="004C7DFF" w:rsidP="00D57BBF">
            <w:pPr>
              <w:rPr>
                <w:rFonts w:cs="Arial"/>
              </w:rPr>
            </w:pPr>
            <w:r>
              <w:rPr>
                <w:rFonts w:cs="Arial"/>
              </w:rPr>
              <w:t xml:space="preserve">-  </w:t>
            </w:r>
            <w:r w:rsidR="00D57BBF">
              <w:rPr>
                <w:rFonts w:cs="Arial"/>
              </w:rPr>
              <w:t>l’interprétation du</w:t>
            </w:r>
            <w:r>
              <w:rPr>
                <w:rFonts w:cs="Arial"/>
              </w:rPr>
              <w:t xml:space="preserve"> biologique médical en clair.</w:t>
            </w:r>
          </w:p>
          <w:p w:rsidR="00D57BBF" w:rsidRDefault="00D57BBF" w:rsidP="00D57BBF">
            <w:pPr>
              <w:rPr>
                <w:rFonts w:cs="Arial"/>
              </w:rPr>
            </w:pPr>
            <w:r>
              <w:rPr>
                <w:rFonts w:cs="Arial"/>
              </w:rPr>
              <w:t>- le conseil de prestation, le cas échéant.</w:t>
            </w:r>
          </w:p>
          <w:p w:rsidR="00D57BBF" w:rsidRPr="00510280" w:rsidRDefault="00D57BBF" w:rsidP="00D57BBF">
            <w:pPr>
              <w:rPr>
                <w:rFonts w:cs="Arial"/>
              </w:rPr>
            </w:pPr>
            <w:r>
              <w:rPr>
                <w:rFonts w:cs="Arial"/>
              </w:rPr>
              <w:t>- la signature du praticien agréé ou compétent</w:t>
            </w:r>
          </w:p>
        </w:tc>
        <w:tc>
          <w:tcPr>
            <w:tcW w:w="3124" w:type="dxa"/>
            <w:shd w:val="clear" w:color="auto" w:fill="auto"/>
          </w:tcPr>
          <w:p w:rsidR="004C7DFF" w:rsidRPr="000A046E" w:rsidRDefault="004C7DFF" w:rsidP="000A046E">
            <w:pPr>
              <w:jc w:val="left"/>
              <w:rPr>
                <w:rFonts w:cs="Arial"/>
                <w:bCs/>
              </w:rPr>
            </w:pPr>
          </w:p>
        </w:tc>
        <w:tc>
          <w:tcPr>
            <w:tcW w:w="709" w:type="dxa"/>
            <w:shd w:val="clear" w:color="auto" w:fill="auto"/>
          </w:tcPr>
          <w:p w:rsidR="004C7DFF" w:rsidRPr="00E7024F" w:rsidRDefault="004C7DFF" w:rsidP="00E7024F">
            <w:pPr>
              <w:jc w:val="center"/>
              <w:rPr>
                <w:rFonts w:cs="Arial"/>
                <w:b/>
                <w:bCs/>
              </w:rPr>
            </w:pPr>
          </w:p>
        </w:tc>
        <w:tc>
          <w:tcPr>
            <w:tcW w:w="4253" w:type="dxa"/>
            <w:shd w:val="clear" w:color="auto" w:fill="auto"/>
          </w:tcPr>
          <w:p w:rsidR="004C7DFF" w:rsidRPr="00B7686E" w:rsidRDefault="00D57BBF" w:rsidP="00D57BBF">
            <w:pPr>
              <w:rPr>
                <w:rFonts w:cs="Arial"/>
                <w:bCs/>
              </w:rPr>
            </w:pPr>
            <w:r w:rsidRPr="00B7686E">
              <w:rPr>
                <w:rFonts w:cs="Arial"/>
                <w:bCs/>
              </w:rPr>
              <w:t>La v</w:t>
            </w:r>
            <w:r w:rsidR="004C7DFF" w:rsidRPr="00B7686E">
              <w:rPr>
                <w:rFonts w:cs="Arial"/>
                <w:bCs/>
              </w:rPr>
              <w:t>érification de</w:t>
            </w:r>
            <w:r w:rsidRPr="00B7686E">
              <w:rPr>
                <w:rFonts w:cs="Arial"/>
                <w:bCs/>
              </w:rPr>
              <w:t>s</w:t>
            </w:r>
            <w:r w:rsidR="004C7DFF" w:rsidRPr="00B7686E">
              <w:rPr>
                <w:rFonts w:cs="Arial"/>
                <w:bCs/>
              </w:rPr>
              <w:t xml:space="preserve"> compte</w:t>
            </w:r>
            <w:r w:rsidRPr="00B7686E">
              <w:rPr>
                <w:rFonts w:cs="Arial"/>
                <w:bCs/>
              </w:rPr>
              <w:t>s</w:t>
            </w:r>
            <w:r w:rsidR="004C7DFF" w:rsidRPr="00B7686E">
              <w:rPr>
                <w:rFonts w:cs="Arial"/>
                <w:bCs/>
              </w:rPr>
              <w:t xml:space="preserve"> rendus de résultats sur dossiers patientes</w:t>
            </w:r>
            <w:r w:rsidRPr="00B7686E">
              <w:rPr>
                <w:rFonts w:cs="Arial"/>
                <w:bCs/>
              </w:rPr>
              <w:t xml:space="preserve"> permet de conclure que l’item est satisfait</w:t>
            </w:r>
            <w:r w:rsidR="00CE1BF4">
              <w:rPr>
                <w:rFonts w:cs="Arial"/>
                <w:bCs/>
              </w:rPr>
              <w:t>.</w:t>
            </w:r>
          </w:p>
        </w:tc>
      </w:tr>
      <w:tr w:rsidR="004C7DFF" w:rsidRPr="00FF3C26" w:rsidTr="001C46F0">
        <w:tblPrEx>
          <w:tblCellMar>
            <w:left w:w="108" w:type="dxa"/>
            <w:right w:w="108" w:type="dxa"/>
          </w:tblCellMar>
          <w:tblLook w:val="01E0" w:firstRow="1" w:lastRow="1" w:firstColumn="1" w:lastColumn="1" w:noHBand="0" w:noVBand="0"/>
        </w:tblPrEx>
        <w:trPr>
          <w:trHeight w:val="1091"/>
        </w:trPr>
        <w:tc>
          <w:tcPr>
            <w:tcW w:w="568" w:type="dxa"/>
            <w:shd w:val="clear" w:color="auto" w:fill="auto"/>
            <w:vAlign w:val="center"/>
          </w:tcPr>
          <w:p w:rsidR="004C7DFF" w:rsidRPr="00E7024F" w:rsidRDefault="00805389" w:rsidP="004C7DFF">
            <w:pPr>
              <w:jc w:val="center"/>
              <w:rPr>
                <w:rFonts w:cs="Arial"/>
                <w:b/>
              </w:rPr>
            </w:pPr>
            <w:r>
              <w:rPr>
                <w:rFonts w:cs="Arial"/>
                <w:b/>
              </w:rPr>
              <w:lastRenderedPageBreak/>
              <w:t>4</w:t>
            </w:r>
          </w:p>
        </w:tc>
        <w:tc>
          <w:tcPr>
            <w:tcW w:w="567" w:type="dxa"/>
            <w:shd w:val="clear" w:color="auto" w:fill="auto"/>
            <w:vAlign w:val="center"/>
          </w:tcPr>
          <w:p w:rsidR="004C7DFF" w:rsidRPr="00E7024F" w:rsidRDefault="004C7DFF" w:rsidP="004C7DFF">
            <w:pPr>
              <w:jc w:val="center"/>
              <w:rPr>
                <w:rFonts w:cs="Arial"/>
                <w:b/>
              </w:rPr>
            </w:pPr>
            <w:r w:rsidRPr="00E7024F">
              <w:rPr>
                <w:rFonts w:cs="Arial"/>
                <w:b/>
              </w:rPr>
              <w:t>1</w:t>
            </w:r>
          </w:p>
        </w:tc>
        <w:tc>
          <w:tcPr>
            <w:tcW w:w="1559" w:type="dxa"/>
            <w:shd w:val="clear" w:color="auto" w:fill="auto"/>
            <w:vAlign w:val="center"/>
          </w:tcPr>
          <w:p w:rsidR="003E2363" w:rsidRDefault="003E2363" w:rsidP="004C7DFF">
            <w:pPr>
              <w:jc w:val="center"/>
              <w:rPr>
                <w:rFonts w:cs="Arial"/>
                <w:sz w:val="18"/>
                <w:szCs w:val="18"/>
              </w:rPr>
            </w:pPr>
            <w:r>
              <w:rPr>
                <w:rFonts w:cs="Arial"/>
                <w:sz w:val="18"/>
                <w:szCs w:val="18"/>
              </w:rPr>
              <w:t>GBEA III.5</w:t>
            </w:r>
            <w:r w:rsidR="000B5BFE">
              <w:rPr>
                <w:rFonts w:cs="Arial"/>
                <w:sz w:val="18"/>
                <w:szCs w:val="18"/>
              </w:rPr>
              <w:t>.3</w:t>
            </w:r>
          </w:p>
          <w:p w:rsidR="004C7DFF" w:rsidRPr="00D54D11" w:rsidRDefault="004C7DFF" w:rsidP="004C7DFF">
            <w:pPr>
              <w:jc w:val="center"/>
              <w:rPr>
                <w:rFonts w:cs="Arial"/>
                <w:sz w:val="18"/>
                <w:szCs w:val="18"/>
              </w:rPr>
            </w:pPr>
            <w:r w:rsidRPr="00D54D11">
              <w:rPr>
                <w:rFonts w:cs="Arial"/>
                <w:sz w:val="18"/>
                <w:szCs w:val="18"/>
              </w:rPr>
              <w:t>Arrêté du 23 juin 2009</w:t>
            </w:r>
          </w:p>
          <w:p w:rsidR="004C7DFF" w:rsidRPr="00D54D11" w:rsidRDefault="004C7DFF" w:rsidP="004C7DFF">
            <w:pPr>
              <w:jc w:val="center"/>
              <w:rPr>
                <w:rFonts w:cs="Arial"/>
                <w:sz w:val="18"/>
                <w:szCs w:val="18"/>
              </w:rPr>
            </w:pPr>
            <w:r w:rsidRPr="00D54D11">
              <w:rPr>
                <w:rFonts w:cs="Arial"/>
                <w:sz w:val="18"/>
                <w:szCs w:val="18"/>
              </w:rPr>
              <w:t xml:space="preserve">Norme EN </w:t>
            </w:r>
            <w:r w:rsidR="00B265A8" w:rsidRPr="00D54D11">
              <w:rPr>
                <w:rFonts w:cs="Arial"/>
                <w:sz w:val="18"/>
                <w:szCs w:val="18"/>
              </w:rPr>
              <w:t xml:space="preserve">ISO </w:t>
            </w:r>
            <w:r w:rsidRPr="00D54D11">
              <w:rPr>
                <w:rFonts w:cs="Arial"/>
                <w:sz w:val="18"/>
                <w:szCs w:val="18"/>
              </w:rPr>
              <w:t>15189 § 4.4</w:t>
            </w:r>
          </w:p>
        </w:tc>
        <w:tc>
          <w:tcPr>
            <w:tcW w:w="3825" w:type="dxa"/>
            <w:shd w:val="clear" w:color="auto" w:fill="auto"/>
            <w:vAlign w:val="center"/>
          </w:tcPr>
          <w:p w:rsidR="004C7DFF" w:rsidRPr="00437D15" w:rsidRDefault="004C7DFF" w:rsidP="004C7DFF">
            <w:pPr>
              <w:rPr>
                <w:rFonts w:cs="Arial"/>
              </w:rPr>
            </w:pPr>
            <w:r>
              <w:rPr>
                <w:rFonts w:cs="Arial"/>
              </w:rPr>
              <w:t xml:space="preserve">Le compte rendu du résultat est adressé </w:t>
            </w:r>
            <w:r w:rsidR="000B5BFE">
              <w:rPr>
                <w:rFonts w:cs="Arial"/>
              </w:rPr>
              <w:t xml:space="preserve">uniquement </w:t>
            </w:r>
            <w:r>
              <w:rPr>
                <w:rFonts w:cs="Arial"/>
              </w:rPr>
              <w:t xml:space="preserve">au prescripteur et à l’échographiste. </w:t>
            </w:r>
          </w:p>
        </w:tc>
        <w:tc>
          <w:tcPr>
            <w:tcW w:w="3124" w:type="dxa"/>
            <w:shd w:val="clear" w:color="auto" w:fill="auto"/>
          </w:tcPr>
          <w:p w:rsidR="004C7DFF" w:rsidRPr="000A046E" w:rsidRDefault="004C7DFF" w:rsidP="000A046E">
            <w:pPr>
              <w:jc w:val="left"/>
              <w:rPr>
                <w:rFonts w:cs="Arial"/>
                <w:bCs/>
              </w:rPr>
            </w:pPr>
          </w:p>
        </w:tc>
        <w:tc>
          <w:tcPr>
            <w:tcW w:w="709" w:type="dxa"/>
            <w:shd w:val="clear" w:color="auto" w:fill="auto"/>
          </w:tcPr>
          <w:p w:rsidR="004C7DFF" w:rsidRPr="00E7024F" w:rsidRDefault="004C7DFF" w:rsidP="00E7024F">
            <w:pPr>
              <w:jc w:val="center"/>
              <w:rPr>
                <w:rFonts w:cs="Arial"/>
                <w:b/>
                <w:bCs/>
              </w:rPr>
            </w:pPr>
          </w:p>
        </w:tc>
        <w:tc>
          <w:tcPr>
            <w:tcW w:w="4253" w:type="dxa"/>
            <w:shd w:val="clear" w:color="auto" w:fill="auto"/>
          </w:tcPr>
          <w:p w:rsidR="004C7DFF" w:rsidRPr="000A046E" w:rsidRDefault="004C7DFF" w:rsidP="00E7024F">
            <w:pPr>
              <w:rPr>
                <w:rFonts w:cs="Arial"/>
                <w:bCs/>
              </w:rPr>
            </w:pPr>
          </w:p>
        </w:tc>
      </w:tr>
      <w:tr w:rsidR="004C7DFF"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4C7DFF" w:rsidRPr="00E7024F" w:rsidRDefault="00805389" w:rsidP="004C7DFF">
            <w:pPr>
              <w:jc w:val="center"/>
              <w:rPr>
                <w:rFonts w:cs="Arial"/>
                <w:b/>
              </w:rPr>
            </w:pPr>
            <w:r>
              <w:rPr>
                <w:rFonts w:cs="Arial"/>
                <w:b/>
              </w:rPr>
              <w:t>5</w:t>
            </w:r>
          </w:p>
        </w:tc>
        <w:tc>
          <w:tcPr>
            <w:tcW w:w="567" w:type="dxa"/>
            <w:shd w:val="clear" w:color="auto" w:fill="auto"/>
            <w:vAlign w:val="center"/>
          </w:tcPr>
          <w:p w:rsidR="004C7DFF" w:rsidRPr="00E7024F" w:rsidRDefault="004C7DFF" w:rsidP="004C7DFF">
            <w:pPr>
              <w:jc w:val="center"/>
              <w:rPr>
                <w:rFonts w:cs="Arial"/>
                <w:b/>
              </w:rPr>
            </w:pPr>
            <w:r w:rsidRPr="00E7024F">
              <w:rPr>
                <w:rFonts w:cs="Arial"/>
                <w:b/>
              </w:rPr>
              <w:t>1</w:t>
            </w:r>
          </w:p>
        </w:tc>
        <w:tc>
          <w:tcPr>
            <w:tcW w:w="1559" w:type="dxa"/>
            <w:shd w:val="clear" w:color="auto" w:fill="auto"/>
            <w:vAlign w:val="center"/>
          </w:tcPr>
          <w:p w:rsidR="003E2363" w:rsidRDefault="003E2363" w:rsidP="003E2363">
            <w:pPr>
              <w:jc w:val="center"/>
              <w:rPr>
                <w:rFonts w:cs="Arial"/>
                <w:sz w:val="18"/>
                <w:szCs w:val="18"/>
              </w:rPr>
            </w:pPr>
            <w:r>
              <w:rPr>
                <w:rFonts w:cs="Arial"/>
                <w:sz w:val="18"/>
                <w:szCs w:val="18"/>
              </w:rPr>
              <w:t>GBEA III.5</w:t>
            </w:r>
            <w:r w:rsidR="00263C01">
              <w:rPr>
                <w:rFonts w:cs="Arial"/>
                <w:sz w:val="18"/>
                <w:szCs w:val="18"/>
              </w:rPr>
              <w:t>.1</w:t>
            </w:r>
          </w:p>
          <w:p w:rsidR="004C7DFF" w:rsidRPr="00D54D11" w:rsidRDefault="004C7DFF" w:rsidP="00B265A8">
            <w:pPr>
              <w:jc w:val="center"/>
              <w:rPr>
                <w:rFonts w:cs="Arial"/>
                <w:sz w:val="18"/>
                <w:szCs w:val="18"/>
              </w:rPr>
            </w:pPr>
            <w:r w:rsidRPr="00D54D11">
              <w:rPr>
                <w:rFonts w:cs="Arial"/>
                <w:sz w:val="18"/>
                <w:szCs w:val="18"/>
              </w:rPr>
              <w:t>Norme</w:t>
            </w:r>
          </w:p>
          <w:p w:rsidR="00B265A8" w:rsidRDefault="004C7DFF" w:rsidP="004C7DFF">
            <w:pPr>
              <w:jc w:val="center"/>
              <w:rPr>
                <w:rFonts w:cs="Arial"/>
                <w:sz w:val="18"/>
                <w:szCs w:val="18"/>
              </w:rPr>
            </w:pPr>
            <w:r w:rsidRPr="00D54D11">
              <w:rPr>
                <w:rFonts w:cs="Arial"/>
                <w:sz w:val="18"/>
                <w:szCs w:val="18"/>
              </w:rPr>
              <w:t xml:space="preserve">EN ISO 15189 </w:t>
            </w:r>
          </w:p>
          <w:p w:rsidR="004C7DFF" w:rsidRPr="00D54D11" w:rsidRDefault="004C7DFF" w:rsidP="004C7DFF">
            <w:pPr>
              <w:jc w:val="center"/>
              <w:rPr>
                <w:rFonts w:cs="Arial"/>
                <w:sz w:val="18"/>
                <w:szCs w:val="18"/>
              </w:rPr>
            </w:pPr>
            <w:r w:rsidRPr="00D54D11">
              <w:rPr>
                <w:rFonts w:cs="Arial"/>
                <w:sz w:val="18"/>
                <w:szCs w:val="18"/>
              </w:rPr>
              <w:t>§ 4.5</w:t>
            </w:r>
            <w:r w:rsidRPr="00D54D11">
              <w:rPr>
                <w:rFonts w:cs="Arial"/>
                <w:bCs/>
                <w:color w:val="FF0000"/>
                <w:sz w:val="18"/>
                <w:szCs w:val="18"/>
              </w:rPr>
              <w:t> </w:t>
            </w:r>
          </w:p>
        </w:tc>
        <w:tc>
          <w:tcPr>
            <w:tcW w:w="3825" w:type="dxa"/>
            <w:shd w:val="clear" w:color="auto" w:fill="auto"/>
            <w:vAlign w:val="center"/>
          </w:tcPr>
          <w:p w:rsidR="004C7DFF" w:rsidRDefault="004C7DFF" w:rsidP="004C7DFF">
            <w:pPr>
              <w:rPr>
                <w:rFonts w:cs="Arial"/>
              </w:rPr>
            </w:pPr>
            <w:r>
              <w:rPr>
                <w:rFonts w:cs="Arial"/>
              </w:rPr>
              <w:t>Le compte rendu du résultat est adressé au LBM donneur d’ordre dans le cadre d’accords de partenariat.</w:t>
            </w:r>
          </w:p>
        </w:tc>
        <w:tc>
          <w:tcPr>
            <w:tcW w:w="3124" w:type="dxa"/>
            <w:shd w:val="clear" w:color="auto" w:fill="auto"/>
          </w:tcPr>
          <w:p w:rsidR="004C7DFF" w:rsidRPr="000A046E" w:rsidRDefault="004C7DFF" w:rsidP="000A046E">
            <w:pPr>
              <w:jc w:val="left"/>
              <w:rPr>
                <w:rFonts w:cs="Arial"/>
                <w:bCs/>
              </w:rPr>
            </w:pPr>
          </w:p>
        </w:tc>
        <w:tc>
          <w:tcPr>
            <w:tcW w:w="709" w:type="dxa"/>
            <w:shd w:val="clear" w:color="auto" w:fill="auto"/>
          </w:tcPr>
          <w:p w:rsidR="004C7DFF" w:rsidRPr="00E7024F" w:rsidRDefault="004C7DFF" w:rsidP="00E7024F">
            <w:pPr>
              <w:jc w:val="center"/>
              <w:rPr>
                <w:rFonts w:cs="Arial"/>
                <w:b/>
                <w:bCs/>
              </w:rPr>
            </w:pPr>
          </w:p>
        </w:tc>
        <w:tc>
          <w:tcPr>
            <w:tcW w:w="4253" w:type="dxa"/>
            <w:shd w:val="clear" w:color="auto" w:fill="auto"/>
          </w:tcPr>
          <w:p w:rsidR="004C7DFF" w:rsidRPr="000A046E" w:rsidRDefault="004C7DFF" w:rsidP="00E7024F">
            <w:pPr>
              <w:rPr>
                <w:rFonts w:cs="Arial"/>
                <w:bCs/>
              </w:rPr>
            </w:pPr>
          </w:p>
        </w:tc>
      </w:tr>
      <w:tr w:rsidR="000365A5" w:rsidRPr="00F738B7" w:rsidTr="001C46F0">
        <w:tblPrEx>
          <w:tblCellMar>
            <w:left w:w="108" w:type="dxa"/>
            <w:right w:w="108" w:type="dxa"/>
          </w:tblCellMar>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0365A5" w:rsidRPr="00E7024F" w:rsidRDefault="00805389" w:rsidP="00E7602E">
            <w:pPr>
              <w:jc w:val="center"/>
              <w:rPr>
                <w:rFonts w:cs="Arial"/>
                <w:b/>
                <w:szCs w:val="20"/>
              </w:rPr>
            </w:pPr>
            <w:r>
              <w:rPr>
                <w:rFonts w:cs="Arial"/>
                <w:b/>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0365A5" w:rsidRPr="00E7024F" w:rsidRDefault="00671155" w:rsidP="00E7602E">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365A5" w:rsidRPr="004D3CE7" w:rsidRDefault="000365A5" w:rsidP="00E7602E">
            <w:pPr>
              <w:jc w:val="center"/>
              <w:rPr>
                <w:rFonts w:cs="Arial"/>
                <w:sz w:val="18"/>
                <w:szCs w:val="18"/>
              </w:rPr>
            </w:pPr>
            <w:r w:rsidRPr="004D3CE7">
              <w:rPr>
                <w:rFonts w:cs="Arial"/>
                <w:sz w:val="18"/>
                <w:szCs w:val="18"/>
              </w:rPr>
              <w:t>GBEA III- 4.1</w:t>
            </w:r>
          </w:p>
          <w:p w:rsidR="000365A5" w:rsidRPr="004D3CE7" w:rsidRDefault="000365A5" w:rsidP="00E7602E">
            <w:pPr>
              <w:jc w:val="center"/>
              <w:rPr>
                <w:rFonts w:cs="Arial"/>
                <w:sz w:val="18"/>
                <w:szCs w:val="18"/>
              </w:rPr>
            </w:pPr>
            <w:r w:rsidRPr="004D3CE7">
              <w:rPr>
                <w:rFonts w:cs="Arial"/>
                <w:sz w:val="18"/>
                <w:szCs w:val="18"/>
              </w:rPr>
              <w:t>Norme EN ISO 15189 §5.8.1 &amp; 5.8.2</w:t>
            </w:r>
          </w:p>
        </w:tc>
        <w:tc>
          <w:tcPr>
            <w:tcW w:w="3825" w:type="dxa"/>
            <w:tcBorders>
              <w:top w:val="single" w:sz="4" w:space="0" w:color="auto"/>
              <w:left w:val="single" w:sz="4" w:space="0" w:color="auto"/>
              <w:bottom w:val="single" w:sz="4" w:space="0" w:color="auto"/>
              <w:right w:val="single" w:sz="4" w:space="0" w:color="auto"/>
            </w:tcBorders>
            <w:vAlign w:val="center"/>
          </w:tcPr>
          <w:p w:rsidR="000365A5" w:rsidRPr="00D54D11" w:rsidRDefault="000365A5" w:rsidP="004D3CE7">
            <w:pPr>
              <w:rPr>
                <w:rFonts w:cs="Arial"/>
                <w:szCs w:val="20"/>
              </w:rPr>
            </w:pPr>
            <w:r w:rsidRPr="00D54D11">
              <w:rPr>
                <w:rFonts w:cs="Arial"/>
                <w:szCs w:val="20"/>
              </w:rPr>
              <w:t>Le compte rendu mentionne</w:t>
            </w:r>
            <w:r w:rsidR="004D3CE7">
              <w:rPr>
                <w:rFonts w:cs="Arial"/>
                <w:szCs w:val="20"/>
              </w:rPr>
              <w:t xml:space="preserve"> l’interprétation du résultat</w:t>
            </w:r>
            <w:r>
              <w:rPr>
                <w:rFonts w:cs="Arial"/>
                <w:szCs w:val="20"/>
              </w:rPr>
              <w:t xml:space="preserve">, notamment, </w:t>
            </w:r>
            <w:r w:rsidRPr="00D54D11">
              <w:rPr>
                <w:rFonts w:cs="Arial"/>
                <w:szCs w:val="20"/>
              </w:rPr>
              <w:t>lorsque les valeurs sont extrêmes ou d’atte</w:t>
            </w:r>
            <w:r>
              <w:rPr>
                <w:rFonts w:cs="Arial"/>
                <w:szCs w:val="20"/>
              </w:rPr>
              <w:t>i</w:t>
            </w:r>
            <w:r w:rsidRPr="00D54D11">
              <w:rPr>
                <w:rFonts w:cs="Arial"/>
                <w:szCs w:val="20"/>
              </w:rPr>
              <w:t>nte des bornages fixés dans le logiciel de calcul de risque.</w:t>
            </w:r>
          </w:p>
        </w:tc>
        <w:tc>
          <w:tcPr>
            <w:tcW w:w="3124" w:type="dxa"/>
            <w:tcBorders>
              <w:top w:val="single" w:sz="4" w:space="0" w:color="auto"/>
              <w:left w:val="single" w:sz="4" w:space="0" w:color="auto"/>
              <w:bottom w:val="single" w:sz="4" w:space="0" w:color="auto"/>
              <w:right w:val="single" w:sz="4" w:space="0" w:color="auto"/>
            </w:tcBorders>
          </w:tcPr>
          <w:p w:rsidR="000365A5" w:rsidRPr="000A046E" w:rsidRDefault="000365A5" w:rsidP="00E7602E">
            <w:pPr>
              <w:jc w:val="left"/>
              <w:rPr>
                <w:rFonts w:cs="Arial"/>
              </w:rPr>
            </w:pPr>
          </w:p>
        </w:tc>
        <w:tc>
          <w:tcPr>
            <w:tcW w:w="709" w:type="dxa"/>
            <w:tcBorders>
              <w:top w:val="single" w:sz="4" w:space="0" w:color="auto"/>
              <w:left w:val="single" w:sz="4" w:space="0" w:color="auto"/>
              <w:bottom w:val="single" w:sz="4" w:space="0" w:color="auto"/>
              <w:right w:val="single" w:sz="4" w:space="0" w:color="auto"/>
            </w:tcBorders>
          </w:tcPr>
          <w:p w:rsidR="000365A5" w:rsidRPr="00E7024F" w:rsidRDefault="000365A5" w:rsidP="00E7602E">
            <w:pPr>
              <w:jc w:val="center"/>
              <w:rPr>
                <w:rFonts w:cs="Arial"/>
                <w:b/>
              </w:rPr>
            </w:pPr>
          </w:p>
        </w:tc>
        <w:tc>
          <w:tcPr>
            <w:tcW w:w="4253" w:type="dxa"/>
            <w:tcBorders>
              <w:top w:val="single" w:sz="4" w:space="0" w:color="auto"/>
              <w:left w:val="single" w:sz="4" w:space="0" w:color="auto"/>
              <w:bottom w:val="single" w:sz="4" w:space="0" w:color="auto"/>
              <w:right w:val="single" w:sz="4" w:space="0" w:color="auto"/>
            </w:tcBorders>
          </w:tcPr>
          <w:p w:rsidR="000365A5" w:rsidRPr="000A046E" w:rsidRDefault="000365A5" w:rsidP="00E7602E">
            <w:pPr>
              <w:rPr>
                <w:rFonts w:cs="Arial"/>
              </w:rPr>
            </w:pPr>
          </w:p>
        </w:tc>
      </w:tr>
      <w:tr w:rsidR="00C33E45" w:rsidRPr="00F738B7" w:rsidTr="001C46F0">
        <w:tblPrEx>
          <w:tblCellMar>
            <w:left w:w="108" w:type="dxa"/>
            <w:right w:w="108" w:type="dxa"/>
          </w:tblCellMar>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C33E45" w:rsidRPr="00E7024F" w:rsidRDefault="00805389" w:rsidP="00E7602E">
            <w:pPr>
              <w:jc w:val="center"/>
              <w:rPr>
                <w:rFonts w:cs="Arial"/>
                <w:b/>
                <w:szCs w:val="20"/>
              </w:rPr>
            </w:pPr>
            <w:r>
              <w:rPr>
                <w:rFonts w:cs="Arial"/>
                <w:b/>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C33E45" w:rsidRPr="00E7024F" w:rsidRDefault="00671155" w:rsidP="00E7602E">
            <w:pPr>
              <w:jc w:val="center"/>
              <w:rPr>
                <w:rFonts w:cs="Arial"/>
                <w:b/>
                <w:szCs w:val="20"/>
              </w:rPr>
            </w:pPr>
            <w:r>
              <w:rPr>
                <w:rFonts w:cs="Arial"/>
                <w:b/>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C33E45" w:rsidRDefault="00C33E45" w:rsidP="00E7602E">
            <w:pPr>
              <w:jc w:val="center"/>
              <w:rPr>
                <w:rFonts w:cs="Arial"/>
                <w:sz w:val="18"/>
                <w:szCs w:val="18"/>
              </w:rPr>
            </w:pPr>
            <w:r>
              <w:rPr>
                <w:rFonts w:cs="Arial"/>
                <w:sz w:val="18"/>
                <w:szCs w:val="18"/>
              </w:rPr>
              <w:t>GBEA III.4.1</w:t>
            </w:r>
          </w:p>
          <w:p w:rsidR="00C33E45" w:rsidRDefault="00C33E45" w:rsidP="00E7602E">
            <w:pPr>
              <w:jc w:val="center"/>
              <w:rPr>
                <w:rFonts w:cs="Arial"/>
                <w:sz w:val="18"/>
                <w:szCs w:val="18"/>
              </w:rPr>
            </w:pPr>
            <w:r w:rsidRPr="00D54D11">
              <w:rPr>
                <w:rFonts w:cs="Arial"/>
                <w:sz w:val="18"/>
                <w:szCs w:val="18"/>
              </w:rPr>
              <w:t>Arrêté du 23 juin 2009 modifié annexe §4.1</w:t>
            </w:r>
          </w:p>
          <w:p w:rsidR="00C33E45" w:rsidRPr="00D54D11" w:rsidRDefault="00C33E45" w:rsidP="00E7602E">
            <w:pPr>
              <w:jc w:val="center"/>
              <w:rPr>
                <w:rFonts w:cs="Arial"/>
                <w:sz w:val="18"/>
                <w:szCs w:val="18"/>
              </w:rPr>
            </w:pPr>
            <w:r>
              <w:rPr>
                <w:rFonts w:cs="Arial"/>
                <w:sz w:val="18"/>
                <w:szCs w:val="18"/>
              </w:rPr>
              <w:t>Norme EN</w:t>
            </w:r>
            <w:r w:rsidRPr="00D54D11">
              <w:rPr>
                <w:rFonts w:cs="Arial"/>
                <w:sz w:val="18"/>
                <w:szCs w:val="18"/>
              </w:rPr>
              <w:t xml:space="preserve"> ISO</w:t>
            </w:r>
            <w:r>
              <w:rPr>
                <w:rFonts w:cs="Arial"/>
                <w:sz w:val="18"/>
                <w:szCs w:val="18"/>
              </w:rPr>
              <w:t xml:space="preserve"> 15189 § 5.8</w:t>
            </w:r>
          </w:p>
        </w:tc>
        <w:tc>
          <w:tcPr>
            <w:tcW w:w="3825" w:type="dxa"/>
            <w:tcBorders>
              <w:top w:val="single" w:sz="4" w:space="0" w:color="auto"/>
              <w:left w:val="single" w:sz="4" w:space="0" w:color="auto"/>
              <w:bottom w:val="single" w:sz="4" w:space="0" w:color="auto"/>
              <w:right w:val="single" w:sz="4" w:space="0" w:color="auto"/>
            </w:tcBorders>
            <w:vAlign w:val="center"/>
          </w:tcPr>
          <w:p w:rsidR="00C33E45" w:rsidRPr="00D54D11" w:rsidRDefault="00C33E45" w:rsidP="001C46F0">
            <w:pPr>
              <w:rPr>
                <w:rFonts w:cs="Arial"/>
                <w:szCs w:val="20"/>
              </w:rPr>
            </w:pPr>
            <w:r w:rsidRPr="00D54D11">
              <w:rPr>
                <w:rFonts w:cs="Arial"/>
                <w:szCs w:val="20"/>
              </w:rPr>
              <w:t>En cas de risque supérieur ou égal à 1/250, le compte rendu indique que soit proposée une démarche diagnostique</w:t>
            </w:r>
            <w:r w:rsidR="006135E1">
              <w:rPr>
                <w:rFonts w:cs="Arial"/>
                <w:szCs w:val="20"/>
              </w:rPr>
              <w:t xml:space="preserve"> (le caryotype)</w:t>
            </w:r>
            <w:r w:rsidR="00671155">
              <w:rPr>
                <w:rFonts w:cs="Arial"/>
                <w:szCs w:val="20"/>
              </w:rPr>
              <w:t xml:space="preserve"> (prestation de conseil)</w:t>
            </w:r>
            <w:r w:rsidRPr="00D54D11">
              <w:rPr>
                <w:rFonts w:cs="Arial"/>
                <w:szCs w:val="20"/>
              </w:rPr>
              <w:t>.</w:t>
            </w:r>
          </w:p>
        </w:tc>
        <w:tc>
          <w:tcPr>
            <w:tcW w:w="3124" w:type="dxa"/>
            <w:tcBorders>
              <w:top w:val="single" w:sz="4" w:space="0" w:color="auto"/>
              <w:left w:val="single" w:sz="4" w:space="0" w:color="auto"/>
              <w:bottom w:val="single" w:sz="4" w:space="0" w:color="auto"/>
              <w:right w:val="single" w:sz="4" w:space="0" w:color="auto"/>
            </w:tcBorders>
          </w:tcPr>
          <w:p w:rsidR="00C33E45" w:rsidRPr="000A046E" w:rsidRDefault="00C33E45" w:rsidP="00E7602E">
            <w:pPr>
              <w:jc w:val="left"/>
              <w:rPr>
                <w:rFonts w:cs="Arial"/>
              </w:rPr>
            </w:pPr>
          </w:p>
        </w:tc>
        <w:tc>
          <w:tcPr>
            <w:tcW w:w="709" w:type="dxa"/>
            <w:tcBorders>
              <w:top w:val="single" w:sz="4" w:space="0" w:color="auto"/>
              <w:left w:val="single" w:sz="4" w:space="0" w:color="auto"/>
              <w:bottom w:val="single" w:sz="4" w:space="0" w:color="auto"/>
              <w:right w:val="single" w:sz="4" w:space="0" w:color="auto"/>
            </w:tcBorders>
          </w:tcPr>
          <w:p w:rsidR="00C33E45" w:rsidRPr="00E7024F" w:rsidRDefault="00C33E45" w:rsidP="00E7602E">
            <w:pPr>
              <w:jc w:val="center"/>
              <w:rPr>
                <w:rFonts w:cs="Arial"/>
                <w:b/>
              </w:rPr>
            </w:pPr>
          </w:p>
        </w:tc>
        <w:tc>
          <w:tcPr>
            <w:tcW w:w="4253" w:type="dxa"/>
            <w:tcBorders>
              <w:top w:val="single" w:sz="4" w:space="0" w:color="auto"/>
              <w:left w:val="single" w:sz="4" w:space="0" w:color="auto"/>
              <w:bottom w:val="single" w:sz="4" w:space="0" w:color="auto"/>
              <w:right w:val="single" w:sz="4" w:space="0" w:color="auto"/>
            </w:tcBorders>
          </w:tcPr>
          <w:p w:rsidR="00C33E45" w:rsidRPr="000A046E" w:rsidRDefault="00C33E45" w:rsidP="00E7602E">
            <w:pPr>
              <w:rPr>
                <w:rFonts w:cs="Arial"/>
              </w:rPr>
            </w:pPr>
          </w:p>
        </w:tc>
      </w:tr>
      <w:tr w:rsidR="000F7E5D" w:rsidRPr="00E7602E" w:rsidTr="001C46F0">
        <w:tblPrEx>
          <w:tblCellMar>
            <w:left w:w="108" w:type="dxa"/>
            <w:right w:w="108" w:type="dxa"/>
          </w:tblCellMar>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0F7E5D" w:rsidRPr="00E7602E" w:rsidRDefault="00805389" w:rsidP="00E7602E">
            <w:pPr>
              <w:jc w:val="center"/>
              <w:rPr>
                <w:rFonts w:cs="Arial"/>
                <w:b/>
                <w:szCs w:val="20"/>
              </w:rPr>
            </w:pPr>
            <w:r>
              <w:rPr>
                <w:rFonts w:cs="Arial"/>
                <w:b/>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0F7E5D" w:rsidRPr="00E7602E" w:rsidRDefault="000F7E5D" w:rsidP="00E7602E">
            <w:pPr>
              <w:jc w:val="center"/>
              <w:rPr>
                <w:rFonts w:cs="Arial"/>
                <w:b/>
                <w:szCs w:val="20"/>
              </w:rPr>
            </w:pPr>
            <w:r w:rsidRPr="00E7602E">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F7E5D" w:rsidRPr="00E7602E" w:rsidRDefault="000F7E5D" w:rsidP="00A61F16">
            <w:pPr>
              <w:jc w:val="center"/>
              <w:rPr>
                <w:rFonts w:cs="Arial"/>
                <w:sz w:val="18"/>
                <w:szCs w:val="18"/>
              </w:rPr>
            </w:pPr>
            <w:r w:rsidRPr="00E7602E">
              <w:rPr>
                <w:rFonts w:cs="Arial"/>
                <w:sz w:val="18"/>
                <w:szCs w:val="18"/>
              </w:rPr>
              <w:t>Norme EN ISO 15189 § 4.4 et 4.7</w:t>
            </w:r>
          </w:p>
        </w:tc>
        <w:tc>
          <w:tcPr>
            <w:tcW w:w="3825" w:type="dxa"/>
            <w:tcBorders>
              <w:top w:val="single" w:sz="4" w:space="0" w:color="auto"/>
              <w:left w:val="single" w:sz="4" w:space="0" w:color="auto"/>
              <w:bottom w:val="single" w:sz="4" w:space="0" w:color="auto"/>
              <w:right w:val="single" w:sz="4" w:space="0" w:color="auto"/>
            </w:tcBorders>
            <w:vAlign w:val="center"/>
          </w:tcPr>
          <w:p w:rsidR="005F56AD" w:rsidRDefault="000F7E5D" w:rsidP="00034666">
            <w:pPr>
              <w:rPr>
                <w:rFonts w:cs="Arial"/>
                <w:szCs w:val="20"/>
              </w:rPr>
            </w:pPr>
            <w:r w:rsidRPr="00365A05">
              <w:rPr>
                <w:rFonts w:cs="Arial"/>
                <w:szCs w:val="20"/>
              </w:rPr>
              <w:t>La convention spécifique prévue dans la région Alsace, prévoit la transmission d’un double du compte rendu du calcul de risque, au laboratoire qui a réalisé l’examen.</w:t>
            </w:r>
            <w:r w:rsidR="00034666" w:rsidRPr="00365A05">
              <w:rPr>
                <w:rFonts w:cs="Arial"/>
                <w:szCs w:val="20"/>
              </w:rPr>
              <w:t xml:space="preserve"> </w:t>
            </w:r>
          </w:p>
          <w:p w:rsidR="006135E1" w:rsidRPr="00365A05" w:rsidRDefault="006135E1" w:rsidP="00034666">
            <w:pPr>
              <w:rPr>
                <w:rFonts w:cs="Arial"/>
                <w:szCs w:val="20"/>
              </w:rPr>
            </w:pPr>
          </w:p>
        </w:tc>
        <w:tc>
          <w:tcPr>
            <w:tcW w:w="3124" w:type="dxa"/>
            <w:tcBorders>
              <w:top w:val="single" w:sz="4" w:space="0" w:color="auto"/>
              <w:left w:val="single" w:sz="4" w:space="0" w:color="auto"/>
              <w:bottom w:val="single" w:sz="4" w:space="0" w:color="auto"/>
              <w:right w:val="single" w:sz="4" w:space="0" w:color="auto"/>
            </w:tcBorders>
          </w:tcPr>
          <w:p w:rsidR="000F7E5D" w:rsidRPr="00E7602E" w:rsidRDefault="000F7E5D" w:rsidP="00E7602E">
            <w:pPr>
              <w:rPr>
                <w:rFonts w:cs="Arial"/>
              </w:rPr>
            </w:pPr>
          </w:p>
        </w:tc>
        <w:tc>
          <w:tcPr>
            <w:tcW w:w="709" w:type="dxa"/>
            <w:tcBorders>
              <w:top w:val="single" w:sz="4" w:space="0" w:color="auto"/>
              <w:left w:val="single" w:sz="4" w:space="0" w:color="auto"/>
              <w:bottom w:val="single" w:sz="4" w:space="0" w:color="auto"/>
              <w:right w:val="single" w:sz="4" w:space="0" w:color="auto"/>
            </w:tcBorders>
          </w:tcPr>
          <w:p w:rsidR="000F7E5D" w:rsidRPr="00E7602E" w:rsidRDefault="000F7E5D" w:rsidP="00E7602E">
            <w:pPr>
              <w:jc w:val="center"/>
              <w:rPr>
                <w:rFonts w:cs="Arial"/>
                <w:b/>
              </w:rPr>
            </w:pPr>
          </w:p>
        </w:tc>
        <w:tc>
          <w:tcPr>
            <w:tcW w:w="4253" w:type="dxa"/>
            <w:tcBorders>
              <w:top w:val="single" w:sz="4" w:space="0" w:color="auto"/>
              <w:left w:val="single" w:sz="4" w:space="0" w:color="auto"/>
              <w:bottom w:val="single" w:sz="4" w:space="0" w:color="auto"/>
              <w:right w:val="single" w:sz="4" w:space="0" w:color="auto"/>
            </w:tcBorders>
          </w:tcPr>
          <w:p w:rsidR="000F7E5D" w:rsidRPr="00E7602E" w:rsidRDefault="000F7E5D" w:rsidP="00E7602E">
            <w:pPr>
              <w:jc w:val="left"/>
              <w:rPr>
                <w:rFonts w:cs="Arial"/>
              </w:rPr>
            </w:pPr>
          </w:p>
        </w:tc>
      </w:tr>
      <w:tr w:rsidR="00263C01"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263C01" w:rsidRPr="00E7024F" w:rsidRDefault="00805389" w:rsidP="004C7DFF">
            <w:pPr>
              <w:jc w:val="center"/>
              <w:rPr>
                <w:rFonts w:cs="Arial"/>
                <w:b/>
              </w:rPr>
            </w:pPr>
            <w:r>
              <w:rPr>
                <w:rFonts w:cs="Arial"/>
                <w:b/>
              </w:rPr>
              <w:t>9</w:t>
            </w:r>
          </w:p>
        </w:tc>
        <w:tc>
          <w:tcPr>
            <w:tcW w:w="567" w:type="dxa"/>
            <w:shd w:val="clear" w:color="auto" w:fill="auto"/>
            <w:vAlign w:val="center"/>
          </w:tcPr>
          <w:p w:rsidR="00263C01" w:rsidRPr="00E7024F" w:rsidRDefault="00E7602E" w:rsidP="004C7DFF">
            <w:pPr>
              <w:jc w:val="center"/>
              <w:rPr>
                <w:rFonts w:cs="Arial"/>
                <w:b/>
              </w:rPr>
            </w:pPr>
            <w:r>
              <w:rPr>
                <w:rFonts w:cs="Arial"/>
                <w:b/>
              </w:rPr>
              <w:t>1</w:t>
            </w:r>
          </w:p>
        </w:tc>
        <w:tc>
          <w:tcPr>
            <w:tcW w:w="1559" w:type="dxa"/>
            <w:shd w:val="clear" w:color="auto" w:fill="auto"/>
            <w:vAlign w:val="center"/>
          </w:tcPr>
          <w:p w:rsidR="00263C01" w:rsidRDefault="00263C01" w:rsidP="00263C01">
            <w:pPr>
              <w:jc w:val="center"/>
              <w:rPr>
                <w:rFonts w:cs="Arial"/>
                <w:sz w:val="18"/>
                <w:szCs w:val="18"/>
              </w:rPr>
            </w:pPr>
            <w:r>
              <w:rPr>
                <w:rFonts w:cs="Arial"/>
                <w:sz w:val="18"/>
                <w:szCs w:val="18"/>
              </w:rPr>
              <w:t>GBEA III.5.1</w:t>
            </w:r>
          </w:p>
          <w:p w:rsidR="00E7602E" w:rsidRPr="005F56AD" w:rsidRDefault="00FE1783" w:rsidP="00FE1783">
            <w:pPr>
              <w:jc w:val="center"/>
              <w:rPr>
                <w:rFonts w:cs="Arial"/>
                <w:sz w:val="18"/>
                <w:szCs w:val="18"/>
              </w:rPr>
            </w:pPr>
            <w:r w:rsidRPr="00E7602E">
              <w:rPr>
                <w:rFonts w:cs="Arial"/>
                <w:sz w:val="18"/>
                <w:szCs w:val="18"/>
              </w:rPr>
              <w:t xml:space="preserve">Norme EN ISO 15189 § </w:t>
            </w:r>
            <w:r>
              <w:rPr>
                <w:rFonts w:cs="Arial"/>
                <w:sz w:val="18"/>
                <w:szCs w:val="18"/>
              </w:rPr>
              <w:t>5.10.3</w:t>
            </w:r>
          </w:p>
        </w:tc>
        <w:tc>
          <w:tcPr>
            <w:tcW w:w="3825" w:type="dxa"/>
            <w:shd w:val="clear" w:color="auto" w:fill="auto"/>
            <w:vAlign w:val="center"/>
          </w:tcPr>
          <w:p w:rsidR="00263C01" w:rsidRPr="00E7602E" w:rsidRDefault="00263C01" w:rsidP="004C7DFF">
            <w:pPr>
              <w:rPr>
                <w:rFonts w:cs="Arial"/>
              </w:rPr>
            </w:pPr>
            <w:r w:rsidRPr="00667ED7">
              <w:rPr>
                <w:rFonts w:cs="Arial"/>
                <w:szCs w:val="20"/>
                <w:shd w:val="clear" w:color="auto" w:fill="DAEEF3" w:themeFill="accent5" w:themeFillTint="33"/>
              </w:rPr>
              <w:t>La transmission électronique</w:t>
            </w:r>
            <w:r w:rsidRPr="00E7602E">
              <w:rPr>
                <w:rFonts w:cs="Arial"/>
              </w:rPr>
              <w:t xml:space="preserve"> ou télécopiée des résultats à un autre laboratoire ou au prescripteur, le biologiste doit utiliser un système de transmission fiable qui garantie la </w:t>
            </w:r>
            <w:r w:rsidRPr="00E7602E">
              <w:rPr>
                <w:rFonts w:cs="Arial"/>
              </w:rPr>
              <w:lastRenderedPageBreak/>
              <w:t>conformité des résultats transmis et le respect du secret professionnel.</w:t>
            </w:r>
          </w:p>
        </w:tc>
        <w:tc>
          <w:tcPr>
            <w:tcW w:w="3124" w:type="dxa"/>
            <w:shd w:val="clear" w:color="auto" w:fill="auto"/>
          </w:tcPr>
          <w:p w:rsidR="00263C01" w:rsidRPr="000A046E" w:rsidRDefault="00263C01" w:rsidP="000A046E">
            <w:pPr>
              <w:jc w:val="left"/>
              <w:rPr>
                <w:rFonts w:cs="Arial"/>
                <w:bCs/>
              </w:rPr>
            </w:pPr>
          </w:p>
        </w:tc>
        <w:tc>
          <w:tcPr>
            <w:tcW w:w="709" w:type="dxa"/>
            <w:shd w:val="clear" w:color="auto" w:fill="auto"/>
          </w:tcPr>
          <w:p w:rsidR="00263C01" w:rsidRPr="00E7024F" w:rsidRDefault="00263C01" w:rsidP="00E7024F">
            <w:pPr>
              <w:jc w:val="center"/>
              <w:rPr>
                <w:rFonts w:cs="Arial"/>
                <w:b/>
                <w:bCs/>
              </w:rPr>
            </w:pPr>
          </w:p>
        </w:tc>
        <w:tc>
          <w:tcPr>
            <w:tcW w:w="4253" w:type="dxa"/>
            <w:shd w:val="clear" w:color="auto" w:fill="auto"/>
          </w:tcPr>
          <w:p w:rsidR="00263C01" w:rsidRPr="000A046E" w:rsidRDefault="00263C01" w:rsidP="00E7024F">
            <w:pPr>
              <w:rPr>
                <w:rFonts w:cs="Arial"/>
                <w:bCs/>
              </w:rPr>
            </w:pPr>
          </w:p>
        </w:tc>
      </w:tr>
      <w:tr w:rsidR="00263C01"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263C01" w:rsidRPr="00E7024F" w:rsidRDefault="00822A0F" w:rsidP="004C7DFF">
            <w:pPr>
              <w:jc w:val="center"/>
              <w:rPr>
                <w:rFonts w:cs="Arial"/>
                <w:b/>
              </w:rPr>
            </w:pPr>
            <w:r>
              <w:rPr>
                <w:rFonts w:cs="Arial"/>
                <w:b/>
              </w:rPr>
              <w:lastRenderedPageBreak/>
              <w:t>1</w:t>
            </w:r>
            <w:r w:rsidR="00805389">
              <w:rPr>
                <w:rFonts w:cs="Arial"/>
                <w:b/>
              </w:rPr>
              <w:t>0</w:t>
            </w:r>
          </w:p>
        </w:tc>
        <w:tc>
          <w:tcPr>
            <w:tcW w:w="567" w:type="dxa"/>
            <w:shd w:val="clear" w:color="auto" w:fill="auto"/>
            <w:vAlign w:val="center"/>
          </w:tcPr>
          <w:p w:rsidR="00263C01" w:rsidRPr="00E7024F" w:rsidRDefault="00E7602E" w:rsidP="004C7DFF">
            <w:pPr>
              <w:jc w:val="center"/>
              <w:rPr>
                <w:rFonts w:cs="Arial"/>
                <w:b/>
              </w:rPr>
            </w:pPr>
            <w:r>
              <w:rPr>
                <w:rFonts w:cs="Arial"/>
                <w:b/>
              </w:rPr>
              <w:t>1</w:t>
            </w:r>
          </w:p>
        </w:tc>
        <w:tc>
          <w:tcPr>
            <w:tcW w:w="1559" w:type="dxa"/>
            <w:shd w:val="clear" w:color="auto" w:fill="auto"/>
            <w:vAlign w:val="center"/>
          </w:tcPr>
          <w:p w:rsidR="00263C01" w:rsidRDefault="00263C01" w:rsidP="003E2363">
            <w:pPr>
              <w:jc w:val="center"/>
              <w:rPr>
                <w:rFonts w:cs="Arial"/>
                <w:sz w:val="18"/>
                <w:szCs w:val="18"/>
              </w:rPr>
            </w:pPr>
            <w:r>
              <w:rPr>
                <w:rFonts w:cs="Arial"/>
                <w:sz w:val="18"/>
                <w:szCs w:val="18"/>
              </w:rPr>
              <w:t>GBEA III.5.1</w:t>
            </w:r>
          </w:p>
          <w:p w:rsidR="00E7602E" w:rsidRDefault="00FE1783" w:rsidP="003E2363">
            <w:pPr>
              <w:jc w:val="center"/>
              <w:rPr>
                <w:rFonts w:cs="Arial"/>
                <w:sz w:val="18"/>
                <w:szCs w:val="18"/>
              </w:rPr>
            </w:pPr>
            <w:r w:rsidRPr="00E7602E">
              <w:rPr>
                <w:rFonts w:cs="Arial"/>
                <w:sz w:val="18"/>
                <w:szCs w:val="18"/>
              </w:rPr>
              <w:t xml:space="preserve">Norme EN ISO 15189 § </w:t>
            </w:r>
            <w:r>
              <w:rPr>
                <w:rFonts w:cs="Arial"/>
                <w:sz w:val="18"/>
                <w:szCs w:val="18"/>
              </w:rPr>
              <w:t>5.9.1.c)</w:t>
            </w:r>
          </w:p>
        </w:tc>
        <w:tc>
          <w:tcPr>
            <w:tcW w:w="3825" w:type="dxa"/>
            <w:shd w:val="clear" w:color="auto" w:fill="auto"/>
            <w:vAlign w:val="center"/>
          </w:tcPr>
          <w:p w:rsidR="00263C01" w:rsidRPr="00E7602E" w:rsidRDefault="00263C01" w:rsidP="00263C01">
            <w:pPr>
              <w:rPr>
                <w:rFonts w:cs="Arial"/>
              </w:rPr>
            </w:pPr>
            <w:r w:rsidRPr="00E7602E">
              <w:rPr>
                <w:rFonts w:cs="Arial"/>
              </w:rPr>
              <w:t>Si la transmission des résultats s’effectue par voie électronique ou télécopiée, le biologiste s’assure que les résultats, en aucun cas, ne parviennent au public.</w:t>
            </w:r>
          </w:p>
        </w:tc>
        <w:tc>
          <w:tcPr>
            <w:tcW w:w="3124" w:type="dxa"/>
            <w:shd w:val="clear" w:color="auto" w:fill="auto"/>
          </w:tcPr>
          <w:p w:rsidR="00263C01" w:rsidRPr="000A046E" w:rsidRDefault="00263C01" w:rsidP="000A046E">
            <w:pPr>
              <w:jc w:val="left"/>
              <w:rPr>
                <w:rFonts w:cs="Arial"/>
                <w:bCs/>
              </w:rPr>
            </w:pPr>
          </w:p>
        </w:tc>
        <w:tc>
          <w:tcPr>
            <w:tcW w:w="709" w:type="dxa"/>
            <w:shd w:val="clear" w:color="auto" w:fill="auto"/>
          </w:tcPr>
          <w:p w:rsidR="00263C01" w:rsidRPr="00E7024F" w:rsidRDefault="00263C01" w:rsidP="00E7024F">
            <w:pPr>
              <w:jc w:val="center"/>
              <w:rPr>
                <w:rFonts w:cs="Arial"/>
                <w:b/>
                <w:bCs/>
              </w:rPr>
            </w:pPr>
          </w:p>
        </w:tc>
        <w:tc>
          <w:tcPr>
            <w:tcW w:w="4253" w:type="dxa"/>
            <w:shd w:val="clear" w:color="auto" w:fill="auto"/>
          </w:tcPr>
          <w:p w:rsidR="00263C01" w:rsidRPr="000A046E" w:rsidRDefault="00263C01" w:rsidP="00E7024F">
            <w:pPr>
              <w:rPr>
                <w:rFonts w:cs="Arial"/>
                <w:bCs/>
              </w:rPr>
            </w:pPr>
          </w:p>
        </w:tc>
      </w:tr>
      <w:tr w:rsidR="00263C01"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263C01" w:rsidRPr="00E7024F" w:rsidRDefault="00822A0F" w:rsidP="004C7DFF">
            <w:pPr>
              <w:jc w:val="center"/>
              <w:rPr>
                <w:rFonts w:cs="Arial"/>
                <w:b/>
              </w:rPr>
            </w:pPr>
            <w:r>
              <w:rPr>
                <w:rFonts w:cs="Arial"/>
                <w:b/>
              </w:rPr>
              <w:t>1</w:t>
            </w:r>
            <w:r w:rsidR="00805389">
              <w:rPr>
                <w:rFonts w:cs="Arial"/>
                <w:b/>
              </w:rPr>
              <w:t>1</w:t>
            </w:r>
          </w:p>
        </w:tc>
        <w:tc>
          <w:tcPr>
            <w:tcW w:w="567" w:type="dxa"/>
            <w:shd w:val="clear" w:color="auto" w:fill="auto"/>
            <w:vAlign w:val="center"/>
          </w:tcPr>
          <w:p w:rsidR="00263C01" w:rsidRPr="00E7024F" w:rsidRDefault="00E7602E" w:rsidP="004C7DFF">
            <w:pPr>
              <w:jc w:val="center"/>
              <w:rPr>
                <w:rFonts w:cs="Arial"/>
                <w:b/>
              </w:rPr>
            </w:pPr>
            <w:r>
              <w:rPr>
                <w:rFonts w:cs="Arial"/>
                <w:b/>
              </w:rPr>
              <w:t>1</w:t>
            </w:r>
          </w:p>
        </w:tc>
        <w:tc>
          <w:tcPr>
            <w:tcW w:w="1559" w:type="dxa"/>
            <w:shd w:val="clear" w:color="auto" w:fill="auto"/>
            <w:vAlign w:val="center"/>
          </w:tcPr>
          <w:p w:rsidR="00263C01" w:rsidRDefault="00263C01" w:rsidP="003E2363">
            <w:pPr>
              <w:jc w:val="center"/>
              <w:rPr>
                <w:rFonts w:cs="Arial"/>
                <w:sz w:val="18"/>
                <w:szCs w:val="18"/>
              </w:rPr>
            </w:pPr>
            <w:r>
              <w:rPr>
                <w:rFonts w:cs="Arial"/>
                <w:sz w:val="18"/>
                <w:szCs w:val="18"/>
              </w:rPr>
              <w:t>GBEA III.5.1</w:t>
            </w:r>
          </w:p>
          <w:p w:rsidR="00E7602E" w:rsidRDefault="00FE1783" w:rsidP="003E2363">
            <w:pPr>
              <w:jc w:val="center"/>
              <w:rPr>
                <w:rFonts w:cs="Arial"/>
                <w:sz w:val="18"/>
                <w:szCs w:val="18"/>
              </w:rPr>
            </w:pPr>
            <w:r w:rsidRPr="00E7602E">
              <w:rPr>
                <w:rFonts w:cs="Arial"/>
                <w:sz w:val="18"/>
                <w:szCs w:val="18"/>
              </w:rPr>
              <w:t xml:space="preserve">Norme EN ISO 15189 § </w:t>
            </w:r>
            <w:r>
              <w:rPr>
                <w:rFonts w:cs="Arial"/>
                <w:sz w:val="18"/>
                <w:szCs w:val="18"/>
              </w:rPr>
              <w:t>5.9</w:t>
            </w:r>
            <w:r w:rsidR="00A739E6">
              <w:rPr>
                <w:rFonts w:cs="Arial"/>
                <w:sz w:val="18"/>
                <w:szCs w:val="18"/>
              </w:rPr>
              <w:t>.1.c)</w:t>
            </w:r>
          </w:p>
        </w:tc>
        <w:tc>
          <w:tcPr>
            <w:tcW w:w="3825" w:type="dxa"/>
            <w:shd w:val="clear" w:color="auto" w:fill="auto"/>
            <w:vAlign w:val="center"/>
          </w:tcPr>
          <w:p w:rsidR="00263C01" w:rsidRPr="00E7602E" w:rsidRDefault="00263C01" w:rsidP="006135E1">
            <w:pPr>
              <w:rPr>
                <w:rFonts w:cs="Arial"/>
              </w:rPr>
            </w:pPr>
            <w:r w:rsidRPr="00E7602E">
              <w:rPr>
                <w:rFonts w:cs="Arial"/>
              </w:rPr>
              <w:t>Si la transmission électronique des résultats s’effec</w:t>
            </w:r>
            <w:r w:rsidR="006135E1">
              <w:rPr>
                <w:rFonts w:cs="Arial"/>
              </w:rPr>
              <w:t>tue dans une unité de soins</w:t>
            </w:r>
            <w:r w:rsidRPr="00E7602E">
              <w:rPr>
                <w:rFonts w:cs="Arial"/>
              </w:rPr>
              <w:t>, le système ne doit</w:t>
            </w:r>
            <w:r w:rsidR="00AA72A2">
              <w:rPr>
                <w:rFonts w:cs="Arial"/>
              </w:rPr>
              <w:t xml:space="preserve"> </w:t>
            </w:r>
            <w:r w:rsidRPr="00E7602E">
              <w:rPr>
                <w:rFonts w:cs="Arial"/>
              </w:rPr>
              <w:t>permett</w:t>
            </w:r>
            <w:r w:rsidR="00AA72A2">
              <w:rPr>
                <w:rFonts w:cs="Arial"/>
              </w:rPr>
              <w:t>r</w:t>
            </w:r>
            <w:r w:rsidRPr="00E7602E">
              <w:rPr>
                <w:rFonts w:cs="Arial"/>
              </w:rPr>
              <w:t>e leur visualisation ou leur impression que sur demande du prescripteur</w:t>
            </w:r>
            <w:r w:rsidR="006135E1">
              <w:rPr>
                <w:rFonts w:cs="Arial"/>
              </w:rPr>
              <w:t xml:space="preserve"> (avec son </w:t>
            </w:r>
            <w:r w:rsidRPr="00E7602E">
              <w:rPr>
                <w:rFonts w:cs="Arial"/>
              </w:rPr>
              <w:t>code d’accès</w:t>
            </w:r>
            <w:r w:rsidR="006135E1">
              <w:rPr>
                <w:rFonts w:cs="Arial"/>
              </w:rPr>
              <w:t>)</w:t>
            </w:r>
            <w:r w:rsidRPr="00E7602E">
              <w:rPr>
                <w:rFonts w:cs="Arial"/>
              </w:rPr>
              <w:t>.</w:t>
            </w:r>
          </w:p>
        </w:tc>
        <w:tc>
          <w:tcPr>
            <w:tcW w:w="3124" w:type="dxa"/>
            <w:shd w:val="clear" w:color="auto" w:fill="auto"/>
          </w:tcPr>
          <w:p w:rsidR="00263C01" w:rsidRPr="000A046E" w:rsidRDefault="00263C01" w:rsidP="000A046E">
            <w:pPr>
              <w:jc w:val="left"/>
              <w:rPr>
                <w:rFonts w:cs="Arial"/>
                <w:bCs/>
              </w:rPr>
            </w:pPr>
          </w:p>
        </w:tc>
        <w:tc>
          <w:tcPr>
            <w:tcW w:w="709" w:type="dxa"/>
            <w:shd w:val="clear" w:color="auto" w:fill="auto"/>
          </w:tcPr>
          <w:p w:rsidR="00263C01" w:rsidRPr="00E7024F" w:rsidRDefault="00263C01" w:rsidP="00E7024F">
            <w:pPr>
              <w:jc w:val="center"/>
              <w:rPr>
                <w:rFonts w:cs="Arial"/>
                <w:b/>
                <w:bCs/>
              </w:rPr>
            </w:pPr>
          </w:p>
        </w:tc>
        <w:tc>
          <w:tcPr>
            <w:tcW w:w="4253" w:type="dxa"/>
            <w:shd w:val="clear" w:color="auto" w:fill="auto"/>
          </w:tcPr>
          <w:p w:rsidR="004D01DF" w:rsidRPr="00E7024F" w:rsidRDefault="004D01DF" w:rsidP="004D01DF">
            <w:pPr>
              <w:rPr>
                <w:rFonts w:cs="Arial"/>
                <w:bCs/>
                <w:iCs/>
              </w:rPr>
            </w:pPr>
            <w:r>
              <w:rPr>
                <w:rFonts w:cs="Arial"/>
                <w:bCs/>
                <w:iCs/>
              </w:rPr>
              <w:t>V</w:t>
            </w:r>
            <w:r w:rsidRPr="00E7024F">
              <w:rPr>
                <w:rFonts w:cs="Arial"/>
                <w:bCs/>
                <w:iCs/>
              </w:rPr>
              <w:t>érifier que l’attestation a été remise au laboratoire et qu’un double est au dossier médical du patient.</w:t>
            </w:r>
          </w:p>
          <w:p w:rsidR="00263C01" w:rsidRPr="000A046E" w:rsidRDefault="00263C01" w:rsidP="00E7024F">
            <w:pPr>
              <w:rPr>
                <w:rFonts w:cs="Arial"/>
                <w:bCs/>
              </w:rPr>
            </w:pPr>
          </w:p>
        </w:tc>
      </w:tr>
      <w:tr w:rsidR="004D01DF" w:rsidRPr="00F738B7" w:rsidTr="001C46F0">
        <w:tblPrEx>
          <w:tblCellMar>
            <w:left w:w="108" w:type="dxa"/>
            <w:right w:w="108" w:type="dxa"/>
          </w:tblCellMar>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4D01DF" w:rsidRPr="00B716CD" w:rsidRDefault="00822A0F" w:rsidP="005B0EC8">
            <w:pPr>
              <w:jc w:val="center"/>
              <w:rPr>
                <w:rFonts w:cs="Arial"/>
                <w:b/>
                <w:szCs w:val="20"/>
              </w:rPr>
            </w:pPr>
            <w:r w:rsidRPr="00B716CD">
              <w:rPr>
                <w:rFonts w:cs="Arial"/>
                <w:b/>
                <w:szCs w:val="20"/>
              </w:rPr>
              <w:t>1</w:t>
            </w:r>
            <w:r w:rsidR="00805389">
              <w:rPr>
                <w:rFonts w:cs="Arial"/>
                <w:b/>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4D01DF" w:rsidRPr="00B716CD" w:rsidRDefault="004D01DF" w:rsidP="005B0EC8">
            <w:pPr>
              <w:jc w:val="center"/>
              <w:rPr>
                <w:rFonts w:cs="Arial"/>
                <w:b/>
                <w:szCs w:val="20"/>
              </w:rPr>
            </w:pPr>
            <w:r w:rsidRPr="00B716CD">
              <w:rPr>
                <w:rFonts w:cs="Arial"/>
                <w:b/>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C24D1" w:rsidRPr="00B716CD" w:rsidRDefault="000C24D1" w:rsidP="000C24D1">
            <w:pPr>
              <w:jc w:val="center"/>
              <w:rPr>
                <w:rFonts w:cs="Arial"/>
                <w:sz w:val="18"/>
                <w:szCs w:val="18"/>
              </w:rPr>
            </w:pPr>
            <w:r w:rsidRPr="00B716CD">
              <w:rPr>
                <w:rFonts w:cs="Arial"/>
                <w:sz w:val="18"/>
                <w:szCs w:val="18"/>
              </w:rPr>
              <w:t>GBEA III.5.1</w:t>
            </w:r>
          </w:p>
          <w:p w:rsidR="00E7602E" w:rsidRPr="00B716CD" w:rsidRDefault="000C24D1" w:rsidP="000C24D1">
            <w:pPr>
              <w:jc w:val="center"/>
              <w:rPr>
                <w:rFonts w:cs="Arial"/>
                <w:sz w:val="18"/>
                <w:szCs w:val="18"/>
              </w:rPr>
            </w:pPr>
            <w:r w:rsidRPr="00B716CD">
              <w:rPr>
                <w:rFonts w:cs="Arial"/>
                <w:sz w:val="18"/>
                <w:szCs w:val="18"/>
              </w:rPr>
              <w:t>Norme EN ISO 15189 § 5.8</w:t>
            </w:r>
          </w:p>
        </w:tc>
        <w:tc>
          <w:tcPr>
            <w:tcW w:w="3825" w:type="dxa"/>
            <w:tcBorders>
              <w:top w:val="single" w:sz="4" w:space="0" w:color="auto"/>
              <w:left w:val="single" w:sz="4" w:space="0" w:color="auto"/>
              <w:bottom w:val="single" w:sz="4" w:space="0" w:color="auto"/>
              <w:right w:val="single" w:sz="4" w:space="0" w:color="auto"/>
            </w:tcBorders>
            <w:vAlign w:val="center"/>
          </w:tcPr>
          <w:p w:rsidR="004D01DF" w:rsidRPr="00E7602E" w:rsidRDefault="004D01DF" w:rsidP="00B716CD">
            <w:pPr>
              <w:rPr>
                <w:rFonts w:cs="Arial"/>
                <w:szCs w:val="20"/>
              </w:rPr>
            </w:pPr>
            <w:r w:rsidRPr="00B716CD">
              <w:rPr>
                <w:rFonts w:cs="Arial"/>
                <w:szCs w:val="20"/>
              </w:rPr>
              <w:t xml:space="preserve">En cas de résultats </w:t>
            </w:r>
            <w:r w:rsidR="00B716CD" w:rsidRPr="00B716CD">
              <w:rPr>
                <w:rFonts w:cs="Arial"/>
                <w:szCs w:val="20"/>
              </w:rPr>
              <w:t>hors norme (bornage ou statistique)</w:t>
            </w:r>
            <w:r w:rsidRPr="00B716CD">
              <w:rPr>
                <w:rFonts w:cs="Arial"/>
                <w:szCs w:val="20"/>
              </w:rPr>
              <w:t xml:space="preserve">, le biologiste met tout en œuvre pour joindre et avertir le </w:t>
            </w:r>
            <w:r w:rsidR="00C33E45" w:rsidRPr="00B716CD">
              <w:rPr>
                <w:rFonts w:cs="Arial"/>
                <w:szCs w:val="20"/>
              </w:rPr>
              <w:t>prescripteur</w:t>
            </w:r>
            <w:r w:rsidRPr="00B716CD">
              <w:rPr>
                <w:rFonts w:cs="Arial"/>
                <w:szCs w:val="20"/>
              </w:rPr>
              <w:t>.</w:t>
            </w:r>
          </w:p>
        </w:tc>
        <w:tc>
          <w:tcPr>
            <w:tcW w:w="3124" w:type="dxa"/>
            <w:tcBorders>
              <w:top w:val="single" w:sz="4" w:space="0" w:color="auto"/>
              <w:left w:val="single" w:sz="4" w:space="0" w:color="auto"/>
              <w:bottom w:val="single" w:sz="4" w:space="0" w:color="auto"/>
              <w:right w:val="single" w:sz="4" w:space="0" w:color="auto"/>
            </w:tcBorders>
          </w:tcPr>
          <w:p w:rsidR="004D01DF" w:rsidRPr="000A046E" w:rsidRDefault="004D01DF" w:rsidP="005B0EC8">
            <w:pPr>
              <w:jc w:val="left"/>
              <w:rPr>
                <w:rFonts w:cs="Arial"/>
              </w:rPr>
            </w:pPr>
          </w:p>
        </w:tc>
        <w:tc>
          <w:tcPr>
            <w:tcW w:w="709" w:type="dxa"/>
            <w:tcBorders>
              <w:top w:val="single" w:sz="4" w:space="0" w:color="auto"/>
              <w:left w:val="single" w:sz="4" w:space="0" w:color="auto"/>
              <w:bottom w:val="single" w:sz="4" w:space="0" w:color="auto"/>
              <w:right w:val="single" w:sz="4" w:space="0" w:color="auto"/>
            </w:tcBorders>
          </w:tcPr>
          <w:p w:rsidR="004D01DF" w:rsidRPr="00E7024F" w:rsidRDefault="004D01DF" w:rsidP="005B0EC8">
            <w:pPr>
              <w:jc w:val="center"/>
              <w:rPr>
                <w:rFonts w:cs="Arial"/>
                <w:b/>
              </w:rPr>
            </w:pPr>
          </w:p>
        </w:tc>
        <w:tc>
          <w:tcPr>
            <w:tcW w:w="4253" w:type="dxa"/>
            <w:tcBorders>
              <w:top w:val="single" w:sz="4" w:space="0" w:color="auto"/>
              <w:left w:val="single" w:sz="4" w:space="0" w:color="auto"/>
              <w:bottom w:val="single" w:sz="4" w:space="0" w:color="auto"/>
              <w:right w:val="single" w:sz="4" w:space="0" w:color="auto"/>
            </w:tcBorders>
          </w:tcPr>
          <w:p w:rsidR="004D01DF" w:rsidRPr="000A046E" w:rsidRDefault="004D01DF" w:rsidP="005B0EC8">
            <w:pPr>
              <w:rPr>
                <w:rFonts w:cs="Arial"/>
              </w:rPr>
            </w:pPr>
          </w:p>
        </w:tc>
      </w:tr>
      <w:tr w:rsidR="00D54D11" w:rsidRPr="006051D1"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D54D11" w:rsidRPr="00B716CD" w:rsidRDefault="00822A0F" w:rsidP="00DB7C08">
            <w:pPr>
              <w:jc w:val="center"/>
              <w:rPr>
                <w:rFonts w:cs="Arial"/>
                <w:b/>
              </w:rPr>
            </w:pPr>
            <w:r w:rsidRPr="00B716CD">
              <w:rPr>
                <w:rFonts w:cs="Arial"/>
                <w:b/>
              </w:rPr>
              <w:t>1</w:t>
            </w:r>
            <w:r w:rsidR="00805389">
              <w:rPr>
                <w:rFonts w:cs="Arial"/>
                <w:b/>
              </w:rPr>
              <w:t>3</w:t>
            </w:r>
          </w:p>
        </w:tc>
        <w:tc>
          <w:tcPr>
            <w:tcW w:w="567" w:type="dxa"/>
            <w:shd w:val="clear" w:color="auto" w:fill="auto"/>
            <w:vAlign w:val="center"/>
          </w:tcPr>
          <w:p w:rsidR="00D54D11" w:rsidRPr="00B716CD" w:rsidRDefault="00671155" w:rsidP="00DB7C08">
            <w:pPr>
              <w:jc w:val="center"/>
              <w:rPr>
                <w:rFonts w:cs="Arial"/>
                <w:b/>
              </w:rPr>
            </w:pPr>
            <w:r w:rsidRPr="00B716CD">
              <w:rPr>
                <w:rFonts w:cs="Arial"/>
                <w:b/>
              </w:rPr>
              <w:t>1</w:t>
            </w:r>
          </w:p>
        </w:tc>
        <w:tc>
          <w:tcPr>
            <w:tcW w:w="1559" w:type="dxa"/>
            <w:shd w:val="clear" w:color="auto" w:fill="auto"/>
            <w:vAlign w:val="center"/>
          </w:tcPr>
          <w:p w:rsidR="00D54D11" w:rsidRPr="00B716CD" w:rsidRDefault="00FE1783" w:rsidP="00DB7C08">
            <w:pPr>
              <w:jc w:val="center"/>
              <w:rPr>
                <w:rFonts w:cs="Arial"/>
                <w:sz w:val="18"/>
                <w:szCs w:val="18"/>
              </w:rPr>
            </w:pPr>
            <w:r w:rsidRPr="00B716CD">
              <w:rPr>
                <w:rFonts w:cs="Arial"/>
                <w:sz w:val="18"/>
                <w:szCs w:val="18"/>
              </w:rPr>
              <w:t xml:space="preserve">Norme EN ISO 15189 § 5.9.1SH REF 02 </w:t>
            </w:r>
            <w:proofErr w:type="spellStart"/>
            <w:r w:rsidRPr="00B716CD">
              <w:rPr>
                <w:rFonts w:cs="Arial"/>
                <w:sz w:val="18"/>
                <w:szCs w:val="18"/>
              </w:rPr>
              <w:t>Rev</w:t>
            </w:r>
            <w:proofErr w:type="spellEnd"/>
            <w:r w:rsidRPr="00B716CD">
              <w:rPr>
                <w:rFonts w:cs="Arial"/>
                <w:sz w:val="18"/>
                <w:szCs w:val="18"/>
              </w:rPr>
              <w:t xml:space="preserve"> 04</w:t>
            </w:r>
            <w:r w:rsidR="000C24D1" w:rsidRPr="00B716CD">
              <w:rPr>
                <w:rFonts w:cs="Arial"/>
                <w:sz w:val="18"/>
                <w:szCs w:val="18"/>
              </w:rPr>
              <w:t xml:space="preserve"> </w:t>
            </w:r>
            <w:r w:rsidRPr="00B716CD">
              <w:rPr>
                <w:rFonts w:cs="Arial"/>
                <w:sz w:val="18"/>
                <w:szCs w:val="18"/>
              </w:rPr>
              <w:t>§5.9.1</w:t>
            </w:r>
          </w:p>
        </w:tc>
        <w:tc>
          <w:tcPr>
            <w:tcW w:w="3825" w:type="dxa"/>
            <w:shd w:val="clear" w:color="auto" w:fill="auto"/>
            <w:vAlign w:val="center"/>
          </w:tcPr>
          <w:p w:rsidR="00D54D11" w:rsidRPr="00B716CD" w:rsidRDefault="00D54D11" w:rsidP="00B716CD">
            <w:pPr>
              <w:rPr>
                <w:rFonts w:cs="Arial"/>
              </w:rPr>
            </w:pPr>
            <w:r w:rsidRPr="00B716CD">
              <w:rPr>
                <w:rFonts w:cs="Arial"/>
              </w:rPr>
              <w:t>Les résultats sont rendus dans les délais compatibles avec la décision thérapeutique</w:t>
            </w:r>
          </w:p>
        </w:tc>
        <w:tc>
          <w:tcPr>
            <w:tcW w:w="3124" w:type="dxa"/>
            <w:shd w:val="clear" w:color="auto" w:fill="auto"/>
          </w:tcPr>
          <w:p w:rsidR="00D54D11" w:rsidRPr="00D54D11" w:rsidRDefault="00D54D11" w:rsidP="00D54D11">
            <w:pPr>
              <w:rPr>
                <w:rFonts w:cs="Arial"/>
              </w:rPr>
            </w:pPr>
            <w:r w:rsidRPr="00B716CD">
              <w:rPr>
                <w:rFonts w:cs="Arial"/>
              </w:rPr>
              <w:t>Quel délai moyen entre réception échantillon et rendu de résultat :</w:t>
            </w:r>
            <w:r>
              <w:rPr>
                <w:rFonts w:cs="Arial"/>
              </w:rPr>
              <w:t xml:space="preserve"> </w:t>
            </w:r>
          </w:p>
        </w:tc>
        <w:tc>
          <w:tcPr>
            <w:tcW w:w="709" w:type="dxa"/>
            <w:shd w:val="clear" w:color="auto" w:fill="auto"/>
          </w:tcPr>
          <w:p w:rsidR="00D54D11" w:rsidRPr="00E7024F" w:rsidRDefault="00D54D11" w:rsidP="00E7024F">
            <w:pPr>
              <w:jc w:val="center"/>
              <w:rPr>
                <w:rFonts w:cs="Arial"/>
                <w:b/>
                <w:bCs/>
              </w:rPr>
            </w:pPr>
          </w:p>
        </w:tc>
        <w:tc>
          <w:tcPr>
            <w:tcW w:w="4253" w:type="dxa"/>
            <w:shd w:val="clear" w:color="auto" w:fill="auto"/>
          </w:tcPr>
          <w:p w:rsidR="00D54D11" w:rsidRPr="000A046E" w:rsidRDefault="00D54D11" w:rsidP="00E7024F">
            <w:pPr>
              <w:rPr>
                <w:rFonts w:cs="Arial"/>
                <w:bCs/>
              </w:rPr>
            </w:pPr>
          </w:p>
        </w:tc>
      </w:tr>
      <w:tr w:rsidR="00D54D11" w:rsidRPr="006051D1"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D54D11" w:rsidRPr="00E7024F" w:rsidRDefault="00822A0F" w:rsidP="00DB7C08">
            <w:pPr>
              <w:jc w:val="center"/>
              <w:rPr>
                <w:rFonts w:cs="Arial"/>
                <w:b/>
              </w:rPr>
            </w:pPr>
            <w:r>
              <w:rPr>
                <w:rFonts w:cs="Arial"/>
                <w:b/>
              </w:rPr>
              <w:t>1</w:t>
            </w:r>
            <w:r w:rsidR="00805389">
              <w:rPr>
                <w:rFonts w:cs="Arial"/>
                <w:b/>
              </w:rPr>
              <w:t>4</w:t>
            </w:r>
          </w:p>
        </w:tc>
        <w:tc>
          <w:tcPr>
            <w:tcW w:w="567" w:type="dxa"/>
            <w:shd w:val="clear" w:color="auto" w:fill="auto"/>
            <w:vAlign w:val="center"/>
          </w:tcPr>
          <w:p w:rsidR="00D54D11" w:rsidRPr="00E7024F" w:rsidRDefault="00671155" w:rsidP="00DB7C08">
            <w:pPr>
              <w:jc w:val="center"/>
              <w:rPr>
                <w:rFonts w:cs="Arial"/>
                <w:b/>
              </w:rPr>
            </w:pPr>
            <w:r>
              <w:rPr>
                <w:rFonts w:cs="Arial"/>
                <w:b/>
              </w:rPr>
              <w:t>1</w:t>
            </w:r>
          </w:p>
        </w:tc>
        <w:tc>
          <w:tcPr>
            <w:tcW w:w="1559" w:type="dxa"/>
            <w:shd w:val="clear" w:color="auto" w:fill="auto"/>
            <w:vAlign w:val="center"/>
          </w:tcPr>
          <w:p w:rsidR="00D54D11" w:rsidRPr="00B73EC0" w:rsidRDefault="00B73EC0" w:rsidP="00DB7C08">
            <w:pPr>
              <w:jc w:val="center"/>
              <w:rPr>
                <w:rFonts w:cs="Arial"/>
                <w:sz w:val="18"/>
                <w:szCs w:val="18"/>
              </w:rPr>
            </w:pPr>
            <w:r w:rsidRPr="00B73EC0">
              <w:rPr>
                <w:rFonts w:cs="Arial"/>
                <w:sz w:val="18"/>
                <w:szCs w:val="18"/>
              </w:rPr>
              <w:t>Norme EN</w:t>
            </w:r>
            <w:r w:rsidR="00B265A8">
              <w:rPr>
                <w:rFonts w:cs="Arial"/>
                <w:sz w:val="18"/>
                <w:szCs w:val="18"/>
              </w:rPr>
              <w:t xml:space="preserve"> </w:t>
            </w:r>
            <w:r w:rsidR="00B265A8" w:rsidRPr="00D54D11">
              <w:rPr>
                <w:rFonts w:cs="Arial"/>
                <w:sz w:val="18"/>
                <w:szCs w:val="18"/>
              </w:rPr>
              <w:t>ISO</w:t>
            </w:r>
            <w:r w:rsidRPr="00B73EC0">
              <w:rPr>
                <w:rFonts w:cs="Arial"/>
                <w:sz w:val="18"/>
                <w:szCs w:val="18"/>
              </w:rPr>
              <w:t xml:space="preserve"> 15189 § 5.8.1</w:t>
            </w:r>
          </w:p>
        </w:tc>
        <w:tc>
          <w:tcPr>
            <w:tcW w:w="3825" w:type="dxa"/>
            <w:shd w:val="clear" w:color="auto" w:fill="auto"/>
            <w:vAlign w:val="center"/>
          </w:tcPr>
          <w:p w:rsidR="00D54D11" w:rsidRDefault="00D54D11" w:rsidP="00F34DC8">
            <w:pPr>
              <w:rPr>
                <w:rFonts w:cs="Arial"/>
              </w:rPr>
            </w:pPr>
            <w:r>
              <w:rPr>
                <w:rFonts w:cs="Arial"/>
              </w:rPr>
              <w:t>Si non, le LBM</w:t>
            </w:r>
            <w:r w:rsidR="00B73EC0">
              <w:rPr>
                <w:rFonts w:cs="Arial"/>
              </w:rPr>
              <w:t xml:space="preserve"> dispose d’un processus permettant d’informer le prescripteur d’un éventuel retard susceptible de compromettre les soins délivrés aux patientes.</w:t>
            </w:r>
          </w:p>
        </w:tc>
        <w:tc>
          <w:tcPr>
            <w:tcW w:w="3124" w:type="dxa"/>
            <w:shd w:val="clear" w:color="auto" w:fill="auto"/>
          </w:tcPr>
          <w:p w:rsidR="00D54D11" w:rsidRPr="00D54D11" w:rsidRDefault="00D54D11" w:rsidP="00D54D11">
            <w:pPr>
              <w:rPr>
                <w:rFonts w:cs="Arial"/>
              </w:rPr>
            </w:pPr>
          </w:p>
        </w:tc>
        <w:tc>
          <w:tcPr>
            <w:tcW w:w="709" w:type="dxa"/>
            <w:shd w:val="clear" w:color="auto" w:fill="auto"/>
          </w:tcPr>
          <w:p w:rsidR="00D54D11" w:rsidRPr="00E7024F" w:rsidRDefault="00D54D11" w:rsidP="00E7024F">
            <w:pPr>
              <w:jc w:val="center"/>
              <w:rPr>
                <w:rFonts w:cs="Arial"/>
                <w:b/>
                <w:bCs/>
              </w:rPr>
            </w:pPr>
          </w:p>
        </w:tc>
        <w:tc>
          <w:tcPr>
            <w:tcW w:w="4253" w:type="dxa"/>
            <w:shd w:val="clear" w:color="auto" w:fill="auto"/>
          </w:tcPr>
          <w:p w:rsidR="00D54D11" w:rsidRPr="000A046E" w:rsidRDefault="00D54D11" w:rsidP="00E7024F">
            <w:pPr>
              <w:rPr>
                <w:rFonts w:cs="Arial"/>
                <w:bCs/>
              </w:rPr>
            </w:pPr>
          </w:p>
        </w:tc>
      </w:tr>
      <w:tr w:rsidR="00F34DC8"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F34DC8" w:rsidRPr="00E7024F" w:rsidRDefault="00822A0F" w:rsidP="00DB7C08">
            <w:pPr>
              <w:jc w:val="center"/>
              <w:rPr>
                <w:rFonts w:cs="Arial"/>
                <w:b/>
              </w:rPr>
            </w:pPr>
            <w:r>
              <w:rPr>
                <w:rFonts w:cs="Arial"/>
                <w:b/>
              </w:rPr>
              <w:t>1</w:t>
            </w:r>
            <w:r w:rsidR="00805389">
              <w:rPr>
                <w:rFonts w:cs="Arial"/>
                <w:b/>
              </w:rPr>
              <w:t>5</w:t>
            </w:r>
          </w:p>
        </w:tc>
        <w:tc>
          <w:tcPr>
            <w:tcW w:w="567" w:type="dxa"/>
            <w:shd w:val="clear" w:color="auto" w:fill="auto"/>
            <w:vAlign w:val="center"/>
          </w:tcPr>
          <w:p w:rsidR="00F34DC8" w:rsidRPr="00E7024F" w:rsidRDefault="00F34DC8" w:rsidP="00DB7C08">
            <w:pPr>
              <w:jc w:val="center"/>
              <w:rPr>
                <w:rFonts w:cs="Arial"/>
                <w:b/>
              </w:rPr>
            </w:pPr>
            <w:r w:rsidRPr="00E7024F">
              <w:rPr>
                <w:rFonts w:cs="Arial"/>
                <w:b/>
              </w:rPr>
              <w:t>1</w:t>
            </w:r>
          </w:p>
        </w:tc>
        <w:tc>
          <w:tcPr>
            <w:tcW w:w="1559" w:type="dxa"/>
            <w:shd w:val="clear" w:color="auto" w:fill="auto"/>
            <w:vAlign w:val="center"/>
          </w:tcPr>
          <w:p w:rsidR="00C96DE2" w:rsidRDefault="00C96DE2" w:rsidP="00DB7C08">
            <w:pPr>
              <w:jc w:val="center"/>
              <w:rPr>
                <w:rFonts w:cs="Arial"/>
                <w:sz w:val="18"/>
                <w:szCs w:val="18"/>
              </w:rPr>
            </w:pPr>
            <w:r>
              <w:rPr>
                <w:rFonts w:cs="Arial"/>
                <w:sz w:val="18"/>
                <w:szCs w:val="18"/>
              </w:rPr>
              <w:t xml:space="preserve">GBEA </w:t>
            </w:r>
            <w:r w:rsidR="003B1F86">
              <w:rPr>
                <w:rFonts w:cs="Arial"/>
                <w:sz w:val="18"/>
                <w:szCs w:val="18"/>
              </w:rPr>
              <w:t>annexe C</w:t>
            </w:r>
          </w:p>
          <w:p w:rsidR="00F34DC8" w:rsidRPr="00C2340A" w:rsidRDefault="00F34DC8" w:rsidP="00DB7C08">
            <w:pPr>
              <w:jc w:val="center"/>
              <w:rPr>
                <w:rFonts w:cs="Arial"/>
                <w:sz w:val="18"/>
                <w:szCs w:val="18"/>
              </w:rPr>
            </w:pPr>
            <w:r w:rsidRPr="00C2340A">
              <w:rPr>
                <w:rFonts w:cs="Arial"/>
                <w:sz w:val="18"/>
                <w:szCs w:val="18"/>
              </w:rPr>
              <w:t>Arrêté du 23 juin 2009</w:t>
            </w:r>
          </w:p>
          <w:p w:rsidR="00F34DC8" w:rsidRPr="00C2340A" w:rsidRDefault="00F34DC8" w:rsidP="00DB7C08">
            <w:pPr>
              <w:jc w:val="center"/>
              <w:rPr>
                <w:rFonts w:cs="Arial"/>
                <w:sz w:val="18"/>
                <w:szCs w:val="18"/>
              </w:rPr>
            </w:pPr>
            <w:r w:rsidRPr="00C2340A">
              <w:rPr>
                <w:rFonts w:cs="Arial"/>
                <w:sz w:val="18"/>
                <w:szCs w:val="18"/>
              </w:rPr>
              <w:t>Annexe 4.4</w:t>
            </w:r>
          </w:p>
          <w:p w:rsidR="00D54D11" w:rsidRPr="00C2340A" w:rsidRDefault="00D54D11" w:rsidP="00DB7C08">
            <w:pPr>
              <w:jc w:val="center"/>
              <w:rPr>
                <w:rFonts w:cs="Arial"/>
                <w:sz w:val="18"/>
                <w:szCs w:val="18"/>
              </w:rPr>
            </w:pPr>
            <w:r w:rsidRPr="00C2340A">
              <w:rPr>
                <w:rFonts w:cs="Arial"/>
                <w:sz w:val="18"/>
                <w:szCs w:val="18"/>
              </w:rPr>
              <w:t xml:space="preserve">Norme EN </w:t>
            </w:r>
            <w:r w:rsidR="00B265A8" w:rsidRPr="00D54D11">
              <w:rPr>
                <w:rFonts w:cs="Arial"/>
                <w:sz w:val="18"/>
                <w:szCs w:val="18"/>
              </w:rPr>
              <w:t>ISO</w:t>
            </w:r>
            <w:r w:rsidR="00B265A8" w:rsidRPr="00C2340A">
              <w:rPr>
                <w:rFonts w:cs="Arial"/>
                <w:sz w:val="18"/>
                <w:szCs w:val="18"/>
              </w:rPr>
              <w:t xml:space="preserve"> </w:t>
            </w:r>
            <w:r w:rsidRPr="00C2340A">
              <w:rPr>
                <w:rFonts w:cs="Arial"/>
                <w:sz w:val="18"/>
                <w:szCs w:val="18"/>
              </w:rPr>
              <w:t>15189 §</w:t>
            </w:r>
            <w:r w:rsidR="00B73EC0" w:rsidRPr="00C2340A">
              <w:rPr>
                <w:rFonts w:cs="Arial"/>
                <w:sz w:val="18"/>
                <w:szCs w:val="18"/>
              </w:rPr>
              <w:t xml:space="preserve"> 5.7.2</w:t>
            </w:r>
          </w:p>
        </w:tc>
        <w:tc>
          <w:tcPr>
            <w:tcW w:w="3825" w:type="dxa"/>
            <w:shd w:val="clear" w:color="auto" w:fill="auto"/>
          </w:tcPr>
          <w:p w:rsidR="00F34DC8" w:rsidRDefault="00B73EC0" w:rsidP="0045402C">
            <w:pPr>
              <w:rPr>
                <w:rFonts w:cs="Arial"/>
              </w:rPr>
            </w:pPr>
            <w:r w:rsidRPr="00667ED7">
              <w:rPr>
                <w:rFonts w:cs="Arial"/>
                <w:szCs w:val="20"/>
                <w:shd w:val="clear" w:color="auto" w:fill="DAEEF3" w:themeFill="accent5" w:themeFillTint="33"/>
              </w:rPr>
              <w:t>Les échantillons (sérum)</w:t>
            </w:r>
            <w:r>
              <w:rPr>
                <w:rFonts w:cs="Arial"/>
              </w:rPr>
              <w:t xml:space="preserve"> </w:t>
            </w:r>
            <w:r w:rsidR="00F34DC8">
              <w:rPr>
                <w:rFonts w:cs="Arial"/>
              </w:rPr>
              <w:t xml:space="preserve">sont conservés congelés à -20°C </w:t>
            </w:r>
            <w:r w:rsidR="0045402C">
              <w:rPr>
                <w:rFonts w:cs="Arial"/>
              </w:rPr>
              <w:t>pendant</w:t>
            </w:r>
            <w:r w:rsidR="00F34DC8">
              <w:rPr>
                <w:rFonts w:cs="Arial"/>
              </w:rPr>
              <w:t xml:space="preserve"> un an après la date du prélèvement.</w:t>
            </w:r>
          </w:p>
          <w:p w:rsidR="006135E1" w:rsidRDefault="006135E1" w:rsidP="0045402C">
            <w:pPr>
              <w:rPr>
                <w:rFonts w:cs="Arial"/>
              </w:rPr>
            </w:pPr>
          </w:p>
          <w:p w:rsidR="006135E1" w:rsidRDefault="006135E1" w:rsidP="0045402C">
            <w:pPr>
              <w:rPr>
                <w:rFonts w:cs="Arial"/>
              </w:rPr>
            </w:pPr>
          </w:p>
          <w:p w:rsidR="006135E1" w:rsidRDefault="006135E1" w:rsidP="0045402C">
            <w:pPr>
              <w:rPr>
                <w:rFonts w:cs="Arial"/>
              </w:rPr>
            </w:pPr>
          </w:p>
          <w:p w:rsidR="006135E1" w:rsidRPr="00047A42" w:rsidRDefault="006135E1" w:rsidP="0045402C">
            <w:pPr>
              <w:rPr>
                <w:rFonts w:cs="Arial"/>
              </w:rPr>
            </w:pPr>
          </w:p>
        </w:tc>
        <w:tc>
          <w:tcPr>
            <w:tcW w:w="3124" w:type="dxa"/>
            <w:shd w:val="clear" w:color="auto" w:fill="auto"/>
          </w:tcPr>
          <w:p w:rsidR="00F34DC8" w:rsidRPr="00C86680" w:rsidRDefault="00F34DC8" w:rsidP="00C86680">
            <w:pPr>
              <w:jc w:val="left"/>
              <w:rPr>
                <w:rFonts w:cs="Arial"/>
                <w:bCs/>
              </w:rPr>
            </w:pPr>
          </w:p>
        </w:tc>
        <w:tc>
          <w:tcPr>
            <w:tcW w:w="709" w:type="dxa"/>
            <w:shd w:val="clear" w:color="auto" w:fill="auto"/>
          </w:tcPr>
          <w:p w:rsidR="00F34DC8" w:rsidRPr="00E7024F" w:rsidRDefault="00F34DC8" w:rsidP="00E7024F">
            <w:pPr>
              <w:jc w:val="center"/>
              <w:rPr>
                <w:rFonts w:cs="Arial"/>
                <w:b/>
                <w:bCs/>
              </w:rPr>
            </w:pPr>
          </w:p>
        </w:tc>
        <w:tc>
          <w:tcPr>
            <w:tcW w:w="4253" w:type="dxa"/>
            <w:shd w:val="clear" w:color="auto" w:fill="auto"/>
          </w:tcPr>
          <w:p w:rsidR="00F34DC8" w:rsidRPr="00E7024F" w:rsidRDefault="00C86680" w:rsidP="00E7024F">
            <w:pPr>
              <w:rPr>
                <w:rFonts w:cs="Arial"/>
                <w:bCs/>
              </w:rPr>
            </w:pPr>
            <w:r>
              <w:rPr>
                <w:rFonts w:cs="Arial"/>
                <w:bCs/>
              </w:rPr>
              <w:t>Vérifier la périodicité et les conditions d’étiquetage</w:t>
            </w:r>
          </w:p>
        </w:tc>
      </w:tr>
      <w:tr w:rsidR="00C86680"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C86680" w:rsidRPr="00B716CD" w:rsidRDefault="00822A0F" w:rsidP="00DB7C08">
            <w:pPr>
              <w:jc w:val="center"/>
              <w:rPr>
                <w:rFonts w:cs="Arial"/>
                <w:b/>
              </w:rPr>
            </w:pPr>
            <w:r w:rsidRPr="00B716CD">
              <w:rPr>
                <w:rFonts w:cs="Arial"/>
                <w:b/>
              </w:rPr>
              <w:t>1</w:t>
            </w:r>
            <w:r w:rsidR="00805389">
              <w:rPr>
                <w:rFonts w:cs="Arial"/>
                <w:b/>
              </w:rPr>
              <w:t>6</w:t>
            </w:r>
          </w:p>
        </w:tc>
        <w:tc>
          <w:tcPr>
            <w:tcW w:w="567" w:type="dxa"/>
            <w:shd w:val="clear" w:color="auto" w:fill="auto"/>
            <w:vAlign w:val="center"/>
          </w:tcPr>
          <w:p w:rsidR="00C86680" w:rsidRPr="00B716CD" w:rsidRDefault="00C96DE2" w:rsidP="00DB7C08">
            <w:pPr>
              <w:jc w:val="center"/>
              <w:rPr>
                <w:rFonts w:cs="Arial"/>
                <w:b/>
              </w:rPr>
            </w:pPr>
            <w:r w:rsidRPr="00B716CD">
              <w:rPr>
                <w:rFonts w:cs="Arial"/>
                <w:b/>
              </w:rPr>
              <w:t>3</w:t>
            </w:r>
          </w:p>
        </w:tc>
        <w:tc>
          <w:tcPr>
            <w:tcW w:w="1559" w:type="dxa"/>
            <w:shd w:val="clear" w:color="auto" w:fill="auto"/>
            <w:vAlign w:val="center"/>
          </w:tcPr>
          <w:p w:rsidR="003B1F86" w:rsidRPr="00B716CD" w:rsidRDefault="003B1F86" w:rsidP="00C86680">
            <w:pPr>
              <w:jc w:val="center"/>
              <w:rPr>
                <w:rFonts w:cs="Arial"/>
                <w:sz w:val="18"/>
                <w:szCs w:val="18"/>
              </w:rPr>
            </w:pPr>
            <w:r w:rsidRPr="00B716CD">
              <w:rPr>
                <w:rFonts w:cs="Arial"/>
                <w:sz w:val="18"/>
                <w:szCs w:val="18"/>
              </w:rPr>
              <w:t>GBEA annexe C</w:t>
            </w:r>
          </w:p>
          <w:p w:rsidR="00C86680" w:rsidRPr="00B716CD" w:rsidRDefault="00C86680" w:rsidP="00C86680">
            <w:pPr>
              <w:jc w:val="center"/>
              <w:rPr>
                <w:rFonts w:cs="Arial"/>
                <w:sz w:val="18"/>
                <w:szCs w:val="18"/>
              </w:rPr>
            </w:pPr>
            <w:r w:rsidRPr="00B716CD">
              <w:rPr>
                <w:rFonts w:cs="Arial"/>
                <w:sz w:val="18"/>
                <w:szCs w:val="18"/>
              </w:rPr>
              <w:t>Arrêté du 23 juin 2009</w:t>
            </w:r>
          </w:p>
          <w:p w:rsidR="00C86680" w:rsidRPr="00B716CD" w:rsidRDefault="00C86680" w:rsidP="00C86680">
            <w:pPr>
              <w:jc w:val="center"/>
              <w:rPr>
                <w:rFonts w:cs="Arial"/>
                <w:sz w:val="18"/>
                <w:szCs w:val="18"/>
              </w:rPr>
            </w:pPr>
            <w:r w:rsidRPr="00B716CD">
              <w:rPr>
                <w:rFonts w:cs="Arial"/>
                <w:sz w:val="18"/>
                <w:szCs w:val="18"/>
              </w:rPr>
              <w:t>Annexe 4.4</w:t>
            </w:r>
          </w:p>
          <w:p w:rsidR="00C86680" w:rsidRPr="00B716CD" w:rsidRDefault="00C86680" w:rsidP="00C86680">
            <w:pPr>
              <w:jc w:val="center"/>
              <w:rPr>
                <w:rFonts w:cs="Arial"/>
                <w:sz w:val="18"/>
                <w:szCs w:val="18"/>
              </w:rPr>
            </w:pPr>
            <w:r w:rsidRPr="00B716CD">
              <w:rPr>
                <w:rFonts w:cs="Arial"/>
                <w:sz w:val="18"/>
                <w:szCs w:val="18"/>
              </w:rPr>
              <w:t>Norme EN ISO 15189 § 5.7.2</w:t>
            </w:r>
          </w:p>
        </w:tc>
        <w:tc>
          <w:tcPr>
            <w:tcW w:w="3825" w:type="dxa"/>
            <w:shd w:val="clear" w:color="auto" w:fill="auto"/>
          </w:tcPr>
          <w:p w:rsidR="00C86680" w:rsidRPr="00B716CD" w:rsidRDefault="00B716CD" w:rsidP="00B716CD">
            <w:pPr>
              <w:jc w:val="left"/>
              <w:rPr>
                <w:rFonts w:cs="Arial"/>
              </w:rPr>
            </w:pPr>
            <w:r w:rsidRPr="00B716CD">
              <w:rPr>
                <w:rFonts w:cs="Arial"/>
              </w:rPr>
              <w:t>Si l</w:t>
            </w:r>
            <w:r w:rsidR="00C86680" w:rsidRPr="00B716CD">
              <w:rPr>
                <w:rFonts w:cs="Arial"/>
              </w:rPr>
              <w:t>’</w:t>
            </w:r>
            <w:proofErr w:type="spellStart"/>
            <w:r w:rsidR="00C86680" w:rsidRPr="00B716CD">
              <w:rPr>
                <w:rFonts w:cs="Arial"/>
              </w:rPr>
              <w:t>échantillothèque</w:t>
            </w:r>
            <w:proofErr w:type="spellEnd"/>
            <w:r w:rsidR="00C86680" w:rsidRPr="00B716CD">
              <w:rPr>
                <w:rFonts w:cs="Arial"/>
              </w:rPr>
              <w:t xml:space="preserve"> est gérée de façon informatisée</w:t>
            </w:r>
            <w:r w:rsidRPr="00B716CD">
              <w:rPr>
                <w:rFonts w:cs="Arial"/>
              </w:rPr>
              <w:t>, p</w:t>
            </w:r>
            <w:r w:rsidRPr="00B716CD">
              <w:rPr>
                <w:rFonts w:cs="Arial"/>
                <w:bCs/>
              </w:rPr>
              <w:t>réciser le logiciel :</w:t>
            </w:r>
          </w:p>
        </w:tc>
        <w:tc>
          <w:tcPr>
            <w:tcW w:w="3124" w:type="dxa"/>
            <w:shd w:val="clear" w:color="auto" w:fill="auto"/>
          </w:tcPr>
          <w:p w:rsidR="00C86680" w:rsidRPr="00C86680" w:rsidRDefault="00C86680" w:rsidP="00C86680">
            <w:pPr>
              <w:jc w:val="left"/>
              <w:rPr>
                <w:rFonts w:cs="Arial"/>
                <w:bCs/>
              </w:rPr>
            </w:pPr>
          </w:p>
        </w:tc>
        <w:tc>
          <w:tcPr>
            <w:tcW w:w="709" w:type="dxa"/>
            <w:shd w:val="clear" w:color="auto" w:fill="auto"/>
          </w:tcPr>
          <w:p w:rsidR="00C86680" w:rsidRPr="00E7024F" w:rsidRDefault="00C86680" w:rsidP="00E7024F">
            <w:pPr>
              <w:jc w:val="center"/>
              <w:rPr>
                <w:rFonts w:cs="Arial"/>
                <w:b/>
                <w:bCs/>
              </w:rPr>
            </w:pPr>
          </w:p>
        </w:tc>
        <w:tc>
          <w:tcPr>
            <w:tcW w:w="4253" w:type="dxa"/>
            <w:shd w:val="clear" w:color="auto" w:fill="auto"/>
          </w:tcPr>
          <w:p w:rsidR="00C86680" w:rsidRDefault="00C86680" w:rsidP="00E7024F">
            <w:pPr>
              <w:rPr>
                <w:rFonts w:cs="Arial"/>
                <w:bCs/>
              </w:rPr>
            </w:pPr>
          </w:p>
        </w:tc>
      </w:tr>
      <w:tr w:rsidR="00CB2075" w:rsidRPr="00326F0E" w:rsidTr="001C46F0">
        <w:tblPrEx>
          <w:tblCellMar>
            <w:left w:w="108" w:type="dxa"/>
            <w:right w:w="108" w:type="dxa"/>
          </w:tblCellMar>
          <w:tblLook w:val="01E0" w:firstRow="1" w:lastRow="1" w:firstColumn="1" w:lastColumn="1" w:noHBand="0" w:noVBand="0"/>
        </w:tblPrEx>
        <w:trPr>
          <w:trHeight w:val="699"/>
        </w:trPr>
        <w:tc>
          <w:tcPr>
            <w:tcW w:w="568" w:type="dxa"/>
            <w:shd w:val="clear" w:color="auto" w:fill="auto"/>
            <w:vAlign w:val="center"/>
          </w:tcPr>
          <w:p w:rsidR="00CB2075" w:rsidRPr="00E7024F" w:rsidRDefault="00822A0F" w:rsidP="00E7602E">
            <w:pPr>
              <w:jc w:val="center"/>
              <w:rPr>
                <w:rFonts w:cs="Arial"/>
                <w:b/>
                <w:bCs/>
              </w:rPr>
            </w:pPr>
            <w:r>
              <w:rPr>
                <w:rFonts w:cs="Arial"/>
                <w:b/>
                <w:bCs/>
              </w:rPr>
              <w:lastRenderedPageBreak/>
              <w:t>1</w:t>
            </w:r>
            <w:r w:rsidR="00805389">
              <w:rPr>
                <w:rFonts w:cs="Arial"/>
                <w:b/>
                <w:bCs/>
              </w:rPr>
              <w:t>7</w:t>
            </w:r>
          </w:p>
        </w:tc>
        <w:tc>
          <w:tcPr>
            <w:tcW w:w="567" w:type="dxa"/>
            <w:shd w:val="clear" w:color="auto" w:fill="auto"/>
            <w:vAlign w:val="center"/>
          </w:tcPr>
          <w:p w:rsidR="00CB2075" w:rsidRPr="00E7024F" w:rsidRDefault="00CB2075" w:rsidP="00E7602E">
            <w:pPr>
              <w:jc w:val="center"/>
              <w:rPr>
                <w:rFonts w:cs="Arial"/>
                <w:b/>
              </w:rPr>
            </w:pPr>
            <w:r w:rsidRPr="00E7024F">
              <w:rPr>
                <w:rFonts w:cs="Arial"/>
                <w:b/>
              </w:rPr>
              <w:t>2</w:t>
            </w:r>
          </w:p>
        </w:tc>
        <w:tc>
          <w:tcPr>
            <w:tcW w:w="1559" w:type="dxa"/>
            <w:shd w:val="clear" w:color="auto" w:fill="auto"/>
          </w:tcPr>
          <w:p w:rsidR="00CB2075" w:rsidRPr="002F6BFF" w:rsidRDefault="00CB2075" w:rsidP="00E7602E">
            <w:pPr>
              <w:jc w:val="center"/>
              <w:rPr>
                <w:rFonts w:cs="Arial"/>
                <w:sz w:val="18"/>
                <w:szCs w:val="18"/>
              </w:rPr>
            </w:pPr>
            <w:r w:rsidRPr="002F6BFF">
              <w:rPr>
                <w:rFonts w:cs="Arial"/>
                <w:sz w:val="18"/>
                <w:szCs w:val="18"/>
              </w:rPr>
              <w:t>R.2131-1 6°</w:t>
            </w:r>
          </w:p>
          <w:p w:rsidR="00CB2075" w:rsidRPr="002F6BFF" w:rsidRDefault="00CB2075" w:rsidP="00E7602E">
            <w:pPr>
              <w:jc w:val="center"/>
              <w:rPr>
                <w:rFonts w:cs="Arial"/>
                <w:sz w:val="18"/>
                <w:szCs w:val="18"/>
              </w:rPr>
            </w:pPr>
            <w:r w:rsidRPr="002F6BFF">
              <w:rPr>
                <w:rFonts w:cs="Arial"/>
                <w:sz w:val="18"/>
                <w:szCs w:val="18"/>
              </w:rPr>
              <w:t>R.3131-2</w:t>
            </w:r>
          </w:p>
          <w:p w:rsidR="00CB2075" w:rsidRPr="002F6BFF" w:rsidRDefault="00CB2075" w:rsidP="00E7602E">
            <w:pPr>
              <w:jc w:val="center"/>
              <w:rPr>
                <w:rFonts w:cs="Arial"/>
                <w:sz w:val="18"/>
                <w:szCs w:val="18"/>
              </w:rPr>
            </w:pPr>
            <w:r w:rsidRPr="002F6BFF">
              <w:rPr>
                <w:rFonts w:cs="Arial"/>
                <w:sz w:val="18"/>
                <w:szCs w:val="18"/>
              </w:rPr>
              <w:t>Arrêtés du 23/6/2009 modifié et du 14/1/2014</w:t>
            </w:r>
          </w:p>
          <w:p w:rsidR="00CB2075" w:rsidRPr="002F6BFF" w:rsidRDefault="00CB2075" w:rsidP="00E7602E">
            <w:pPr>
              <w:jc w:val="center"/>
              <w:rPr>
                <w:rFonts w:cs="Arial"/>
                <w:sz w:val="18"/>
                <w:szCs w:val="18"/>
              </w:rPr>
            </w:pPr>
            <w:r w:rsidRPr="002F6BFF">
              <w:rPr>
                <w:rFonts w:cs="Arial"/>
                <w:sz w:val="18"/>
                <w:szCs w:val="18"/>
              </w:rPr>
              <w:t xml:space="preserve">Norme EN </w:t>
            </w:r>
            <w:r w:rsidRPr="00D54D11">
              <w:rPr>
                <w:rFonts w:cs="Arial"/>
                <w:sz w:val="18"/>
                <w:szCs w:val="18"/>
              </w:rPr>
              <w:t>ISO</w:t>
            </w:r>
            <w:r w:rsidRPr="002F6BFF">
              <w:rPr>
                <w:rFonts w:cs="Arial"/>
                <w:sz w:val="18"/>
                <w:szCs w:val="18"/>
              </w:rPr>
              <w:t xml:space="preserve"> 15189 § 5.10.1</w:t>
            </w:r>
          </w:p>
        </w:tc>
        <w:tc>
          <w:tcPr>
            <w:tcW w:w="3825" w:type="dxa"/>
            <w:shd w:val="clear" w:color="auto" w:fill="auto"/>
          </w:tcPr>
          <w:p w:rsidR="00CB2075" w:rsidRPr="006051D1" w:rsidRDefault="00CB2075" w:rsidP="00E7602E">
            <w:pPr>
              <w:jc w:val="left"/>
              <w:rPr>
                <w:rFonts w:cs="Arial"/>
              </w:rPr>
            </w:pPr>
            <w:r w:rsidRPr="006051D1">
              <w:t xml:space="preserve">Les documents médicaux légaux </w:t>
            </w:r>
            <w:r>
              <w:t>(</w:t>
            </w:r>
            <w:r>
              <w:rPr>
                <w:rFonts w:cs="Arial"/>
              </w:rPr>
              <w:t xml:space="preserve">attestation d’information, le consentement, la prescription et la fiche médicale et le résultat) </w:t>
            </w:r>
            <w:r w:rsidRPr="006051D1">
              <w:t xml:space="preserve">sont conservés </w:t>
            </w:r>
            <w:r>
              <w:t xml:space="preserve">pendant 5 ans </w:t>
            </w:r>
            <w:r w:rsidRPr="006051D1">
              <w:t>au laboratoire dans des conditions garantissant la confidentialité et la pérennité</w:t>
            </w:r>
            <w:r w:rsidRPr="006051D1">
              <w:rPr>
                <w:rFonts w:cs="Arial"/>
              </w:rPr>
              <w:t>.</w:t>
            </w:r>
          </w:p>
        </w:tc>
        <w:tc>
          <w:tcPr>
            <w:tcW w:w="3124" w:type="dxa"/>
            <w:shd w:val="clear" w:color="auto" w:fill="auto"/>
          </w:tcPr>
          <w:p w:rsidR="00CB2075" w:rsidRPr="00F555B1" w:rsidRDefault="00CB2075" w:rsidP="00E7602E">
            <w:pPr>
              <w:rPr>
                <w:rFonts w:cs="Arial"/>
                <w:bCs/>
              </w:rPr>
            </w:pPr>
          </w:p>
        </w:tc>
        <w:tc>
          <w:tcPr>
            <w:tcW w:w="709" w:type="dxa"/>
            <w:shd w:val="clear" w:color="auto" w:fill="auto"/>
          </w:tcPr>
          <w:p w:rsidR="00CB2075" w:rsidRPr="00E7024F" w:rsidRDefault="00CB2075" w:rsidP="00E7602E">
            <w:pPr>
              <w:jc w:val="center"/>
              <w:rPr>
                <w:rFonts w:cs="Arial"/>
                <w:b/>
              </w:rPr>
            </w:pPr>
          </w:p>
        </w:tc>
        <w:tc>
          <w:tcPr>
            <w:tcW w:w="4253" w:type="dxa"/>
            <w:shd w:val="clear" w:color="auto" w:fill="auto"/>
          </w:tcPr>
          <w:p w:rsidR="00CB2075" w:rsidRPr="00E7024F" w:rsidRDefault="00CB2075" w:rsidP="00E7602E">
            <w:pPr>
              <w:rPr>
                <w:rFonts w:cs="Arial"/>
              </w:rPr>
            </w:pPr>
          </w:p>
        </w:tc>
      </w:tr>
      <w:tr w:rsidR="00F114A3" w:rsidRPr="00FF3C26"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F114A3" w:rsidRPr="00E7024F" w:rsidRDefault="00822A0F" w:rsidP="00BE7E24">
            <w:pPr>
              <w:jc w:val="center"/>
              <w:rPr>
                <w:rFonts w:cs="Arial"/>
                <w:b/>
                <w:bCs/>
              </w:rPr>
            </w:pPr>
            <w:r>
              <w:rPr>
                <w:rFonts w:cs="Arial"/>
                <w:b/>
                <w:bCs/>
              </w:rPr>
              <w:t>1</w:t>
            </w:r>
            <w:r w:rsidR="00805389">
              <w:rPr>
                <w:rFonts w:cs="Arial"/>
                <w:b/>
                <w:bCs/>
              </w:rPr>
              <w:t>8</w:t>
            </w:r>
          </w:p>
        </w:tc>
        <w:tc>
          <w:tcPr>
            <w:tcW w:w="567" w:type="dxa"/>
            <w:shd w:val="clear" w:color="auto" w:fill="auto"/>
            <w:vAlign w:val="center"/>
          </w:tcPr>
          <w:p w:rsidR="00F114A3" w:rsidRPr="00E7024F" w:rsidRDefault="00F114A3" w:rsidP="00BE7E24">
            <w:pPr>
              <w:jc w:val="center"/>
              <w:rPr>
                <w:rFonts w:cs="Arial"/>
                <w:b/>
              </w:rPr>
            </w:pPr>
            <w:r w:rsidRPr="00E7024F">
              <w:rPr>
                <w:rFonts w:cs="Arial"/>
                <w:b/>
              </w:rPr>
              <w:t>2</w:t>
            </w:r>
          </w:p>
        </w:tc>
        <w:tc>
          <w:tcPr>
            <w:tcW w:w="1559" w:type="dxa"/>
            <w:shd w:val="clear" w:color="auto" w:fill="auto"/>
            <w:vAlign w:val="center"/>
          </w:tcPr>
          <w:p w:rsidR="005A347E" w:rsidRPr="00FA7553" w:rsidRDefault="005A347E" w:rsidP="005A347E">
            <w:pPr>
              <w:jc w:val="center"/>
              <w:rPr>
                <w:rFonts w:cs="Arial"/>
                <w:sz w:val="18"/>
                <w:szCs w:val="18"/>
              </w:rPr>
            </w:pPr>
            <w:r w:rsidRPr="00FA7553">
              <w:rPr>
                <w:rFonts w:cs="Arial"/>
                <w:sz w:val="18"/>
                <w:szCs w:val="18"/>
              </w:rPr>
              <w:t>L 2131 -2</w:t>
            </w:r>
          </w:p>
          <w:p w:rsidR="00F114A3" w:rsidRPr="00C2340A" w:rsidRDefault="00F114A3" w:rsidP="00BE7E24">
            <w:pPr>
              <w:jc w:val="center"/>
              <w:rPr>
                <w:rFonts w:cs="Arial"/>
                <w:sz w:val="18"/>
                <w:szCs w:val="18"/>
              </w:rPr>
            </w:pPr>
            <w:r w:rsidRPr="00C2340A">
              <w:rPr>
                <w:rFonts w:cs="Arial"/>
                <w:sz w:val="18"/>
                <w:szCs w:val="18"/>
              </w:rPr>
              <w:t>Rapport annuel d’activité</w:t>
            </w:r>
          </w:p>
          <w:p w:rsidR="00F114A3" w:rsidRPr="00E7602E" w:rsidRDefault="00F114A3" w:rsidP="00BE7E24">
            <w:pPr>
              <w:jc w:val="center"/>
              <w:rPr>
                <w:rFonts w:cs="Arial"/>
                <w:sz w:val="18"/>
                <w:szCs w:val="18"/>
              </w:rPr>
            </w:pPr>
            <w:r w:rsidRPr="00E7602E">
              <w:rPr>
                <w:rFonts w:cs="Arial"/>
                <w:sz w:val="18"/>
                <w:szCs w:val="18"/>
              </w:rPr>
              <w:t>Arrêté du 23 juin 2009</w:t>
            </w:r>
          </w:p>
        </w:tc>
        <w:tc>
          <w:tcPr>
            <w:tcW w:w="3825" w:type="dxa"/>
            <w:shd w:val="clear" w:color="auto" w:fill="auto"/>
            <w:vAlign w:val="center"/>
          </w:tcPr>
          <w:p w:rsidR="00F34DC8" w:rsidRPr="00667ED7" w:rsidRDefault="00F34DC8" w:rsidP="00667ED7">
            <w:pPr>
              <w:rPr>
                <w:rFonts w:cs="Arial"/>
                <w:szCs w:val="20"/>
                <w:shd w:val="clear" w:color="auto" w:fill="DAEEF3" w:themeFill="accent5" w:themeFillTint="33"/>
              </w:rPr>
            </w:pPr>
            <w:r w:rsidRPr="00667ED7">
              <w:rPr>
                <w:rFonts w:cs="Arial"/>
                <w:szCs w:val="20"/>
                <w:shd w:val="clear" w:color="auto" w:fill="DAEEF3" w:themeFill="accent5" w:themeFillTint="33"/>
              </w:rPr>
              <w:t>Suivi des issues de grossesses</w:t>
            </w:r>
          </w:p>
          <w:p w:rsidR="00F372DD" w:rsidRDefault="00F372DD" w:rsidP="00F372DD">
            <w:pPr>
              <w:rPr>
                <w:rFonts w:cs="Arial"/>
              </w:rPr>
            </w:pPr>
            <w:r>
              <w:rPr>
                <w:rFonts w:cs="Arial"/>
              </w:rPr>
              <w:t>L</w:t>
            </w:r>
            <w:r w:rsidR="00F114A3" w:rsidRPr="006051D1">
              <w:rPr>
                <w:rFonts w:cs="Arial"/>
              </w:rPr>
              <w:t xml:space="preserve">e laboratoire </w:t>
            </w:r>
            <w:r>
              <w:rPr>
                <w:rFonts w:cs="Arial"/>
              </w:rPr>
              <w:t>a</w:t>
            </w:r>
            <w:r w:rsidR="00F114A3" w:rsidRPr="006051D1">
              <w:rPr>
                <w:rFonts w:cs="Arial"/>
              </w:rPr>
              <w:t xml:space="preserve"> mis </w:t>
            </w:r>
            <w:r>
              <w:rPr>
                <w:rFonts w:cs="Arial"/>
              </w:rPr>
              <w:t>tout en œuvre pour récupérer l’ensemble des issues de grossesse.</w:t>
            </w:r>
          </w:p>
          <w:p w:rsidR="00F114A3" w:rsidRPr="00F372DD" w:rsidRDefault="00F372DD" w:rsidP="00F372DD">
            <w:pPr>
              <w:rPr>
                <w:rFonts w:cs="Arial"/>
              </w:rPr>
            </w:pPr>
            <w:r>
              <w:rPr>
                <w:rFonts w:cs="Arial"/>
              </w:rPr>
              <w:t xml:space="preserve">Cette démarche est </w:t>
            </w:r>
            <w:proofErr w:type="spellStart"/>
            <w:r>
              <w:rPr>
                <w:rFonts w:cs="Arial"/>
              </w:rPr>
              <w:t>procédurée</w:t>
            </w:r>
            <w:proofErr w:type="spellEnd"/>
            <w:r>
              <w:rPr>
                <w:rFonts w:cs="Arial"/>
              </w:rPr>
              <w:t>.</w:t>
            </w:r>
          </w:p>
        </w:tc>
        <w:tc>
          <w:tcPr>
            <w:tcW w:w="3124" w:type="dxa"/>
            <w:shd w:val="clear" w:color="auto" w:fill="auto"/>
          </w:tcPr>
          <w:p w:rsidR="00F114A3" w:rsidRDefault="00425A8A" w:rsidP="00425A8A">
            <w:pPr>
              <w:rPr>
                <w:rFonts w:cs="Arial"/>
                <w:bCs/>
                <w:color w:val="00B0F0"/>
              </w:rPr>
            </w:pPr>
            <w:r w:rsidRPr="00425A8A">
              <w:rPr>
                <w:rFonts w:cs="Arial"/>
                <w:bCs/>
                <w:color w:val="00B0F0"/>
              </w:rPr>
              <w:t>Communiquer la procédure de suivi des grossesses à risque</w:t>
            </w:r>
            <w:r>
              <w:rPr>
                <w:rFonts w:cs="Arial"/>
                <w:bCs/>
                <w:color w:val="00B0F0"/>
              </w:rPr>
              <w:t xml:space="preserve"> : </w:t>
            </w:r>
          </w:p>
          <w:p w:rsidR="00425A8A" w:rsidRDefault="00F372DD" w:rsidP="00425A8A">
            <w:pPr>
              <w:rPr>
                <w:rFonts w:cs="Arial"/>
                <w:bCs/>
              </w:rPr>
            </w:pPr>
            <w:r w:rsidRPr="002854C9">
              <w:rPr>
                <w:rFonts w:cs="Arial"/>
                <w:bCs/>
              </w:rPr>
              <w:t xml:space="preserve">Taux </w:t>
            </w:r>
            <w:r>
              <w:rPr>
                <w:rFonts w:cs="Arial"/>
                <w:bCs/>
              </w:rPr>
              <w:t>de retour des grossesses non à risque en 2013 =</w:t>
            </w:r>
          </w:p>
          <w:p w:rsidR="00F372DD" w:rsidRPr="00425A8A" w:rsidRDefault="00F372DD" w:rsidP="00F372DD">
            <w:pPr>
              <w:rPr>
                <w:rFonts w:cs="Arial"/>
                <w:bCs/>
              </w:rPr>
            </w:pPr>
            <w:r w:rsidRPr="002854C9">
              <w:rPr>
                <w:rFonts w:cs="Arial"/>
                <w:bCs/>
              </w:rPr>
              <w:t xml:space="preserve">Taux </w:t>
            </w:r>
            <w:r>
              <w:rPr>
                <w:rFonts w:cs="Arial"/>
                <w:bCs/>
              </w:rPr>
              <w:t>de retour des grossesses à risque en 2013 =</w:t>
            </w:r>
          </w:p>
        </w:tc>
        <w:tc>
          <w:tcPr>
            <w:tcW w:w="709" w:type="dxa"/>
            <w:shd w:val="clear" w:color="auto" w:fill="auto"/>
          </w:tcPr>
          <w:p w:rsidR="00F114A3" w:rsidRPr="00E7024F" w:rsidRDefault="00F114A3" w:rsidP="00E7024F">
            <w:pPr>
              <w:jc w:val="center"/>
              <w:rPr>
                <w:rFonts w:cs="Arial"/>
                <w:b/>
                <w:bCs/>
              </w:rPr>
            </w:pPr>
          </w:p>
        </w:tc>
        <w:tc>
          <w:tcPr>
            <w:tcW w:w="4253" w:type="dxa"/>
            <w:shd w:val="clear" w:color="auto" w:fill="auto"/>
          </w:tcPr>
          <w:p w:rsidR="00F114A3" w:rsidRPr="00E7024F" w:rsidRDefault="00F114A3" w:rsidP="00E7024F">
            <w:pPr>
              <w:rPr>
                <w:rFonts w:cs="Arial"/>
                <w:bCs/>
              </w:rPr>
            </w:pPr>
          </w:p>
        </w:tc>
      </w:tr>
      <w:tr w:rsidR="006051D1" w:rsidRPr="00C5388A"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6051D1" w:rsidRPr="00C5388A" w:rsidRDefault="00805389" w:rsidP="00FB4283">
            <w:pPr>
              <w:jc w:val="center"/>
              <w:rPr>
                <w:rFonts w:cs="Arial"/>
                <w:b/>
              </w:rPr>
            </w:pPr>
            <w:r>
              <w:rPr>
                <w:rFonts w:cs="Arial"/>
                <w:b/>
              </w:rPr>
              <w:t>19</w:t>
            </w:r>
          </w:p>
        </w:tc>
        <w:tc>
          <w:tcPr>
            <w:tcW w:w="567" w:type="dxa"/>
            <w:shd w:val="clear" w:color="auto" w:fill="auto"/>
            <w:vAlign w:val="center"/>
          </w:tcPr>
          <w:p w:rsidR="006051D1" w:rsidRPr="00C5388A" w:rsidRDefault="005A347E" w:rsidP="00FB4283">
            <w:pPr>
              <w:jc w:val="center"/>
              <w:rPr>
                <w:rFonts w:cs="Arial"/>
                <w:b/>
              </w:rPr>
            </w:pPr>
            <w:r w:rsidRPr="00C5388A">
              <w:rPr>
                <w:rFonts w:cs="Arial"/>
                <w:b/>
              </w:rPr>
              <w:t>3</w:t>
            </w:r>
          </w:p>
        </w:tc>
        <w:tc>
          <w:tcPr>
            <w:tcW w:w="1559" w:type="dxa"/>
            <w:shd w:val="clear" w:color="auto" w:fill="auto"/>
            <w:vAlign w:val="center"/>
          </w:tcPr>
          <w:p w:rsidR="005A347E" w:rsidRPr="00C5388A" w:rsidRDefault="005A347E" w:rsidP="005A347E">
            <w:pPr>
              <w:jc w:val="center"/>
              <w:rPr>
                <w:rFonts w:cs="Arial"/>
                <w:sz w:val="18"/>
                <w:szCs w:val="18"/>
              </w:rPr>
            </w:pPr>
            <w:r w:rsidRPr="00C5388A">
              <w:rPr>
                <w:rFonts w:cs="Arial"/>
                <w:sz w:val="18"/>
                <w:szCs w:val="18"/>
              </w:rPr>
              <w:t>L 2131 -2</w:t>
            </w:r>
          </w:p>
          <w:p w:rsidR="005A347E" w:rsidRPr="00C5388A" w:rsidRDefault="005A347E" w:rsidP="005A347E">
            <w:pPr>
              <w:jc w:val="center"/>
              <w:rPr>
                <w:rFonts w:cs="Arial"/>
                <w:sz w:val="18"/>
                <w:szCs w:val="18"/>
              </w:rPr>
            </w:pPr>
            <w:r w:rsidRPr="00C5388A">
              <w:rPr>
                <w:rFonts w:cs="Arial"/>
                <w:sz w:val="18"/>
                <w:szCs w:val="18"/>
              </w:rPr>
              <w:t>Rapport annuel d’activité</w:t>
            </w:r>
          </w:p>
          <w:p w:rsidR="006051D1" w:rsidRPr="00C5388A" w:rsidRDefault="005A347E" w:rsidP="005A347E">
            <w:pPr>
              <w:jc w:val="center"/>
              <w:rPr>
                <w:rFonts w:cs="Arial"/>
              </w:rPr>
            </w:pPr>
            <w:r w:rsidRPr="00C5388A">
              <w:rPr>
                <w:rFonts w:cs="Arial"/>
                <w:sz w:val="18"/>
                <w:szCs w:val="18"/>
              </w:rPr>
              <w:t>Arrêté du 23 juin 2009</w:t>
            </w:r>
          </w:p>
        </w:tc>
        <w:tc>
          <w:tcPr>
            <w:tcW w:w="3825" w:type="dxa"/>
            <w:shd w:val="clear" w:color="auto" w:fill="auto"/>
          </w:tcPr>
          <w:p w:rsidR="006051D1" w:rsidRPr="00C5388A" w:rsidRDefault="00C2340A" w:rsidP="00C86680">
            <w:pPr>
              <w:jc w:val="left"/>
              <w:rPr>
                <w:rFonts w:cs="Arial"/>
              </w:rPr>
            </w:pPr>
            <w:r w:rsidRPr="00C5388A">
              <w:rPr>
                <w:rFonts w:cs="Arial"/>
              </w:rPr>
              <w:t xml:space="preserve">La procédure prévoit </w:t>
            </w:r>
            <w:r w:rsidR="006051D1" w:rsidRPr="00C5388A">
              <w:rPr>
                <w:rFonts w:cs="Arial"/>
              </w:rPr>
              <w:t>un suivi détaillé</w:t>
            </w:r>
            <w:r w:rsidR="00F34DC8" w:rsidRPr="00C5388A">
              <w:rPr>
                <w:rFonts w:cs="Arial"/>
              </w:rPr>
              <w:t xml:space="preserve"> sur</w:t>
            </w:r>
            <w:r w:rsidRPr="00C5388A">
              <w:rPr>
                <w:rFonts w:cs="Arial"/>
              </w:rPr>
              <w:t xml:space="preserve"> les items suivants</w:t>
            </w:r>
            <w:r w:rsidR="00B265A8" w:rsidRPr="00C5388A">
              <w:rPr>
                <w:rFonts w:cs="Arial"/>
              </w:rPr>
              <w:t> </w:t>
            </w:r>
            <w:r w:rsidR="006051D1" w:rsidRPr="00C5388A">
              <w:rPr>
                <w:rFonts w:cs="Arial"/>
              </w:rPr>
              <w:t>:</w:t>
            </w:r>
          </w:p>
          <w:p w:rsidR="006051D1" w:rsidRPr="00C5388A" w:rsidRDefault="00F34DC8" w:rsidP="00C86680">
            <w:pPr>
              <w:jc w:val="left"/>
              <w:rPr>
                <w:rFonts w:cs="Arial"/>
              </w:rPr>
            </w:pPr>
            <w:r w:rsidRPr="00C5388A">
              <w:rPr>
                <w:rFonts w:cs="Arial"/>
              </w:rPr>
              <w:t xml:space="preserve">- </w:t>
            </w:r>
            <w:r w:rsidR="006051D1" w:rsidRPr="00C5388A">
              <w:rPr>
                <w:rFonts w:cs="Arial"/>
              </w:rPr>
              <w:t xml:space="preserve"> les </w:t>
            </w:r>
            <w:r w:rsidR="00C2340A" w:rsidRPr="00C5388A">
              <w:rPr>
                <w:rFonts w:cs="Arial"/>
              </w:rPr>
              <w:t xml:space="preserve">résultats </w:t>
            </w:r>
            <w:r w:rsidR="006051D1" w:rsidRPr="00C5388A">
              <w:rPr>
                <w:rFonts w:cs="Arial"/>
              </w:rPr>
              <w:t>caryotypes des patientes</w:t>
            </w:r>
          </w:p>
          <w:p w:rsidR="00F34DC8" w:rsidRPr="00C5388A" w:rsidRDefault="00F34DC8" w:rsidP="00C86680">
            <w:pPr>
              <w:jc w:val="left"/>
              <w:rPr>
                <w:rFonts w:cs="Arial"/>
              </w:rPr>
            </w:pPr>
            <w:r w:rsidRPr="00C5388A">
              <w:rPr>
                <w:rFonts w:cs="Arial"/>
              </w:rPr>
              <w:t>- les refus d’examens invasifs</w:t>
            </w:r>
          </w:p>
          <w:p w:rsidR="006051D1" w:rsidRPr="00C5388A" w:rsidRDefault="00F34DC8" w:rsidP="00C86680">
            <w:pPr>
              <w:jc w:val="left"/>
              <w:rPr>
                <w:rFonts w:cs="Arial"/>
              </w:rPr>
            </w:pPr>
            <w:r w:rsidRPr="00C5388A">
              <w:rPr>
                <w:rFonts w:cs="Arial"/>
              </w:rPr>
              <w:t xml:space="preserve">- </w:t>
            </w:r>
            <w:r w:rsidR="006051D1" w:rsidRPr="00C5388A">
              <w:rPr>
                <w:rFonts w:cs="Arial"/>
              </w:rPr>
              <w:t xml:space="preserve"> les anomalies</w:t>
            </w:r>
            <w:r w:rsidR="00C2340A" w:rsidRPr="00C5388A">
              <w:rPr>
                <w:rFonts w:cs="Arial"/>
              </w:rPr>
              <w:t xml:space="preserve"> génétiques diagnostiquées</w:t>
            </w:r>
          </w:p>
          <w:p w:rsidR="006051D1" w:rsidRPr="00C5388A" w:rsidRDefault="00F34DC8" w:rsidP="00C86680">
            <w:pPr>
              <w:jc w:val="left"/>
              <w:rPr>
                <w:rFonts w:cs="Arial"/>
              </w:rPr>
            </w:pPr>
            <w:r w:rsidRPr="00C5388A">
              <w:rPr>
                <w:rFonts w:cs="Arial"/>
              </w:rPr>
              <w:t xml:space="preserve">- </w:t>
            </w:r>
            <w:r w:rsidR="006051D1" w:rsidRPr="00C5388A">
              <w:rPr>
                <w:rFonts w:cs="Arial"/>
              </w:rPr>
              <w:t xml:space="preserve"> les refus d’IMG</w:t>
            </w:r>
          </w:p>
          <w:p w:rsidR="006051D1" w:rsidRPr="00C5388A" w:rsidRDefault="00C2340A" w:rsidP="00C86680">
            <w:pPr>
              <w:jc w:val="left"/>
              <w:rPr>
                <w:rFonts w:cs="Arial"/>
              </w:rPr>
            </w:pPr>
            <w:r w:rsidRPr="00C5388A">
              <w:rPr>
                <w:rFonts w:cs="Arial"/>
              </w:rPr>
              <w:t xml:space="preserve">- </w:t>
            </w:r>
            <w:r w:rsidR="006051D1" w:rsidRPr="00C5388A">
              <w:rPr>
                <w:rFonts w:cs="Arial"/>
              </w:rPr>
              <w:t>le nombre d’IMG</w:t>
            </w:r>
          </w:p>
          <w:p w:rsidR="006051D1" w:rsidRPr="00C5388A" w:rsidRDefault="00C2340A" w:rsidP="00C86680">
            <w:pPr>
              <w:jc w:val="left"/>
              <w:rPr>
                <w:rFonts w:cs="Arial"/>
              </w:rPr>
            </w:pPr>
            <w:r w:rsidRPr="00C5388A">
              <w:rPr>
                <w:rFonts w:cs="Arial"/>
              </w:rPr>
              <w:t xml:space="preserve">- </w:t>
            </w:r>
            <w:r w:rsidR="006051D1" w:rsidRPr="00C5388A">
              <w:rPr>
                <w:rFonts w:cs="Arial"/>
              </w:rPr>
              <w:t>les fœtus né</w:t>
            </w:r>
            <w:r w:rsidR="0045402C">
              <w:rPr>
                <w:rFonts w:cs="Arial"/>
              </w:rPr>
              <w:t>s porteurs de la</w:t>
            </w:r>
            <w:r w:rsidR="006051D1" w:rsidRPr="00C5388A">
              <w:rPr>
                <w:rFonts w:cs="Arial"/>
              </w:rPr>
              <w:t xml:space="preserve"> T</w:t>
            </w:r>
            <w:r w:rsidR="0045402C">
              <w:rPr>
                <w:rFonts w:cs="Arial"/>
              </w:rPr>
              <w:t>risomie</w:t>
            </w:r>
            <w:r w:rsidR="006051D1" w:rsidRPr="00C5388A">
              <w:rPr>
                <w:rFonts w:cs="Arial"/>
              </w:rPr>
              <w:t xml:space="preserve"> 21 alors que le calcul de risque n’était pas dans les bornes</w:t>
            </w:r>
            <w:r w:rsidRPr="00C5388A">
              <w:rPr>
                <w:rFonts w:cs="Arial"/>
              </w:rPr>
              <w:t xml:space="preserve"> (« faux négatifs »)</w:t>
            </w:r>
          </w:p>
          <w:p w:rsidR="00C2340A" w:rsidRPr="00C5388A" w:rsidRDefault="00C2340A" w:rsidP="00C86680">
            <w:pPr>
              <w:jc w:val="left"/>
              <w:rPr>
                <w:rFonts w:cs="Arial"/>
              </w:rPr>
            </w:pPr>
            <w:r w:rsidRPr="00C5388A">
              <w:rPr>
                <w:rFonts w:cs="Arial"/>
              </w:rPr>
              <w:t xml:space="preserve">- </w:t>
            </w:r>
            <w:r w:rsidR="006051D1" w:rsidRPr="00C5388A">
              <w:rPr>
                <w:rFonts w:cs="Arial"/>
              </w:rPr>
              <w:t xml:space="preserve">les </w:t>
            </w:r>
            <w:r w:rsidRPr="00C5388A">
              <w:rPr>
                <w:rFonts w:cs="Arial"/>
              </w:rPr>
              <w:t xml:space="preserve">résultats des </w:t>
            </w:r>
            <w:r w:rsidR="006051D1" w:rsidRPr="00C5388A">
              <w:rPr>
                <w:rFonts w:cs="Arial"/>
              </w:rPr>
              <w:t xml:space="preserve">patientes </w:t>
            </w:r>
            <w:r w:rsidRPr="00C5388A">
              <w:rPr>
                <w:rFonts w:cs="Arial"/>
              </w:rPr>
              <w:t>dépistés dont le risque est situé dans la zone grise.</w:t>
            </w:r>
          </w:p>
        </w:tc>
        <w:tc>
          <w:tcPr>
            <w:tcW w:w="3124" w:type="dxa"/>
            <w:shd w:val="clear" w:color="auto" w:fill="auto"/>
          </w:tcPr>
          <w:p w:rsidR="006051D1" w:rsidRPr="00C5388A" w:rsidRDefault="00425A8A" w:rsidP="00425A8A">
            <w:pPr>
              <w:rPr>
                <w:rFonts w:cs="Arial"/>
                <w:bCs/>
              </w:rPr>
            </w:pPr>
            <w:r w:rsidRPr="00C5388A">
              <w:rPr>
                <w:rFonts w:cs="Arial"/>
                <w:bCs/>
              </w:rPr>
              <w:t>Décrire les m</w:t>
            </w:r>
            <w:r w:rsidR="00B265A8" w:rsidRPr="00C5388A">
              <w:rPr>
                <w:rFonts w:cs="Arial"/>
                <w:bCs/>
              </w:rPr>
              <w:t xml:space="preserve">odalités de suivi : </w:t>
            </w:r>
          </w:p>
        </w:tc>
        <w:tc>
          <w:tcPr>
            <w:tcW w:w="709" w:type="dxa"/>
            <w:shd w:val="clear" w:color="auto" w:fill="auto"/>
          </w:tcPr>
          <w:p w:rsidR="006051D1" w:rsidRPr="00C5388A" w:rsidRDefault="006051D1" w:rsidP="00E7024F">
            <w:pPr>
              <w:jc w:val="center"/>
              <w:rPr>
                <w:rFonts w:cs="Arial"/>
                <w:b/>
                <w:bCs/>
              </w:rPr>
            </w:pPr>
          </w:p>
        </w:tc>
        <w:tc>
          <w:tcPr>
            <w:tcW w:w="4253" w:type="dxa"/>
            <w:shd w:val="clear" w:color="auto" w:fill="auto"/>
          </w:tcPr>
          <w:p w:rsidR="006051D1" w:rsidRPr="00C5388A" w:rsidRDefault="006051D1" w:rsidP="00E7024F">
            <w:pPr>
              <w:rPr>
                <w:rFonts w:cs="Arial"/>
                <w:bCs/>
              </w:rPr>
            </w:pPr>
          </w:p>
        </w:tc>
      </w:tr>
      <w:tr w:rsidR="00F34DC8" w:rsidRPr="008472DD"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F34DC8" w:rsidRPr="00E7024F" w:rsidRDefault="00822A0F" w:rsidP="00FB4283">
            <w:pPr>
              <w:jc w:val="center"/>
              <w:rPr>
                <w:rFonts w:cs="Arial"/>
                <w:b/>
              </w:rPr>
            </w:pPr>
            <w:r>
              <w:rPr>
                <w:rFonts w:cs="Arial"/>
                <w:b/>
              </w:rPr>
              <w:t>2</w:t>
            </w:r>
            <w:r w:rsidR="00805389">
              <w:rPr>
                <w:rFonts w:cs="Arial"/>
                <w:b/>
              </w:rPr>
              <w:t>0</w:t>
            </w:r>
          </w:p>
        </w:tc>
        <w:tc>
          <w:tcPr>
            <w:tcW w:w="567" w:type="dxa"/>
            <w:shd w:val="clear" w:color="auto" w:fill="auto"/>
            <w:vAlign w:val="center"/>
          </w:tcPr>
          <w:p w:rsidR="00F34DC8" w:rsidRPr="00E7024F" w:rsidRDefault="002854C9" w:rsidP="00FB4283">
            <w:pPr>
              <w:jc w:val="center"/>
              <w:rPr>
                <w:rFonts w:cs="Arial"/>
                <w:b/>
              </w:rPr>
            </w:pPr>
            <w:r w:rsidRPr="00E7024F">
              <w:rPr>
                <w:rFonts w:cs="Arial"/>
                <w:b/>
              </w:rPr>
              <w:t>1</w:t>
            </w:r>
          </w:p>
        </w:tc>
        <w:tc>
          <w:tcPr>
            <w:tcW w:w="1559" w:type="dxa"/>
            <w:shd w:val="clear" w:color="auto" w:fill="auto"/>
            <w:vAlign w:val="center"/>
          </w:tcPr>
          <w:p w:rsidR="002854C9" w:rsidRPr="00FA7553" w:rsidRDefault="002854C9" w:rsidP="002854C9">
            <w:pPr>
              <w:jc w:val="center"/>
              <w:rPr>
                <w:rFonts w:cs="Arial"/>
                <w:sz w:val="18"/>
                <w:szCs w:val="18"/>
              </w:rPr>
            </w:pPr>
            <w:r w:rsidRPr="00FA7553">
              <w:rPr>
                <w:rFonts w:cs="Arial"/>
                <w:sz w:val="18"/>
                <w:szCs w:val="18"/>
              </w:rPr>
              <w:t>L 2131 -2</w:t>
            </w:r>
          </w:p>
          <w:p w:rsidR="002854C9" w:rsidRPr="00C2340A" w:rsidRDefault="002854C9" w:rsidP="002854C9">
            <w:pPr>
              <w:jc w:val="center"/>
              <w:rPr>
                <w:rFonts w:cs="Arial"/>
                <w:sz w:val="18"/>
                <w:szCs w:val="18"/>
              </w:rPr>
            </w:pPr>
            <w:r w:rsidRPr="00C2340A">
              <w:rPr>
                <w:rFonts w:cs="Arial"/>
                <w:sz w:val="18"/>
                <w:szCs w:val="18"/>
              </w:rPr>
              <w:t>Rapport annuel d’activité</w:t>
            </w:r>
          </w:p>
          <w:p w:rsidR="00676553" w:rsidRDefault="002854C9" w:rsidP="002854C9">
            <w:pPr>
              <w:jc w:val="center"/>
              <w:rPr>
                <w:rFonts w:cs="Arial"/>
                <w:sz w:val="18"/>
                <w:szCs w:val="18"/>
              </w:rPr>
            </w:pPr>
            <w:r w:rsidRPr="00C2340A">
              <w:rPr>
                <w:rFonts w:cs="Arial"/>
                <w:sz w:val="18"/>
                <w:szCs w:val="18"/>
              </w:rPr>
              <w:t>Arrêté du 23 juin 2009</w:t>
            </w:r>
            <w:r>
              <w:rPr>
                <w:rFonts w:cs="Arial"/>
                <w:sz w:val="18"/>
                <w:szCs w:val="18"/>
              </w:rPr>
              <w:t xml:space="preserve"> </w:t>
            </w:r>
          </w:p>
          <w:p w:rsidR="00676553" w:rsidRDefault="002854C9" w:rsidP="002854C9">
            <w:pPr>
              <w:jc w:val="center"/>
              <w:rPr>
                <w:rFonts w:cs="Arial"/>
                <w:sz w:val="18"/>
                <w:szCs w:val="18"/>
              </w:rPr>
            </w:pPr>
            <w:r>
              <w:rPr>
                <w:rFonts w:cs="Arial"/>
                <w:sz w:val="18"/>
                <w:szCs w:val="18"/>
              </w:rPr>
              <w:t xml:space="preserve">Norme </w:t>
            </w:r>
            <w:r w:rsidR="00676553">
              <w:rPr>
                <w:rFonts w:cs="Arial"/>
                <w:sz w:val="18"/>
                <w:szCs w:val="18"/>
              </w:rPr>
              <w:t>EN ISO</w:t>
            </w:r>
          </w:p>
          <w:p w:rsidR="00F34DC8" w:rsidRPr="00D92D3C" w:rsidRDefault="002854C9" w:rsidP="002854C9">
            <w:pPr>
              <w:jc w:val="center"/>
              <w:rPr>
                <w:rFonts w:cs="Arial"/>
              </w:rPr>
            </w:pPr>
            <w:r>
              <w:rPr>
                <w:rFonts w:cs="Arial"/>
                <w:sz w:val="18"/>
                <w:szCs w:val="18"/>
              </w:rPr>
              <w:t>15189 § 5.10</w:t>
            </w:r>
          </w:p>
        </w:tc>
        <w:tc>
          <w:tcPr>
            <w:tcW w:w="3825" w:type="dxa"/>
            <w:shd w:val="clear" w:color="auto" w:fill="auto"/>
          </w:tcPr>
          <w:p w:rsidR="00F34DC8" w:rsidRPr="00E7602E" w:rsidRDefault="00F34DC8" w:rsidP="00C86680">
            <w:pPr>
              <w:jc w:val="left"/>
              <w:rPr>
                <w:rFonts w:cs="Arial"/>
              </w:rPr>
            </w:pPr>
            <w:r w:rsidRPr="00E7602E">
              <w:rPr>
                <w:rFonts w:cs="Arial"/>
              </w:rPr>
              <w:t>Le LBM effectue une traçabilité de ces relances et un archivage correct.</w:t>
            </w:r>
          </w:p>
        </w:tc>
        <w:tc>
          <w:tcPr>
            <w:tcW w:w="3124" w:type="dxa"/>
            <w:shd w:val="clear" w:color="auto" w:fill="auto"/>
          </w:tcPr>
          <w:p w:rsidR="00F34DC8" w:rsidRPr="002854C9" w:rsidRDefault="00F34DC8" w:rsidP="002854C9">
            <w:pPr>
              <w:jc w:val="left"/>
              <w:rPr>
                <w:rFonts w:cs="Arial"/>
                <w:bCs/>
              </w:rPr>
            </w:pPr>
          </w:p>
        </w:tc>
        <w:tc>
          <w:tcPr>
            <w:tcW w:w="709" w:type="dxa"/>
            <w:shd w:val="clear" w:color="auto" w:fill="auto"/>
          </w:tcPr>
          <w:p w:rsidR="00F34DC8" w:rsidRPr="00E7024F" w:rsidRDefault="00F34DC8" w:rsidP="00E7024F">
            <w:pPr>
              <w:jc w:val="center"/>
              <w:rPr>
                <w:rFonts w:cs="Arial"/>
                <w:b/>
                <w:bCs/>
              </w:rPr>
            </w:pPr>
          </w:p>
        </w:tc>
        <w:tc>
          <w:tcPr>
            <w:tcW w:w="4253" w:type="dxa"/>
            <w:shd w:val="clear" w:color="auto" w:fill="auto"/>
          </w:tcPr>
          <w:p w:rsidR="00F34DC8" w:rsidRPr="00E7024F" w:rsidRDefault="00F34DC8" w:rsidP="00E7024F">
            <w:pPr>
              <w:rPr>
                <w:rFonts w:cs="Arial"/>
                <w:bCs/>
              </w:rPr>
            </w:pPr>
          </w:p>
        </w:tc>
      </w:tr>
      <w:tr w:rsidR="00B265A8" w:rsidRPr="00FE1783" w:rsidTr="001C46F0">
        <w:tblPrEx>
          <w:tblCellMar>
            <w:left w:w="108" w:type="dxa"/>
            <w:right w:w="108" w:type="dxa"/>
          </w:tblCellMar>
          <w:tblLook w:val="01E0" w:firstRow="1" w:lastRow="1" w:firstColumn="1" w:lastColumn="1" w:noHBand="0" w:noVBand="0"/>
        </w:tblPrEx>
        <w:tc>
          <w:tcPr>
            <w:tcW w:w="568" w:type="dxa"/>
            <w:shd w:val="clear" w:color="auto" w:fill="auto"/>
            <w:vAlign w:val="center"/>
          </w:tcPr>
          <w:p w:rsidR="00B265A8" w:rsidRPr="00FE1783" w:rsidRDefault="00822A0F" w:rsidP="00FB4283">
            <w:pPr>
              <w:jc w:val="center"/>
              <w:rPr>
                <w:rFonts w:cs="Arial"/>
                <w:b/>
              </w:rPr>
            </w:pPr>
            <w:r>
              <w:rPr>
                <w:rFonts w:cs="Arial"/>
                <w:b/>
              </w:rPr>
              <w:t>2</w:t>
            </w:r>
            <w:r w:rsidR="00805389">
              <w:rPr>
                <w:rFonts w:cs="Arial"/>
                <w:b/>
              </w:rPr>
              <w:t>1</w:t>
            </w:r>
          </w:p>
        </w:tc>
        <w:tc>
          <w:tcPr>
            <w:tcW w:w="567" w:type="dxa"/>
            <w:shd w:val="clear" w:color="auto" w:fill="auto"/>
            <w:vAlign w:val="center"/>
          </w:tcPr>
          <w:p w:rsidR="00B265A8" w:rsidRPr="00FE1783" w:rsidRDefault="00C86680" w:rsidP="00FB4283">
            <w:pPr>
              <w:jc w:val="center"/>
              <w:rPr>
                <w:rFonts w:cs="Arial"/>
                <w:b/>
              </w:rPr>
            </w:pPr>
            <w:r w:rsidRPr="00FE1783">
              <w:rPr>
                <w:rFonts w:cs="Arial"/>
                <w:b/>
              </w:rPr>
              <w:t>3</w:t>
            </w:r>
          </w:p>
        </w:tc>
        <w:tc>
          <w:tcPr>
            <w:tcW w:w="1559" w:type="dxa"/>
            <w:shd w:val="clear" w:color="auto" w:fill="auto"/>
            <w:vAlign w:val="center"/>
          </w:tcPr>
          <w:p w:rsidR="00B265A8" w:rsidRPr="00FE1783" w:rsidRDefault="00B265A8" w:rsidP="00B265A8">
            <w:pPr>
              <w:jc w:val="center"/>
              <w:rPr>
                <w:rFonts w:cs="Arial"/>
                <w:sz w:val="18"/>
                <w:szCs w:val="18"/>
              </w:rPr>
            </w:pPr>
            <w:r w:rsidRPr="00FE1783">
              <w:rPr>
                <w:rFonts w:cs="Arial"/>
                <w:sz w:val="18"/>
                <w:szCs w:val="18"/>
              </w:rPr>
              <w:t>L 2131 -2</w:t>
            </w:r>
          </w:p>
          <w:p w:rsidR="00B265A8" w:rsidRPr="00FE1783" w:rsidRDefault="00B265A8" w:rsidP="00B265A8">
            <w:pPr>
              <w:jc w:val="center"/>
              <w:rPr>
                <w:rFonts w:cs="Arial"/>
                <w:sz w:val="18"/>
                <w:szCs w:val="18"/>
              </w:rPr>
            </w:pPr>
            <w:r w:rsidRPr="00FE1783">
              <w:rPr>
                <w:rFonts w:cs="Arial"/>
                <w:sz w:val="18"/>
                <w:szCs w:val="18"/>
              </w:rPr>
              <w:t>Rapport annuel d’activité</w:t>
            </w:r>
          </w:p>
          <w:p w:rsidR="00676553" w:rsidRPr="00FE1783" w:rsidRDefault="00676553" w:rsidP="00B265A8">
            <w:pPr>
              <w:jc w:val="center"/>
              <w:rPr>
                <w:rFonts w:cs="Arial"/>
                <w:sz w:val="18"/>
                <w:szCs w:val="18"/>
              </w:rPr>
            </w:pPr>
            <w:r w:rsidRPr="00FE1783">
              <w:rPr>
                <w:rFonts w:cs="Arial"/>
                <w:sz w:val="18"/>
                <w:szCs w:val="18"/>
              </w:rPr>
              <w:t>GBEA V.1</w:t>
            </w:r>
          </w:p>
          <w:p w:rsidR="00B265A8" w:rsidRPr="00FE1783" w:rsidRDefault="00B265A8" w:rsidP="00B265A8">
            <w:pPr>
              <w:jc w:val="center"/>
              <w:rPr>
                <w:rFonts w:cs="Arial"/>
                <w:sz w:val="18"/>
                <w:szCs w:val="18"/>
              </w:rPr>
            </w:pPr>
            <w:r w:rsidRPr="00FE1783">
              <w:rPr>
                <w:rFonts w:cs="Arial"/>
                <w:sz w:val="18"/>
                <w:szCs w:val="18"/>
              </w:rPr>
              <w:t>Norme EN</w:t>
            </w:r>
            <w:r w:rsidR="00676553" w:rsidRPr="00FE1783">
              <w:rPr>
                <w:rFonts w:cs="Arial"/>
                <w:sz w:val="18"/>
                <w:szCs w:val="18"/>
              </w:rPr>
              <w:t xml:space="preserve">ISO </w:t>
            </w:r>
            <w:r w:rsidRPr="00FE1783">
              <w:rPr>
                <w:rFonts w:cs="Arial"/>
                <w:sz w:val="18"/>
                <w:szCs w:val="18"/>
              </w:rPr>
              <w:t>15189 § 5.10</w:t>
            </w:r>
          </w:p>
        </w:tc>
        <w:tc>
          <w:tcPr>
            <w:tcW w:w="3825" w:type="dxa"/>
            <w:shd w:val="clear" w:color="auto" w:fill="auto"/>
          </w:tcPr>
          <w:p w:rsidR="00B265A8" w:rsidRPr="00FE1783" w:rsidRDefault="00C86680" w:rsidP="00C86680">
            <w:pPr>
              <w:jc w:val="left"/>
              <w:rPr>
                <w:rFonts w:cs="Arial"/>
              </w:rPr>
            </w:pPr>
            <w:r w:rsidRPr="00FE1783">
              <w:rPr>
                <w:rFonts w:cs="Arial"/>
              </w:rPr>
              <w:t xml:space="preserve">Le laboratoire a </w:t>
            </w:r>
            <w:r w:rsidR="00B265A8" w:rsidRPr="00FE1783">
              <w:rPr>
                <w:rFonts w:cs="Arial"/>
              </w:rPr>
              <w:t xml:space="preserve">procédure une conduite à tenir en cas de retour </w:t>
            </w:r>
            <w:r w:rsidR="0045402C">
              <w:rPr>
                <w:rFonts w:cs="Arial"/>
              </w:rPr>
              <w:t xml:space="preserve">d’information </w:t>
            </w:r>
            <w:r w:rsidR="00B265A8" w:rsidRPr="00FE1783">
              <w:rPr>
                <w:rFonts w:cs="Arial"/>
              </w:rPr>
              <w:t xml:space="preserve">d’un enfant </w:t>
            </w:r>
            <w:r w:rsidR="0045402C">
              <w:rPr>
                <w:rFonts w:cs="Arial"/>
              </w:rPr>
              <w:t xml:space="preserve">né porteur de la </w:t>
            </w:r>
            <w:r w:rsidR="00B265A8" w:rsidRPr="00FE1783">
              <w:rPr>
                <w:rFonts w:cs="Arial"/>
              </w:rPr>
              <w:t>T</w:t>
            </w:r>
            <w:r w:rsidR="0045402C">
              <w:rPr>
                <w:rFonts w:cs="Arial"/>
              </w:rPr>
              <w:t xml:space="preserve">risomie 21 alors que la mère n’a </w:t>
            </w:r>
            <w:r w:rsidR="00B265A8" w:rsidRPr="00FE1783">
              <w:rPr>
                <w:rFonts w:cs="Arial"/>
              </w:rPr>
              <w:t xml:space="preserve">pas </w:t>
            </w:r>
            <w:r w:rsidR="0045402C">
              <w:rPr>
                <w:rFonts w:cs="Arial"/>
              </w:rPr>
              <w:t xml:space="preserve">été </w:t>
            </w:r>
            <w:r w:rsidR="00B265A8" w:rsidRPr="00FE1783">
              <w:rPr>
                <w:rFonts w:cs="Arial"/>
              </w:rPr>
              <w:t xml:space="preserve">dépistée comme étant à risque : </w:t>
            </w:r>
          </w:p>
          <w:p w:rsidR="00B265A8" w:rsidRPr="00FE1783" w:rsidRDefault="00B265A8" w:rsidP="00C86680">
            <w:pPr>
              <w:jc w:val="left"/>
              <w:rPr>
                <w:rFonts w:cs="Arial"/>
              </w:rPr>
            </w:pPr>
            <w:r w:rsidRPr="00FE1783">
              <w:rPr>
                <w:rFonts w:cs="Arial"/>
              </w:rPr>
              <w:lastRenderedPageBreak/>
              <w:t>- repasse des échantillons</w:t>
            </w:r>
            <w:r w:rsidR="00C86680" w:rsidRPr="00FE1783">
              <w:rPr>
                <w:rFonts w:cs="Arial"/>
              </w:rPr>
              <w:t xml:space="preserve"> </w:t>
            </w:r>
            <w:proofErr w:type="spellStart"/>
            <w:r w:rsidR="00C86680" w:rsidRPr="00FE1783">
              <w:rPr>
                <w:rFonts w:cs="Arial"/>
              </w:rPr>
              <w:t>sérothèque</w:t>
            </w:r>
            <w:proofErr w:type="spellEnd"/>
          </w:p>
          <w:p w:rsidR="00B265A8" w:rsidRPr="00FE1783" w:rsidRDefault="00B265A8" w:rsidP="00C86680">
            <w:pPr>
              <w:jc w:val="left"/>
              <w:rPr>
                <w:rFonts w:cs="Arial"/>
              </w:rPr>
            </w:pPr>
            <w:r w:rsidRPr="00FE1783">
              <w:rPr>
                <w:rFonts w:cs="Arial"/>
              </w:rPr>
              <w:t>- étude d’impact</w:t>
            </w:r>
          </w:p>
          <w:p w:rsidR="00C86680" w:rsidRPr="00FE1783" w:rsidRDefault="00C86680" w:rsidP="00C86680">
            <w:pPr>
              <w:jc w:val="left"/>
              <w:rPr>
                <w:rFonts w:cs="Arial"/>
              </w:rPr>
            </w:pPr>
            <w:r w:rsidRPr="00FE1783">
              <w:rPr>
                <w:rFonts w:cs="Arial"/>
              </w:rPr>
              <w:t>- entretien cliniciens, généticiens</w:t>
            </w:r>
          </w:p>
          <w:p w:rsidR="00B265A8" w:rsidRPr="00FE1783" w:rsidRDefault="00B265A8" w:rsidP="00C86680">
            <w:pPr>
              <w:jc w:val="left"/>
              <w:rPr>
                <w:rFonts w:cs="Arial"/>
              </w:rPr>
            </w:pPr>
            <w:r w:rsidRPr="00FE1783">
              <w:rPr>
                <w:rFonts w:cs="Arial"/>
              </w:rPr>
              <w:t>- autre</w:t>
            </w:r>
            <w:r w:rsidR="00676553" w:rsidRPr="00FE1783">
              <w:rPr>
                <w:rFonts w:cs="Arial"/>
              </w:rPr>
              <w:t xml:space="preserve"> (audit interne)</w:t>
            </w:r>
          </w:p>
        </w:tc>
        <w:tc>
          <w:tcPr>
            <w:tcW w:w="3124" w:type="dxa"/>
            <w:shd w:val="clear" w:color="auto" w:fill="auto"/>
          </w:tcPr>
          <w:p w:rsidR="00B265A8" w:rsidRPr="00FE1783" w:rsidRDefault="00B265A8" w:rsidP="002854C9">
            <w:pPr>
              <w:jc w:val="left"/>
              <w:rPr>
                <w:rFonts w:cs="Arial"/>
                <w:bCs/>
              </w:rPr>
            </w:pPr>
            <w:r w:rsidRPr="00FE1783">
              <w:rPr>
                <w:rFonts w:cs="Arial"/>
                <w:bCs/>
              </w:rPr>
              <w:lastRenderedPageBreak/>
              <w:t>Nombre de cas connus ces 3 dernières années =</w:t>
            </w:r>
          </w:p>
        </w:tc>
        <w:tc>
          <w:tcPr>
            <w:tcW w:w="709" w:type="dxa"/>
            <w:shd w:val="clear" w:color="auto" w:fill="auto"/>
          </w:tcPr>
          <w:p w:rsidR="00B265A8" w:rsidRPr="00FE1783" w:rsidRDefault="00B265A8" w:rsidP="00E7024F">
            <w:pPr>
              <w:jc w:val="center"/>
              <w:rPr>
                <w:rFonts w:cs="Arial"/>
                <w:b/>
                <w:bCs/>
              </w:rPr>
            </w:pPr>
          </w:p>
        </w:tc>
        <w:tc>
          <w:tcPr>
            <w:tcW w:w="4253" w:type="dxa"/>
            <w:shd w:val="clear" w:color="auto" w:fill="auto"/>
          </w:tcPr>
          <w:p w:rsidR="00B265A8" w:rsidRPr="00FE1783" w:rsidRDefault="00B265A8" w:rsidP="00E7024F">
            <w:pPr>
              <w:rPr>
                <w:rFonts w:cs="Arial"/>
                <w:bCs/>
              </w:rPr>
            </w:pPr>
          </w:p>
        </w:tc>
      </w:tr>
      <w:tr w:rsidR="00F66909" w:rsidRPr="00FE1783" w:rsidTr="001C46F0">
        <w:tblPrEx>
          <w:tblCellMar>
            <w:left w:w="108" w:type="dxa"/>
            <w:right w:w="108" w:type="dxa"/>
          </w:tblCellMar>
          <w:tblLook w:val="01E0" w:firstRow="1" w:lastRow="1" w:firstColumn="1" w:lastColumn="1" w:noHBand="0" w:noVBand="0"/>
        </w:tblPrEx>
        <w:trPr>
          <w:trHeight w:val="1906"/>
        </w:trPr>
        <w:tc>
          <w:tcPr>
            <w:tcW w:w="568" w:type="dxa"/>
            <w:shd w:val="clear" w:color="auto" w:fill="auto"/>
            <w:vAlign w:val="center"/>
          </w:tcPr>
          <w:p w:rsidR="00F66909" w:rsidRPr="00FE1783" w:rsidRDefault="00822A0F" w:rsidP="00FB4283">
            <w:pPr>
              <w:jc w:val="center"/>
              <w:rPr>
                <w:rFonts w:cs="Arial"/>
                <w:b/>
              </w:rPr>
            </w:pPr>
            <w:r>
              <w:rPr>
                <w:rFonts w:cs="Arial"/>
                <w:b/>
              </w:rPr>
              <w:lastRenderedPageBreak/>
              <w:t>2</w:t>
            </w:r>
            <w:r w:rsidR="00805389">
              <w:rPr>
                <w:rFonts w:cs="Arial"/>
                <w:b/>
              </w:rPr>
              <w:t>2</w:t>
            </w:r>
          </w:p>
        </w:tc>
        <w:tc>
          <w:tcPr>
            <w:tcW w:w="567" w:type="dxa"/>
            <w:shd w:val="clear" w:color="auto" w:fill="auto"/>
            <w:vAlign w:val="center"/>
          </w:tcPr>
          <w:p w:rsidR="00F66909" w:rsidRPr="00FE1783" w:rsidRDefault="00671155" w:rsidP="00FB4283">
            <w:pPr>
              <w:jc w:val="center"/>
              <w:rPr>
                <w:rFonts w:cs="Arial"/>
                <w:b/>
              </w:rPr>
            </w:pPr>
            <w:r>
              <w:rPr>
                <w:rFonts w:cs="Arial"/>
                <w:b/>
              </w:rPr>
              <w:t>2</w:t>
            </w:r>
          </w:p>
        </w:tc>
        <w:tc>
          <w:tcPr>
            <w:tcW w:w="1559" w:type="dxa"/>
            <w:shd w:val="clear" w:color="auto" w:fill="auto"/>
            <w:vAlign w:val="center"/>
          </w:tcPr>
          <w:p w:rsidR="00E7602E" w:rsidRPr="00FE1783" w:rsidRDefault="00E7602E" w:rsidP="00B265A8">
            <w:pPr>
              <w:jc w:val="center"/>
              <w:rPr>
                <w:rFonts w:cs="Arial"/>
                <w:sz w:val="18"/>
                <w:szCs w:val="18"/>
              </w:rPr>
            </w:pPr>
            <w:r w:rsidRPr="00FE1783">
              <w:rPr>
                <w:rFonts w:cs="Arial"/>
                <w:sz w:val="18"/>
                <w:szCs w:val="18"/>
              </w:rPr>
              <w:t>R.</w:t>
            </w:r>
            <w:r w:rsidR="00FE1783" w:rsidRPr="00FE1783">
              <w:rPr>
                <w:rFonts w:cs="Arial"/>
                <w:sz w:val="18"/>
                <w:szCs w:val="18"/>
              </w:rPr>
              <w:t>2131-2</w:t>
            </w:r>
          </w:p>
          <w:p w:rsidR="00F66909" w:rsidRPr="00FE1783" w:rsidRDefault="003B1F86" w:rsidP="00B265A8">
            <w:pPr>
              <w:jc w:val="center"/>
              <w:rPr>
                <w:rFonts w:cs="Arial"/>
                <w:sz w:val="18"/>
                <w:szCs w:val="18"/>
              </w:rPr>
            </w:pPr>
            <w:r w:rsidRPr="00FE1783">
              <w:rPr>
                <w:rFonts w:cs="Arial"/>
                <w:sz w:val="18"/>
                <w:szCs w:val="18"/>
              </w:rPr>
              <w:t xml:space="preserve">GBEA </w:t>
            </w:r>
            <w:r w:rsidR="00676553" w:rsidRPr="00FE1783">
              <w:rPr>
                <w:rFonts w:cs="Arial"/>
                <w:sz w:val="18"/>
                <w:szCs w:val="18"/>
              </w:rPr>
              <w:t xml:space="preserve">V.1.d) &amp; </w:t>
            </w:r>
            <w:r w:rsidRPr="00FE1783">
              <w:rPr>
                <w:rFonts w:cs="Arial"/>
                <w:sz w:val="18"/>
                <w:szCs w:val="18"/>
              </w:rPr>
              <w:t>VI.</w:t>
            </w:r>
          </w:p>
          <w:p w:rsidR="00676553" w:rsidRPr="00FE1783" w:rsidRDefault="00676553" w:rsidP="00B265A8">
            <w:pPr>
              <w:jc w:val="center"/>
              <w:rPr>
                <w:rFonts w:cs="Arial"/>
                <w:sz w:val="18"/>
                <w:szCs w:val="18"/>
              </w:rPr>
            </w:pPr>
            <w:r w:rsidRPr="00FE1783">
              <w:rPr>
                <w:rFonts w:cs="Arial"/>
                <w:sz w:val="18"/>
                <w:szCs w:val="18"/>
              </w:rPr>
              <w:t>Norme EN ISO 15189§</w:t>
            </w:r>
            <w:r w:rsidR="00E37A5C">
              <w:rPr>
                <w:rFonts w:cs="Arial"/>
                <w:sz w:val="18"/>
                <w:szCs w:val="18"/>
              </w:rPr>
              <w:t xml:space="preserve">4.13 SH REF 02 </w:t>
            </w:r>
            <w:proofErr w:type="spellStart"/>
            <w:r w:rsidR="00E37A5C">
              <w:rPr>
                <w:rFonts w:cs="Arial"/>
                <w:sz w:val="18"/>
                <w:szCs w:val="18"/>
              </w:rPr>
              <w:t>Rev</w:t>
            </w:r>
            <w:proofErr w:type="spellEnd"/>
            <w:r w:rsidR="00E37A5C">
              <w:rPr>
                <w:rFonts w:cs="Arial"/>
                <w:sz w:val="18"/>
                <w:szCs w:val="18"/>
              </w:rPr>
              <w:t xml:space="preserve"> 04- §</w:t>
            </w:r>
            <w:r w:rsidR="00FE1783" w:rsidRPr="00FE1783">
              <w:rPr>
                <w:rFonts w:cs="Arial"/>
                <w:sz w:val="18"/>
                <w:szCs w:val="18"/>
              </w:rPr>
              <w:t>4.13</w:t>
            </w:r>
          </w:p>
        </w:tc>
        <w:tc>
          <w:tcPr>
            <w:tcW w:w="3825" w:type="dxa"/>
            <w:shd w:val="clear" w:color="auto" w:fill="auto"/>
          </w:tcPr>
          <w:p w:rsidR="00F66909" w:rsidRPr="00FE1783" w:rsidRDefault="00F66909" w:rsidP="00C86680">
            <w:pPr>
              <w:jc w:val="left"/>
              <w:rPr>
                <w:rFonts w:cs="Arial"/>
              </w:rPr>
            </w:pPr>
            <w:r w:rsidRPr="00FE1783">
              <w:rPr>
                <w:rFonts w:cs="Arial"/>
              </w:rPr>
              <w:t xml:space="preserve">Le laboratoire tient régulièrement </w:t>
            </w:r>
            <w:r w:rsidR="003B1F86" w:rsidRPr="00FE1783">
              <w:rPr>
                <w:rFonts w:cs="Arial"/>
              </w:rPr>
              <w:t>à jour ses archives l</w:t>
            </w:r>
            <w:r w:rsidR="00B7686E">
              <w:rPr>
                <w:rFonts w:cs="Arial"/>
              </w:rPr>
              <w:t>es dossiers sont bien conservés : notamment :</w:t>
            </w:r>
          </w:p>
          <w:p w:rsidR="00676553" w:rsidRPr="00FE1783" w:rsidRDefault="00676553" w:rsidP="00C86680">
            <w:pPr>
              <w:jc w:val="left"/>
              <w:rPr>
                <w:rFonts w:cs="Arial"/>
              </w:rPr>
            </w:pPr>
            <w:r w:rsidRPr="00FE1783">
              <w:rPr>
                <w:rFonts w:cs="Arial"/>
              </w:rPr>
              <w:t>- relevé chronologique</w:t>
            </w:r>
            <w:r w:rsidR="00FE1783" w:rsidRPr="00FE1783">
              <w:rPr>
                <w:rFonts w:cs="Arial"/>
              </w:rPr>
              <w:t xml:space="preserve"> LBM</w:t>
            </w:r>
            <w:r w:rsidRPr="00FE1783">
              <w:rPr>
                <w:rFonts w:cs="Arial"/>
              </w:rPr>
              <w:t xml:space="preserve"> (10 ans)</w:t>
            </w:r>
          </w:p>
          <w:p w:rsidR="00676553" w:rsidRPr="00FE1783" w:rsidRDefault="00676553" w:rsidP="00C86680">
            <w:pPr>
              <w:jc w:val="left"/>
              <w:rPr>
                <w:rFonts w:cs="Arial"/>
              </w:rPr>
            </w:pPr>
            <w:r w:rsidRPr="00FE1783">
              <w:rPr>
                <w:rFonts w:cs="Arial"/>
              </w:rPr>
              <w:t>- relevé nominatif des examens</w:t>
            </w:r>
            <w:r w:rsidR="00FE1783" w:rsidRPr="00FE1783">
              <w:rPr>
                <w:rFonts w:cs="Arial"/>
              </w:rPr>
              <w:t xml:space="preserve"> LBM</w:t>
            </w:r>
            <w:r w:rsidRPr="00FE1783">
              <w:rPr>
                <w:rFonts w:cs="Arial"/>
              </w:rPr>
              <w:t xml:space="preserve"> (5 ans)</w:t>
            </w:r>
          </w:p>
          <w:p w:rsidR="00676553" w:rsidRPr="00FE1783" w:rsidRDefault="00EB42F4" w:rsidP="00C86680">
            <w:pPr>
              <w:jc w:val="left"/>
              <w:rPr>
                <w:rFonts w:cs="Arial"/>
              </w:rPr>
            </w:pPr>
            <w:r w:rsidRPr="00FE1783">
              <w:rPr>
                <w:rFonts w:cs="Arial"/>
              </w:rPr>
              <w:t>- rel</w:t>
            </w:r>
            <w:r w:rsidR="0090230F" w:rsidRPr="00FE1783">
              <w:rPr>
                <w:rFonts w:cs="Arial"/>
              </w:rPr>
              <w:t>e</w:t>
            </w:r>
            <w:r w:rsidR="00676553" w:rsidRPr="00FE1783">
              <w:rPr>
                <w:rFonts w:cs="Arial"/>
              </w:rPr>
              <w:t>vé pour les hôpitaux (20 ans)</w:t>
            </w:r>
          </w:p>
          <w:p w:rsidR="00676553" w:rsidRPr="00FE1783" w:rsidRDefault="00676553" w:rsidP="00B7686E">
            <w:pPr>
              <w:jc w:val="left"/>
              <w:rPr>
                <w:rFonts w:cs="Arial"/>
              </w:rPr>
            </w:pPr>
            <w:r w:rsidRPr="00FE1783">
              <w:rPr>
                <w:rFonts w:cs="Arial"/>
              </w:rPr>
              <w:t>- procédures après leur</w:t>
            </w:r>
            <w:r w:rsidR="00E7602E" w:rsidRPr="00FE1783">
              <w:rPr>
                <w:rFonts w:cs="Arial"/>
              </w:rPr>
              <w:t xml:space="preserve"> </w:t>
            </w:r>
            <w:r w:rsidR="00FE1783" w:rsidRPr="00FE1783">
              <w:rPr>
                <w:rFonts w:cs="Arial"/>
              </w:rPr>
              <w:t>retrait</w:t>
            </w:r>
            <w:r w:rsidR="00B7686E">
              <w:rPr>
                <w:rFonts w:cs="Arial"/>
              </w:rPr>
              <w:t xml:space="preserve"> (</w:t>
            </w:r>
            <w:r w:rsidR="00B7686E" w:rsidRPr="00FE1783">
              <w:rPr>
                <w:rFonts w:cs="Arial"/>
              </w:rPr>
              <w:t>3 ans</w:t>
            </w:r>
            <w:r w:rsidR="00B7686E">
              <w:rPr>
                <w:rFonts w:cs="Arial"/>
              </w:rPr>
              <w:t>)</w:t>
            </w:r>
          </w:p>
        </w:tc>
        <w:tc>
          <w:tcPr>
            <w:tcW w:w="3124" w:type="dxa"/>
            <w:shd w:val="clear" w:color="auto" w:fill="auto"/>
          </w:tcPr>
          <w:p w:rsidR="00F66909" w:rsidRPr="00FE1783" w:rsidRDefault="00676553" w:rsidP="002854C9">
            <w:pPr>
              <w:jc w:val="left"/>
              <w:rPr>
                <w:rFonts w:cs="Arial"/>
                <w:bCs/>
              </w:rPr>
            </w:pPr>
            <w:r w:rsidRPr="00FE1783">
              <w:rPr>
                <w:rFonts w:cs="Arial"/>
                <w:bCs/>
              </w:rPr>
              <w:t xml:space="preserve">Lieu de </w:t>
            </w:r>
            <w:r w:rsidR="00EB42F4" w:rsidRPr="00FE1783">
              <w:rPr>
                <w:rFonts w:cs="Arial"/>
                <w:bCs/>
              </w:rPr>
              <w:t>conservation</w:t>
            </w:r>
            <w:r w:rsidRPr="00FE1783">
              <w:rPr>
                <w:rFonts w:cs="Arial"/>
                <w:bCs/>
              </w:rPr>
              <w:t xml:space="preserve"> : </w:t>
            </w:r>
          </w:p>
        </w:tc>
        <w:tc>
          <w:tcPr>
            <w:tcW w:w="709" w:type="dxa"/>
            <w:shd w:val="clear" w:color="auto" w:fill="auto"/>
          </w:tcPr>
          <w:p w:rsidR="00F66909" w:rsidRPr="00FE1783" w:rsidRDefault="00F66909" w:rsidP="00E7024F">
            <w:pPr>
              <w:jc w:val="center"/>
              <w:rPr>
                <w:rFonts w:cs="Arial"/>
                <w:b/>
                <w:bCs/>
              </w:rPr>
            </w:pPr>
          </w:p>
        </w:tc>
        <w:tc>
          <w:tcPr>
            <w:tcW w:w="4253" w:type="dxa"/>
            <w:shd w:val="clear" w:color="auto" w:fill="auto"/>
          </w:tcPr>
          <w:p w:rsidR="00F66909" w:rsidRPr="00FE1783" w:rsidRDefault="00F66909" w:rsidP="00E7024F">
            <w:pPr>
              <w:rPr>
                <w:rFonts w:cs="Arial"/>
                <w:bCs/>
              </w:rPr>
            </w:pPr>
          </w:p>
        </w:tc>
      </w:tr>
    </w:tbl>
    <w:p w:rsidR="00BE7E24" w:rsidRDefault="00BE7E24" w:rsidP="00BE7E24"/>
    <w:p w:rsidR="00BE7E24" w:rsidRPr="00DB7C08" w:rsidRDefault="00BE7E24" w:rsidP="00BE7E24">
      <w:pPr>
        <w:rPr>
          <w:rFonts w:cs="Arial"/>
          <w:b/>
          <w:sz w:val="24"/>
          <w:lang w:val="en-US"/>
        </w:rPr>
      </w:pPr>
      <w:r w:rsidRPr="00DB7C08">
        <w:rPr>
          <w:rFonts w:cs="Arial"/>
          <w:b/>
          <w:sz w:val="24"/>
          <w:lang w:val="en-US"/>
        </w:rPr>
        <w:t>Conclusion</w:t>
      </w:r>
      <w:r w:rsidRPr="00DB7C08">
        <w:rPr>
          <w:rFonts w:cs="Arial"/>
          <w:b/>
          <w:sz w:val="24"/>
          <w:lang w:val="en-US"/>
        </w:rPr>
        <w:tab/>
      </w:r>
      <w:proofErr w:type="spellStart"/>
      <w:r w:rsidR="006727CE" w:rsidRPr="00DB7C08">
        <w:rPr>
          <w:rFonts w:cs="Arial"/>
          <w:b/>
          <w:sz w:val="24"/>
          <w:lang w:val="en-US"/>
        </w:rPr>
        <w:t>initiale</w:t>
      </w:r>
      <w:proofErr w:type="spellEnd"/>
      <w:r w:rsidRPr="00DB7C08">
        <w:rPr>
          <w:rFonts w:cs="Arial"/>
          <w:b/>
          <w:sz w:val="24"/>
          <w:lang w:val="en-US"/>
        </w:rPr>
        <w:tab/>
      </w:r>
      <w:r w:rsidRPr="00DB7C08">
        <w:rPr>
          <w:rFonts w:cs="Arial"/>
          <w:b/>
          <w:sz w:val="24"/>
          <w:lang w:val="en-US"/>
        </w:rPr>
        <w:tab/>
        <w:t>S</w:t>
      </w:r>
      <w:r w:rsidRPr="00DB7C08">
        <w:rPr>
          <w:rFonts w:cs="Arial"/>
          <w:b/>
          <w:sz w:val="24"/>
          <w:lang w:val="en-US"/>
        </w:rPr>
        <w:tab/>
      </w:r>
      <w:r w:rsidRPr="00DB7C08">
        <w:rPr>
          <w:rFonts w:cs="Arial"/>
          <w:b/>
          <w:sz w:val="24"/>
          <w:lang w:val="en-US"/>
        </w:rPr>
        <w:tab/>
        <w:t>A</w:t>
      </w:r>
      <w:r w:rsidRPr="00DB7C08">
        <w:rPr>
          <w:rFonts w:cs="Arial"/>
          <w:b/>
          <w:sz w:val="24"/>
          <w:lang w:val="en-US"/>
        </w:rPr>
        <w:tab/>
      </w:r>
      <w:r w:rsidRPr="00DB7C08">
        <w:rPr>
          <w:rFonts w:cs="Arial"/>
          <w:b/>
          <w:sz w:val="24"/>
          <w:lang w:val="en-US"/>
        </w:rPr>
        <w:tab/>
        <w:t>M</w:t>
      </w:r>
      <w:r w:rsidRPr="00DB7C08">
        <w:rPr>
          <w:rFonts w:cs="Arial"/>
          <w:b/>
          <w:sz w:val="24"/>
          <w:lang w:val="en-US"/>
        </w:rPr>
        <w:tab/>
      </w:r>
      <w:r w:rsidRPr="00DB7C08">
        <w:rPr>
          <w:rFonts w:cs="Arial"/>
          <w:b/>
          <w:sz w:val="24"/>
          <w:lang w:val="en-US"/>
        </w:rPr>
        <w:tab/>
        <w:t>I</w:t>
      </w:r>
    </w:p>
    <w:p w:rsidR="00BE7E24" w:rsidRPr="00F34DC8" w:rsidRDefault="00BE7E24" w:rsidP="00BE7E24">
      <w:pPr>
        <w:rPr>
          <w:rFonts w:cs="Arial"/>
          <w:sz w:val="24"/>
        </w:rPr>
      </w:pPr>
      <w:r w:rsidRPr="0052636D">
        <w:rPr>
          <w:rFonts w:cs="Arial"/>
          <w:b/>
          <w:sz w:val="24"/>
        </w:rPr>
        <w:t>Justification</w:t>
      </w:r>
      <w:r w:rsidR="00F34DC8">
        <w:rPr>
          <w:rFonts w:cs="Arial"/>
          <w:b/>
          <w:sz w:val="24"/>
        </w:rPr>
        <w:t xml:space="preserve"> : </w:t>
      </w:r>
    </w:p>
    <w:p w:rsidR="00BE7E24" w:rsidRDefault="00BE7E24" w:rsidP="00BE7E24">
      <w:pPr>
        <w:rPr>
          <w:rFonts w:cs="Arial"/>
          <w:b/>
        </w:rPr>
      </w:pPr>
      <w:r w:rsidRPr="0052636D">
        <w:br w:type="page"/>
      </w:r>
    </w:p>
    <w:tbl>
      <w:tblPr>
        <w:tblW w:w="15151" w:type="dxa"/>
        <w:jc w:val="center"/>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6338"/>
        <w:gridCol w:w="7943"/>
      </w:tblGrid>
      <w:tr w:rsidR="00BE7E24" w:rsidRPr="00673FE4" w:rsidTr="002A38DC">
        <w:trPr>
          <w:trHeight w:val="1100"/>
          <w:jc w:val="center"/>
        </w:trPr>
        <w:tc>
          <w:tcPr>
            <w:tcW w:w="15151" w:type="dxa"/>
            <w:gridSpan w:val="3"/>
            <w:shd w:val="clear" w:color="auto" w:fill="FABF8F" w:themeFill="accent6" w:themeFillTint="99"/>
            <w:vAlign w:val="center"/>
          </w:tcPr>
          <w:p w:rsidR="00F34DC8" w:rsidRDefault="00F34DC8" w:rsidP="002A38DC">
            <w:pPr>
              <w:ind w:left="38"/>
              <w:jc w:val="center"/>
              <w:rPr>
                <w:rFonts w:cs="Arial"/>
                <w:b/>
                <w:bCs/>
                <w:sz w:val="28"/>
                <w:szCs w:val="28"/>
              </w:rPr>
            </w:pPr>
            <w:r>
              <w:rPr>
                <w:rFonts w:cs="Arial"/>
                <w:b/>
                <w:bCs/>
                <w:sz w:val="28"/>
                <w:szCs w:val="28"/>
              </w:rPr>
              <w:lastRenderedPageBreak/>
              <w:t>Procédure contradictoire</w:t>
            </w:r>
          </w:p>
          <w:p w:rsidR="00F114A3" w:rsidRPr="002A38DC" w:rsidRDefault="00BE7E24" w:rsidP="002A38DC">
            <w:pPr>
              <w:ind w:left="38"/>
              <w:jc w:val="center"/>
              <w:rPr>
                <w:rFonts w:cs="Arial"/>
                <w:b/>
                <w:bCs/>
                <w:sz w:val="28"/>
                <w:szCs w:val="28"/>
              </w:rPr>
            </w:pPr>
            <w:r w:rsidRPr="00297EC8">
              <w:rPr>
                <w:rFonts w:cs="Arial"/>
                <w:b/>
                <w:bCs/>
                <w:sz w:val="28"/>
                <w:szCs w:val="28"/>
              </w:rPr>
              <w:t xml:space="preserve">II. </w:t>
            </w:r>
            <w:r w:rsidR="00F34DC8">
              <w:rPr>
                <w:rFonts w:cs="Arial"/>
                <w:b/>
                <w:bCs/>
                <w:sz w:val="28"/>
                <w:szCs w:val="28"/>
              </w:rPr>
              <w:t>Processus de r</w:t>
            </w:r>
            <w:r>
              <w:rPr>
                <w:rFonts w:cs="Arial"/>
                <w:b/>
                <w:bCs/>
                <w:sz w:val="28"/>
                <w:szCs w:val="28"/>
              </w:rPr>
              <w:t>éalisation des examens</w:t>
            </w:r>
            <w:r>
              <w:rPr>
                <w:rFonts w:cs="Arial"/>
                <w:b/>
                <w:bCs/>
                <w:sz w:val="28"/>
                <w:szCs w:val="28"/>
              </w:rPr>
              <w:br/>
              <w:t>3</w:t>
            </w:r>
            <w:r w:rsidRPr="00D10D91">
              <w:rPr>
                <w:rFonts w:cs="Arial"/>
                <w:b/>
                <w:bCs/>
                <w:sz w:val="28"/>
                <w:szCs w:val="28"/>
              </w:rPr>
              <w:t xml:space="preserve">. </w:t>
            </w:r>
            <w:r>
              <w:rPr>
                <w:rFonts w:cs="Arial"/>
                <w:b/>
                <w:bCs/>
                <w:sz w:val="28"/>
                <w:szCs w:val="28"/>
              </w:rPr>
              <w:t>Phase post-analytique</w:t>
            </w:r>
          </w:p>
        </w:tc>
      </w:tr>
      <w:tr w:rsidR="00BE7E24"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262"/>
          <w:tblHeader/>
          <w:jc w:val="center"/>
        </w:trPr>
        <w:tc>
          <w:tcPr>
            <w:tcW w:w="870"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N°</w:t>
            </w:r>
          </w:p>
        </w:tc>
        <w:tc>
          <w:tcPr>
            <w:tcW w:w="6338"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C2 : REPONSES DU LABORATOIRE</w:t>
            </w:r>
          </w:p>
        </w:tc>
        <w:tc>
          <w:tcPr>
            <w:tcW w:w="7943" w:type="dxa"/>
            <w:shd w:val="clear" w:color="auto" w:fill="D9D9D9" w:themeFill="background1" w:themeFillShade="D9"/>
          </w:tcPr>
          <w:p w:rsidR="00BE7E24" w:rsidRPr="00673FE4" w:rsidRDefault="00BE7E24" w:rsidP="00BE7E24">
            <w:pPr>
              <w:pStyle w:val="NormalArialGras"/>
              <w:jc w:val="center"/>
              <w:rPr>
                <w:rFonts w:ascii="Arial" w:hAnsi="Arial"/>
              </w:rPr>
            </w:pPr>
            <w:r w:rsidRPr="00673FE4">
              <w:rPr>
                <w:rFonts w:ascii="Arial" w:hAnsi="Arial"/>
              </w:rPr>
              <w:t>C3 : CONCLUSIONS DES INSPECTEURS</w:t>
            </w:r>
          </w:p>
        </w:tc>
      </w:tr>
      <w:tr w:rsidR="00BE7E24"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Pr>
          <w:p w:rsidR="00BE7E24" w:rsidRPr="00673FE4" w:rsidRDefault="00BE7E24" w:rsidP="00BE7E24">
            <w:pPr>
              <w:pStyle w:val="NormalArialGras"/>
              <w:jc w:val="center"/>
              <w:rPr>
                <w:rFonts w:ascii="Arial" w:hAnsi="Arial"/>
              </w:rPr>
            </w:pPr>
          </w:p>
        </w:tc>
        <w:tc>
          <w:tcPr>
            <w:tcW w:w="6338" w:type="dxa"/>
          </w:tcPr>
          <w:p w:rsidR="00BE7E24" w:rsidRPr="00673FE4" w:rsidRDefault="00BE7E24" w:rsidP="00BE7E24">
            <w:pPr>
              <w:pStyle w:val="NormalArialGras"/>
              <w:rPr>
                <w:rFonts w:ascii="Arial" w:hAnsi="Arial"/>
                <w:b w:val="0"/>
              </w:rPr>
            </w:pPr>
          </w:p>
        </w:tc>
        <w:tc>
          <w:tcPr>
            <w:tcW w:w="7943" w:type="dxa"/>
          </w:tcPr>
          <w:p w:rsidR="00BE7E24" w:rsidRPr="00673FE4" w:rsidRDefault="00BE7E24" w:rsidP="00BE7E24">
            <w:pPr>
              <w:pStyle w:val="NormalArialGras"/>
              <w:rPr>
                <w:rFonts w:ascii="Arial" w:hAnsi="Arial"/>
                <w:b w:val="0"/>
              </w:rPr>
            </w:pPr>
          </w:p>
        </w:tc>
      </w:tr>
      <w:tr w:rsidR="006727CE"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Pr>
          <w:p w:rsidR="006727CE" w:rsidRPr="00673FE4" w:rsidRDefault="006727CE" w:rsidP="00BE7E24">
            <w:pPr>
              <w:pStyle w:val="NormalArialGras"/>
              <w:jc w:val="center"/>
              <w:rPr>
                <w:rFonts w:ascii="Arial" w:hAnsi="Arial"/>
              </w:rPr>
            </w:pPr>
          </w:p>
        </w:tc>
        <w:tc>
          <w:tcPr>
            <w:tcW w:w="6338" w:type="dxa"/>
          </w:tcPr>
          <w:p w:rsidR="006727CE" w:rsidRPr="00673FE4" w:rsidRDefault="006727CE" w:rsidP="00BE7E24">
            <w:pPr>
              <w:pStyle w:val="NormalArialGras"/>
              <w:rPr>
                <w:rFonts w:ascii="Arial" w:hAnsi="Arial"/>
                <w:b w:val="0"/>
              </w:rPr>
            </w:pPr>
          </w:p>
        </w:tc>
        <w:tc>
          <w:tcPr>
            <w:tcW w:w="7943" w:type="dxa"/>
          </w:tcPr>
          <w:p w:rsidR="006727CE" w:rsidRPr="00673FE4" w:rsidRDefault="006727CE" w:rsidP="00BE7E24">
            <w:pPr>
              <w:pStyle w:val="NormalArialGras"/>
              <w:rPr>
                <w:rFonts w:ascii="Arial" w:hAnsi="Arial"/>
                <w:b w:val="0"/>
              </w:rPr>
            </w:pPr>
          </w:p>
        </w:tc>
      </w:tr>
      <w:tr w:rsidR="006727CE"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Pr>
          <w:p w:rsidR="006727CE" w:rsidRPr="00673FE4" w:rsidRDefault="006727CE" w:rsidP="00BE7E24">
            <w:pPr>
              <w:pStyle w:val="NormalArialGras"/>
              <w:jc w:val="center"/>
              <w:rPr>
                <w:rFonts w:ascii="Arial" w:hAnsi="Arial"/>
              </w:rPr>
            </w:pPr>
          </w:p>
        </w:tc>
        <w:tc>
          <w:tcPr>
            <w:tcW w:w="6338" w:type="dxa"/>
          </w:tcPr>
          <w:p w:rsidR="006727CE" w:rsidRPr="00673FE4" w:rsidRDefault="006727CE" w:rsidP="00BE7E24">
            <w:pPr>
              <w:pStyle w:val="NormalArialGras"/>
              <w:rPr>
                <w:rFonts w:ascii="Arial" w:hAnsi="Arial"/>
                <w:b w:val="0"/>
              </w:rPr>
            </w:pPr>
          </w:p>
        </w:tc>
        <w:tc>
          <w:tcPr>
            <w:tcW w:w="7943" w:type="dxa"/>
          </w:tcPr>
          <w:p w:rsidR="006727CE" w:rsidRPr="00673FE4" w:rsidRDefault="006727CE" w:rsidP="00BE7E24">
            <w:pPr>
              <w:pStyle w:val="NormalArialGras"/>
              <w:rPr>
                <w:rFonts w:ascii="Arial" w:hAnsi="Arial"/>
                <w:b w:val="0"/>
              </w:rPr>
            </w:pPr>
          </w:p>
        </w:tc>
      </w:tr>
      <w:tr w:rsidR="006727CE" w:rsidRPr="00673FE4" w:rsidTr="006727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trHeight w:val="65"/>
          <w:jc w:val="center"/>
        </w:trPr>
        <w:tc>
          <w:tcPr>
            <w:tcW w:w="870" w:type="dxa"/>
            <w:tcBorders>
              <w:top w:val="single" w:sz="6" w:space="0" w:color="auto"/>
              <w:left w:val="single" w:sz="6" w:space="0" w:color="auto"/>
              <w:bottom w:val="single" w:sz="6" w:space="0" w:color="auto"/>
              <w:right w:val="single" w:sz="6" w:space="0" w:color="auto"/>
            </w:tcBorders>
          </w:tcPr>
          <w:p w:rsidR="006727CE" w:rsidRPr="00673FE4" w:rsidRDefault="006727CE" w:rsidP="00D6300F">
            <w:pPr>
              <w:pStyle w:val="NormalArialGras"/>
              <w:jc w:val="center"/>
              <w:rPr>
                <w:rFonts w:ascii="Arial" w:hAnsi="Arial"/>
              </w:rPr>
            </w:pPr>
          </w:p>
        </w:tc>
        <w:tc>
          <w:tcPr>
            <w:tcW w:w="6338" w:type="dxa"/>
            <w:tcBorders>
              <w:top w:val="single" w:sz="6" w:space="0" w:color="auto"/>
              <w:left w:val="single" w:sz="6" w:space="0" w:color="auto"/>
              <w:bottom w:val="single" w:sz="6" w:space="0" w:color="auto"/>
              <w:right w:val="single" w:sz="6" w:space="0" w:color="auto"/>
            </w:tcBorders>
          </w:tcPr>
          <w:p w:rsidR="006727CE" w:rsidRPr="00673FE4" w:rsidRDefault="006727CE" w:rsidP="00D6300F">
            <w:pPr>
              <w:pStyle w:val="NormalArialGras"/>
              <w:rPr>
                <w:rFonts w:ascii="Arial" w:hAnsi="Arial"/>
                <w:b w:val="0"/>
              </w:rPr>
            </w:pPr>
          </w:p>
        </w:tc>
        <w:tc>
          <w:tcPr>
            <w:tcW w:w="7943" w:type="dxa"/>
            <w:tcBorders>
              <w:top w:val="single" w:sz="6" w:space="0" w:color="auto"/>
              <w:left w:val="single" w:sz="6" w:space="0" w:color="auto"/>
              <w:bottom w:val="single" w:sz="6" w:space="0" w:color="auto"/>
              <w:right w:val="single" w:sz="6" w:space="0" w:color="auto"/>
            </w:tcBorders>
          </w:tcPr>
          <w:p w:rsidR="006727CE" w:rsidRPr="00673FE4" w:rsidRDefault="006727CE" w:rsidP="00D6300F">
            <w:pPr>
              <w:pStyle w:val="NormalArialGras"/>
              <w:rPr>
                <w:rFonts w:ascii="Arial" w:hAnsi="Arial"/>
                <w:b w:val="0"/>
              </w:rPr>
            </w:pPr>
          </w:p>
        </w:tc>
      </w:tr>
    </w:tbl>
    <w:p w:rsidR="006727CE" w:rsidRDefault="006727CE" w:rsidP="006727CE">
      <w:pPr>
        <w:rPr>
          <w:rFonts w:cs="Arial"/>
          <w:b/>
          <w:sz w:val="24"/>
          <w:lang w:val="en-GB"/>
        </w:rPr>
      </w:pPr>
    </w:p>
    <w:p w:rsidR="006727CE" w:rsidRPr="004B693D" w:rsidRDefault="006727CE" w:rsidP="006727CE">
      <w:pPr>
        <w:rPr>
          <w:rFonts w:cs="Arial"/>
          <w:b/>
          <w:sz w:val="24"/>
          <w:lang w:val="en-GB"/>
        </w:rPr>
      </w:pPr>
      <w:r>
        <w:rPr>
          <w:rFonts w:cs="Arial"/>
          <w:b/>
          <w:sz w:val="24"/>
          <w:lang w:val="en-GB"/>
        </w:rPr>
        <w:t>C</w:t>
      </w:r>
      <w:r w:rsidRPr="004B693D">
        <w:rPr>
          <w:rFonts w:cs="Arial"/>
          <w:b/>
          <w:sz w:val="24"/>
          <w:lang w:val="en-GB"/>
        </w:rPr>
        <w:t>onclusion</w:t>
      </w:r>
      <w:r w:rsidRPr="004B693D">
        <w:rPr>
          <w:rFonts w:cs="Arial"/>
          <w:b/>
          <w:sz w:val="24"/>
          <w:lang w:val="en-GB"/>
        </w:rPr>
        <w:tab/>
      </w:r>
      <w:proofErr w:type="spellStart"/>
      <w:r>
        <w:rPr>
          <w:rFonts w:cs="Arial"/>
          <w:b/>
          <w:sz w:val="24"/>
          <w:lang w:val="en-GB"/>
        </w:rPr>
        <w:t>définitive</w:t>
      </w:r>
      <w:proofErr w:type="spellEnd"/>
      <w:r w:rsidRPr="004B693D">
        <w:rPr>
          <w:rFonts w:cs="Arial"/>
          <w:b/>
          <w:sz w:val="24"/>
          <w:lang w:val="en-GB"/>
        </w:rPr>
        <w:tab/>
      </w:r>
      <w:r w:rsidRPr="004B693D">
        <w:rPr>
          <w:rFonts w:cs="Arial"/>
          <w:b/>
          <w:sz w:val="24"/>
          <w:lang w:val="en-GB"/>
        </w:rPr>
        <w:tab/>
      </w:r>
      <w:r w:rsidRPr="004B693D">
        <w:rPr>
          <w:rFonts w:cs="Arial"/>
          <w:b/>
          <w:sz w:val="24"/>
          <w:lang w:val="en-GB"/>
        </w:rPr>
        <w:tab/>
        <w:t>S</w:t>
      </w:r>
      <w:r w:rsidRPr="004B693D">
        <w:rPr>
          <w:rFonts w:cs="Arial"/>
          <w:b/>
          <w:sz w:val="24"/>
          <w:lang w:val="en-GB"/>
        </w:rPr>
        <w:tab/>
      </w:r>
      <w:r w:rsidRPr="004B693D">
        <w:rPr>
          <w:rFonts w:cs="Arial"/>
          <w:b/>
          <w:sz w:val="24"/>
          <w:lang w:val="en-GB"/>
        </w:rPr>
        <w:tab/>
        <w:t>A</w:t>
      </w:r>
      <w:r w:rsidRPr="004B693D">
        <w:rPr>
          <w:rFonts w:cs="Arial"/>
          <w:b/>
          <w:sz w:val="24"/>
          <w:lang w:val="en-GB"/>
        </w:rPr>
        <w:tab/>
      </w:r>
      <w:r w:rsidRPr="004B693D">
        <w:rPr>
          <w:rFonts w:cs="Arial"/>
          <w:b/>
          <w:sz w:val="24"/>
          <w:lang w:val="en-GB"/>
        </w:rPr>
        <w:tab/>
        <w:t>M</w:t>
      </w:r>
      <w:r w:rsidRPr="004B693D">
        <w:rPr>
          <w:rFonts w:cs="Arial"/>
          <w:b/>
          <w:sz w:val="24"/>
          <w:lang w:val="en-GB"/>
        </w:rPr>
        <w:tab/>
      </w:r>
      <w:r w:rsidRPr="004B693D">
        <w:rPr>
          <w:rFonts w:cs="Arial"/>
          <w:b/>
          <w:sz w:val="24"/>
          <w:lang w:val="en-GB"/>
        </w:rPr>
        <w:tab/>
        <w:t>I</w:t>
      </w:r>
    </w:p>
    <w:p w:rsidR="006727CE" w:rsidRPr="00F22827" w:rsidRDefault="006727CE" w:rsidP="006727CE">
      <w:pPr>
        <w:rPr>
          <w:rFonts w:cs="Arial"/>
          <w:sz w:val="24"/>
          <w:lang w:val="en-GB"/>
        </w:rPr>
      </w:pPr>
      <w:proofErr w:type="gramStart"/>
      <w:r w:rsidRPr="004B693D">
        <w:rPr>
          <w:rFonts w:cs="Arial"/>
          <w:b/>
          <w:sz w:val="24"/>
          <w:lang w:val="en-GB"/>
        </w:rPr>
        <w:t>Justification</w:t>
      </w:r>
      <w:r w:rsidR="00F22827">
        <w:rPr>
          <w:rFonts w:cs="Arial"/>
          <w:b/>
          <w:sz w:val="24"/>
          <w:lang w:val="en-GB"/>
        </w:rPr>
        <w:t xml:space="preserve"> :</w:t>
      </w:r>
      <w:proofErr w:type="gramEnd"/>
      <w:r w:rsidR="00F22827">
        <w:rPr>
          <w:rFonts w:cs="Arial"/>
          <w:b/>
          <w:sz w:val="24"/>
          <w:lang w:val="en-GB"/>
        </w:rPr>
        <w:t xml:space="preserve"> </w:t>
      </w:r>
    </w:p>
    <w:p w:rsidR="006727CE" w:rsidRDefault="006727CE" w:rsidP="006727CE">
      <w:pPr>
        <w:rPr>
          <w:rFonts w:cs="Arial"/>
          <w:b/>
          <w:sz w:val="24"/>
          <w:lang w:val="en-GB"/>
        </w:rPr>
      </w:pPr>
    </w:p>
    <w:p w:rsidR="006727CE" w:rsidRDefault="006727CE">
      <w:pPr>
        <w:jc w:val="left"/>
      </w:pPr>
      <w:r>
        <w:br w:type="page"/>
      </w:r>
    </w:p>
    <w:tbl>
      <w:tblPr>
        <w:tblW w:w="141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70" w:type="dxa"/>
          <w:right w:w="70" w:type="dxa"/>
        </w:tblCellMar>
        <w:tblLook w:val="0000" w:firstRow="0" w:lastRow="0" w:firstColumn="0" w:lastColumn="0" w:noHBand="0" w:noVBand="0"/>
      </w:tblPr>
      <w:tblGrid>
        <w:gridCol w:w="14166"/>
      </w:tblGrid>
      <w:tr w:rsidR="00BE7E24" w:rsidRPr="00FF3C26" w:rsidTr="006727CE">
        <w:trPr>
          <w:trHeight w:val="1160"/>
        </w:trPr>
        <w:tc>
          <w:tcPr>
            <w:tcW w:w="14166" w:type="dxa"/>
            <w:tcBorders>
              <w:bottom w:val="single" w:sz="4" w:space="0" w:color="auto"/>
            </w:tcBorders>
            <w:shd w:val="clear" w:color="auto" w:fill="C6D9F1" w:themeFill="text2" w:themeFillTint="33"/>
            <w:vAlign w:val="center"/>
          </w:tcPr>
          <w:p w:rsidR="00BE7E24" w:rsidRPr="00FF3C26" w:rsidRDefault="00BE7E24" w:rsidP="00BE7E24">
            <w:pPr>
              <w:ind w:left="108"/>
              <w:jc w:val="center"/>
              <w:rPr>
                <w:rFonts w:cs="Arial"/>
                <w:b/>
              </w:rPr>
            </w:pPr>
            <w:r>
              <w:rPr>
                <w:rFonts w:cs="Arial"/>
                <w:b/>
                <w:bCs/>
                <w:sz w:val="28"/>
                <w:szCs w:val="28"/>
              </w:rPr>
              <w:lastRenderedPageBreak/>
              <w:t>IV. Conclusion générale des inspecteurs au rapport initial (C1)</w:t>
            </w:r>
          </w:p>
        </w:tc>
      </w:tr>
    </w:tbl>
    <w:p w:rsidR="00BE7E24" w:rsidRPr="00C96DE2" w:rsidRDefault="00BE7E24" w:rsidP="00BE7E24"/>
    <w:p w:rsidR="00F14CD9" w:rsidRPr="00E7602E" w:rsidRDefault="00F14CD9" w:rsidP="00F14CD9">
      <w:pPr>
        <w:rPr>
          <w:rFonts w:cs="Arial"/>
        </w:rPr>
      </w:pPr>
      <w:r w:rsidRPr="00E7602E">
        <w:rPr>
          <w:rFonts w:cs="Arial"/>
        </w:rPr>
        <w:t>Reprendre les remarques /écarts significatifs et critiques</w:t>
      </w:r>
    </w:p>
    <w:p w:rsidR="00BE7E24" w:rsidRPr="00C96DE2" w:rsidRDefault="00BE7E24" w:rsidP="00BE7E24">
      <w:pPr>
        <w:rPr>
          <w:rFonts w:cs="Arial"/>
        </w:rPr>
      </w:pPr>
    </w:p>
    <w:p w:rsidR="00BE7E24" w:rsidRPr="00C96DE2" w:rsidRDefault="00BE7E24" w:rsidP="00BE7E24">
      <w:pPr>
        <w:rPr>
          <w:rFonts w:cs="Arial"/>
          <w:b/>
          <w:sz w:val="24"/>
        </w:rPr>
      </w:pPr>
      <w:r w:rsidRPr="00C96DE2">
        <w:rPr>
          <w:rFonts w:cs="Arial"/>
          <w:b/>
          <w:sz w:val="24"/>
        </w:rPr>
        <w:br w:type="page"/>
      </w:r>
    </w:p>
    <w:tbl>
      <w:tblPr>
        <w:tblW w:w="151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CellMar>
          <w:left w:w="70" w:type="dxa"/>
          <w:right w:w="70" w:type="dxa"/>
        </w:tblCellMar>
        <w:tblLook w:val="0000" w:firstRow="0" w:lastRow="0" w:firstColumn="0" w:lastColumn="0" w:noHBand="0" w:noVBand="0"/>
      </w:tblPr>
      <w:tblGrid>
        <w:gridCol w:w="15120"/>
      </w:tblGrid>
      <w:tr w:rsidR="00BE7E24" w:rsidTr="002A38DC">
        <w:trPr>
          <w:trHeight w:val="835"/>
        </w:trPr>
        <w:tc>
          <w:tcPr>
            <w:tcW w:w="15120" w:type="dxa"/>
            <w:shd w:val="clear" w:color="auto" w:fill="FABF8F" w:themeFill="accent6" w:themeFillTint="99"/>
            <w:vAlign w:val="center"/>
          </w:tcPr>
          <w:p w:rsidR="006727CE" w:rsidRPr="000C24D1" w:rsidRDefault="006727CE" w:rsidP="000C24D1">
            <w:pPr>
              <w:ind w:left="38"/>
              <w:jc w:val="center"/>
              <w:rPr>
                <w:rFonts w:cs="Arial"/>
                <w:b/>
                <w:bCs/>
                <w:sz w:val="28"/>
                <w:szCs w:val="28"/>
              </w:rPr>
            </w:pPr>
            <w:r>
              <w:rPr>
                <w:rFonts w:cs="Arial"/>
                <w:b/>
                <w:bCs/>
                <w:sz w:val="28"/>
                <w:szCs w:val="28"/>
              </w:rPr>
              <w:lastRenderedPageBreak/>
              <w:t>I</w:t>
            </w:r>
            <w:r w:rsidR="00BE7E24">
              <w:rPr>
                <w:rFonts w:cs="Arial"/>
                <w:b/>
                <w:bCs/>
                <w:sz w:val="28"/>
                <w:szCs w:val="28"/>
              </w:rPr>
              <w:t>V. Conclusion générale des inspecteurs au rapport final (C3)</w:t>
            </w:r>
          </w:p>
        </w:tc>
      </w:tr>
    </w:tbl>
    <w:p w:rsidR="00BE7E24" w:rsidRDefault="00BE7E24" w:rsidP="00BE7E24">
      <w:pPr>
        <w:rPr>
          <w:rFonts w:cs="Arial"/>
          <w:b/>
          <w:sz w:val="24"/>
        </w:rPr>
      </w:pPr>
    </w:p>
    <w:p w:rsidR="00780D23" w:rsidRPr="00E7602E" w:rsidRDefault="00780D23" w:rsidP="00780D23">
      <w:pPr>
        <w:rPr>
          <w:rFonts w:cs="Arial"/>
        </w:rPr>
      </w:pPr>
      <w:r w:rsidRPr="00E7602E">
        <w:rPr>
          <w:rFonts w:cs="Arial"/>
        </w:rPr>
        <w:t>Reprendre les remarques /écarts significatifs et critiques</w:t>
      </w:r>
    </w:p>
    <w:p w:rsidR="00BE7E24" w:rsidRDefault="00BE7E24"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pPr>
    </w:p>
    <w:p w:rsidR="00CF0E20" w:rsidRDefault="00CF0E20" w:rsidP="00BE7E24">
      <w:pPr>
        <w:rPr>
          <w:rFonts w:cs="Arial"/>
          <w:b/>
          <w:sz w:val="24"/>
        </w:rPr>
        <w:sectPr w:rsidR="00CF0E20" w:rsidSect="00BE7E24">
          <w:pgSz w:w="16838" w:h="11906" w:orient="landscape"/>
          <w:pgMar w:top="1418" w:right="1418" w:bottom="1418" w:left="1418" w:header="709" w:footer="709" w:gutter="0"/>
          <w:cols w:space="708"/>
          <w:docGrid w:linePitch="360"/>
        </w:sectPr>
      </w:pPr>
    </w:p>
    <w:p w:rsidR="00613F00" w:rsidRPr="00566A98" w:rsidRDefault="000E672D" w:rsidP="00613F00">
      <w:pPr>
        <w:pStyle w:val="Titre"/>
        <w:pBdr>
          <w:left w:val="single" w:sz="4" w:space="4" w:color="auto"/>
        </w:pBdr>
        <w:shd w:val="clear" w:color="auto" w:fill="D9D9D9"/>
        <w:rPr>
          <w:szCs w:val="20"/>
        </w:rPr>
      </w:pPr>
      <w:r w:rsidRPr="000E672D">
        <w:rPr>
          <w:szCs w:val="20"/>
        </w:rPr>
        <w:lastRenderedPageBreak/>
        <w:t>ANNEXE n°2</w:t>
      </w:r>
      <w:r>
        <w:rPr>
          <w:szCs w:val="20"/>
        </w:rPr>
        <w:t xml:space="preserve"> : </w:t>
      </w:r>
      <w:r w:rsidR="00C90D8E">
        <w:rPr>
          <w:szCs w:val="20"/>
        </w:rPr>
        <w:t>Analyse du fonctionnement au travers d’un parcours de soins</w:t>
      </w:r>
    </w:p>
    <w:p w:rsidR="00613F00" w:rsidRDefault="00613F00">
      <w:pPr>
        <w:jc w:val="left"/>
        <w:rPr>
          <w:rFonts w:cs="Arial"/>
          <w:bCs/>
          <w:smallCaps/>
          <w:szCs w:val="20"/>
        </w:rPr>
      </w:pPr>
    </w:p>
    <w:p w:rsidR="00C90D8E" w:rsidRPr="00A61F16" w:rsidRDefault="00E73B40" w:rsidP="00C37B07">
      <w:pPr>
        <w:rPr>
          <w:rFonts w:cs="Arial"/>
          <w:sz w:val="18"/>
          <w:szCs w:val="18"/>
        </w:rPr>
      </w:pPr>
      <w:r>
        <w:rPr>
          <w:rFonts w:cs="Arial"/>
          <w:sz w:val="18"/>
          <w:szCs w:val="18"/>
          <w:u w:val="single"/>
        </w:rPr>
        <w:t>Objet</w:t>
      </w:r>
      <w:r w:rsidR="00C90D8E" w:rsidRPr="00A61F16">
        <w:rPr>
          <w:rFonts w:cs="Arial"/>
          <w:sz w:val="18"/>
          <w:szCs w:val="18"/>
          <w:u w:val="single"/>
        </w:rPr>
        <w:t> </w:t>
      </w:r>
      <w:r w:rsidR="00C90D8E" w:rsidRPr="00A61F16">
        <w:rPr>
          <w:rFonts w:cs="Arial"/>
          <w:sz w:val="18"/>
          <w:szCs w:val="18"/>
        </w:rPr>
        <w:t xml:space="preserve">: </w:t>
      </w:r>
      <w:r w:rsidR="00C37B07">
        <w:rPr>
          <w:rFonts w:cs="Arial"/>
          <w:sz w:val="18"/>
          <w:szCs w:val="18"/>
        </w:rPr>
        <w:t>Il est de vérifier, sur au moins 3 exemples,  la conformité des éléments constituant le dossier de la patiente.</w:t>
      </w:r>
    </w:p>
    <w:p w:rsidR="00C90D8E" w:rsidRPr="00A61F16" w:rsidRDefault="00E30E47" w:rsidP="00C90D8E">
      <w:pPr>
        <w:rPr>
          <w:rFonts w:cs="Arial"/>
          <w:sz w:val="18"/>
          <w:szCs w:val="18"/>
        </w:rPr>
      </w:pPr>
      <w:r w:rsidRPr="00A61F16">
        <w:rPr>
          <w:rFonts w:cs="Arial"/>
          <w:sz w:val="18"/>
          <w:szCs w:val="18"/>
        </w:rPr>
        <w:t>Elle comprend</w:t>
      </w:r>
      <w:r w:rsidR="000E672D" w:rsidRPr="00A61F16">
        <w:rPr>
          <w:rFonts w:cs="Arial"/>
          <w:sz w:val="18"/>
          <w:szCs w:val="18"/>
        </w:rPr>
        <w:t>,</w:t>
      </w:r>
      <w:r w:rsidRPr="00A61F16">
        <w:rPr>
          <w:rFonts w:cs="Arial"/>
          <w:sz w:val="18"/>
          <w:szCs w:val="18"/>
        </w:rPr>
        <w:t xml:space="preserve"> si possible</w:t>
      </w:r>
      <w:r w:rsidR="000E672D" w:rsidRPr="00A61F16">
        <w:rPr>
          <w:rFonts w:cs="Arial"/>
          <w:sz w:val="18"/>
          <w:szCs w:val="18"/>
        </w:rPr>
        <w:t xml:space="preserve">, </w:t>
      </w:r>
      <w:r w:rsidRPr="00A61F16">
        <w:rPr>
          <w:rFonts w:cs="Arial"/>
          <w:sz w:val="18"/>
          <w:szCs w:val="18"/>
        </w:rPr>
        <w:t xml:space="preserve">un dossier </w:t>
      </w:r>
      <w:r w:rsidR="00C37B07">
        <w:rPr>
          <w:rFonts w:cs="Arial"/>
          <w:sz w:val="18"/>
          <w:szCs w:val="18"/>
        </w:rPr>
        <w:t>dont le résultat est un risque inférieur à 1/250.</w:t>
      </w:r>
      <w:r w:rsidRPr="00A61F16">
        <w:rPr>
          <w:rFonts w:cs="Arial"/>
          <w:sz w:val="18"/>
          <w:szCs w:val="18"/>
        </w:rPr>
        <w:t xml:space="preserve"> </w:t>
      </w:r>
    </w:p>
    <w:p w:rsidR="00C90D8E" w:rsidRDefault="00C90D8E" w:rsidP="00C90D8E">
      <w:pPr>
        <w:rPr>
          <w:rFonts w:cs="Arial"/>
        </w:rPr>
      </w:pPr>
    </w:p>
    <w:p w:rsidR="00A61F16" w:rsidRDefault="00A61F16" w:rsidP="00C90D8E">
      <w:pPr>
        <w:rPr>
          <w:rFonts w:cs="Arial"/>
        </w:rPr>
      </w:pPr>
      <w:r>
        <w:rPr>
          <w:rFonts w:cs="Arial"/>
        </w:rPr>
        <w:t>N° dossier </w:t>
      </w:r>
      <w:r w:rsidR="00646F3D">
        <w:rPr>
          <w:rFonts w:cs="Arial"/>
        </w:rPr>
        <w:t xml:space="preserve">examiné </w:t>
      </w:r>
      <w:r>
        <w:rPr>
          <w:rFonts w:cs="Arial"/>
        </w:rPr>
        <w:t xml:space="preserve">: </w:t>
      </w:r>
    </w:p>
    <w:p w:rsidR="00AB02EF" w:rsidRDefault="00AB02EF" w:rsidP="00C90D8E">
      <w:pPr>
        <w:rPr>
          <w:rFonts w:cs="Arial"/>
        </w:rPr>
      </w:pPr>
    </w:p>
    <w:p w:rsidR="00614C47" w:rsidRPr="00C15A7E" w:rsidRDefault="00614C47" w:rsidP="00614C47">
      <w:pPr>
        <w:rPr>
          <w:rFonts w:cs="Arial"/>
          <w:sz w:val="18"/>
          <w:szCs w:val="18"/>
        </w:rPr>
      </w:pPr>
      <w:r w:rsidRPr="00C15A7E">
        <w:rPr>
          <w:rFonts w:cs="Arial"/>
          <w:b/>
          <w:sz w:val="18"/>
          <w:szCs w:val="18"/>
          <w:shd w:val="clear" w:color="auto" w:fill="DAEEF3" w:themeFill="accent5" w:themeFillTint="33"/>
        </w:rPr>
        <w:t xml:space="preserve">Le dossier </w:t>
      </w:r>
      <w:r w:rsidR="004E72B1" w:rsidRPr="00C15A7E">
        <w:rPr>
          <w:rFonts w:cs="Arial"/>
          <w:b/>
          <w:sz w:val="18"/>
          <w:szCs w:val="18"/>
          <w:shd w:val="clear" w:color="auto" w:fill="DAEEF3" w:themeFill="accent5" w:themeFillTint="33"/>
        </w:rPr>
        <w:t>de la</w:t>
      </w:r>
      <w:r w:rsidR="00D57801" w:rsidRPr="00C15A7E">
        <w:rPr>
          <w:rFonts w:cs="Arial"/>
          <w:b/>
          <w:sz w:val="18"/>
          <w:szCs w:val="18"/>
          <w:shd w:val="clear" w:color="auto" w:fill="DAEEF3" w:themeFill="accent5" w:themeFillTint="33"/>
        </w:rPr>
        <w:t xml:space="preserve"> patient</w:t>
      </w:r>
      <w:r w:rsidR="004E72B1" w:rsidRPr="00C15A7E">
        <w:rPr>
          <w:rFonts w:cs="Arial"/>
          <w:b/>
          <w:sz w:val="18"/>
          <w:szCs w:val="18"/>
          <w:shd w:val="clear" w:color="auto" w:fill="DAEEF3" w:themeFill="accent5" w:themeFillTint="33"/>
        </w:rPr>
        <w:t>e</w:t>
      </w:r>
      <w:r w:rsidR="00D57801" w:rsidRPr="00C15A7E">
        <w:rPr>
          <w:rFonts w:cs="Arial"/>
          <w:b/>
          <w:sz w:val="18"/>
          <w:szCs w:val="18"/>
          <w:shd w:val="clear" w:color="auto" w:fill="DAEEF3" w:themeFill="accent5" w:themeFillTint="33"/>
        </w:rPr>
        <w:t xml:space="preserve"> </w:t>
      </w:r>
      <w:r w:rsidR="00BB67B0" w:rsidRPr="00C15A7E">
        <w:rPr>
          <w:rFonts w:cs="Arial"/>
          <w:b/>
          <w:sz w:val="18"/>
          <w:szCs w:val="18"/>
          <w:shd w:val="clear" w:color="auto" w:fill="DAEEF3" w:themeFill="accent5" w:themeFillTint="33"/>
        </w:rPr>
        <w:t xml:space="preserve">au laboratoire </w:t>
      </w:r>
      <w:r w:rsidRPr="00C15A7E">
        <w:rPr>
          <w:rFonts w:cs="Arial"/>
          <w:b/>
          <w:sz w:val="18"/>
          <w:szCs w:val="18"/>
          <w:shd w:val="clear" w:color="auto" w:fill="DAEEF3" w:themeFill="accent5" w:themeFillTint="33"/>
        </w:rPr>
        <w:t>comprend </w:t>
      </w:r>
      <w:r w:rsidR="00577728">
        <w:rPr>
          <w:rFonts w:cs="Arial"/>
          <w:b/>
          <w:sz w:val="18"/>
          <w:szCs w:val="18"/>
          <w:shd w:val="clear" w:color="auto" w:fill="DAEEF3" w:themeFill="accent5" w:themeFillTint="33"/>
        </w:rPr>
        <w:t>les documents suivants (</w:t>
      </w:r>
      <w:r w:rsidR="00577728" w:rsidRPr="00F3460A">
        <w:rPr>
          <w:rFonts w:cs="Arial"/>
          <w:b/>
          <w:sz w:val="18"/>
          <w:szCs w:val="18"/>
          <w:shd w:val="clear" w:color="auto" w:fill="DAEEF3" w:themeFill="accent5" w:themeFillTint="33"/>
        </w:rPr>
        <w:t>papier</w:t>
      </w:r>
      <w:r w:rsidR="00577728">
        <w:rPr>
          <w:rFonts w:cs="Arial"/>
          <w:b/>
          <w:sz w:val="18"/>
          <w:szCs w:val="18"/>
          <w:shd w:val="clear" w:color="auto" w:fill="DAEEF3" w:themeFill="accent5" w:themeFillTint="33"/>
        </w:rPr>
        <w:t xml:space="preserve">) </w:t>
      </w:r>
      <w:r w:rsidRPr="00C15A7E">
        <w:rPr>
          <w:rFonts w:cs="Arial"/>
          <w:b/>
          <w:sz w:val="18"/>
          <w:szCs w:val="18"/>
          <w:shd w:val="clear" w:color="auto" w:fill="DAEEF3" w:themeFill="accent5" w:themeFillTint="33"/>
        </w:rPr>
        <w:t xml:space="preserve">: </w:t>
      </w:r>
    </w:p>
    <w:p w:rsidR="00382BEA" w:rsidRPr="00C15A7E" w:rsidRDefault="00382BEA" w:rsidP="00614C47">
      <w:pPr>
        <w:rPr>
          <w:rFonts w:cs="Arial"/>
          <w:sz w:val="18"/>
          <w:szCs w:val="18"/>
        </w:rPr>
      </w:pPr>
    </w:p>
    <w:p w:rsidR="00614C47"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sidRPr="00C15A7E">
        <w:rPr>
          <w:rFonts w:cs="Arial"/>
          <w:sz w:val="18"/>
          <w:szCs w:val="18"/>
        </w:rPr>
        <w:t>Prescription</w:t>
      </w:r>
      <w:r w:rsidR="00614C47" w:rsidRPr="00C15A7E">
        <w:rPr>
          <w:rFonts w:cs="Arial"/>
          <w:sz w:val="18"/>
          <w:szCs w:val="18"/>
        </w:rPr>
        <w:t xml:space="preserve"> médicale </w:t>
      </w:r>
    </w:p>
    <w:p w:rsidR="004877A3" w:rsidRPr="00C15A7E" w:rsidRDefault="00EF49F2" w:rsidP="005B357B">
      <w:pPr>
        <w:ind w:left="705"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sidRPr="00C15A7E">
        <w:rPr>
          <w:rFonts w:cs="Arial"/>
          <w:sz w:val="18"/>
          <w:szCs w:val="18"/>
        </w:rPr>
        <w:t>Attestation</w:t>
      </w:r>
      <w:r w:rsidR="004877A3" w:rsidRPr="00C15A7E">
        <w:rPr>
          <w:rFonts w:cs="Arial"/>
          <w:sz w:val="18"/>
          <w:szCs w:val="18"/>
        </w:rPr>
        <w:t xml:space="preserve"> d’information </w:t>
      </w:r>
      <w:r w:rsidR="00CB6736" w:rsidRPr="00C15A7E">
        <w:rPr>
          <w:rFonts w:cs="Arial"/>
          <w:sz w:val="18"/>
          <w:szCs w:val="18"/>
        </w:rPr>
        <w:t xml:space="preserve">et de consentement </w:t>
      </w:r>
      <w:r w:rsidR="00895058" w:rsidRPr="00C15A7E">
        <w:rPr>
          <w:rFonts w:cs="Arial"/>
          <w:sz w:val="18"/>
          <w:szCs w:val="18"/>
        </w:rPr>
        <w:t xml:space="preserve">pour la réalisation de l’examen biologique datée </w:t>
      </w:r>
      <w:r w:rsidR="004877A3" w:rsidRPr="00C15A7E">
        <w:rPr>
          <w:rFonts w:cs="Arial"/>
          <w:sz w:val="18"/>
          <w:szCs w:val="18"/>
        </w:rPr>
        <w:t xml:space="preserve">signée du praticien </w:t>
      </w:r>
      <w:r w:rsidR="00CB6736" w:rsidRPr="00C15A7E">
        <w:rPr>
          <w:rFonts w:cs="Arial"/>
          <w:sz w:val="18"/>
          <w:szCs w:val="18"/>
        </w:rPr>
        <w:t>et de l’intéressée</w:t>
      </w:r>
    </w:p>
    <w:p w:rsidR="00614C47"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Pr>
          <w:rFonts w:cs="Arial"/>
          <w:sz w:val="18"/>
          <w:szCs w:val="18"/>
        </w:rPr>
        <w:t>F</w:t>
      </w:r>
      <w:r w:rsidR="00614C47" w:rsidRPr="00C15A7E">
        <w:rPr>
          <w:rFonts w:cs="Arial"/>
          <w:sz w:val="18"/>
          <w:szCs w:val="18"/>
        </w:rPr>
        <w:t xml:space="preserve">iche de </w:t>
      </w:r>
      <w:r w:rsidR="00AB02EF" w:rsidRPr="00C15A7E">
        <w:rPr>
          <w:rFonts w:cs="Arial"/>
          <w:sz w:val="18"/>
          <w:szCs w:val="18"/>
        </w:rPr>
        <w:t>prélèvement</w:t>
      </w:r>
      <w:r w:rsidR="00614C47" w:rsidRPr="00C15A7E">
        <w:rPr>
          <w:rFonts w:cs="Arial"/>
          <w:sz w:val="18"/>
          <w:szCs w:val="18"/>
        </w:rPr>
        <w:t xml:space="preserve"> de l’échantillon </w:t>
      </w:r>
    </w:p>
    <w:p w:rsidR="00614C47"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Pr>
          <w:rFonts w:cs="Arial"/>
          <w:sz w:val="18"/>
          <w:szCs w:val="18"/>
        </w:rPr>
        <w:t>B</w:t>
      </w:r>
      <w:r w:rsidR="00614C47" w:rsidRPr="00C15A7E">
        <w:rPr>
          <w:rFonts w:cs="Arial"/>
          <w:sz w:val="18"/>
          <w:szCs w:val="18"/>
        </w:rPr>
        <w:t>on de transport, le cas échéant</w:t>
      </w:r>
    </w:p>
    <w:p w:rsidR="00C15A7E"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577728">
        <w:rPr>
          <w:rFonts w:cs="Arial"/>
          <w:sz w:val="18"/>
          <w:szCs w:val="18"/>
        </w:rPr>
        <w:t xml:space="preserve">Si possible, </w:t>
      </w:r>
      <w:r w:rsidR="00614C47" w:rsidRPr="00C15A7E">
        <w:rPr>
          <w:rFonts w:cs="Arial"/>
          <w:sz w:val="18"/>
          <w:szCs w:val="18"/>
        </w:rPr>
        <w:t xml:space="preserve">le double des comptes rendus d’échographie, dans la majorité des cas, pour valider les données </w:t>
      </w:r>
    </w:p>
    <w:p w:rsidR="00C90D8E" w:rsidRPr="00C15A7E" w:rsidRDefault="00614C47" w:rsidP="00C15A7E">
      <w:pPr>
        <w:ind w:firstLine="708"/>
        <w:rPr>
          <w:rFonts w:cs="Arial"/>
          <w:sz w:val="16"/>
          <w:szCs w:val="16"/>
        </w:rPr>
      </w:pPr>
      <w:r w:rsidRPr="00C15A7E">
        <w:rPr>
          <w:rFonts w:cs="Arial"/>
          <w:sz w:val="16"/>
          <w:szCs w:val="16"/>
        </w:rPr>
        <w:t>(</w:t>
      </w:r>
      <w:proofErr w:type="gramStart"/>
      <w:r w:rsidRPr="00C15A7E">
        <w:rPr>
          <w:rFonts w:cs="Arial"/>
          <w:sz w:val="16"/>
          <w:szCs w:val="16"/>
        </w:rPr>
        <w:t>sauf</w:t>
      </w:r>
      <w:proofErr w:type="gramEnd"/>
      <w:r w:rsidRPr="00C15A7E">
        <w:rPr>
          <w:rFonts w:cs="Arial"/>
          <w:sz w:val="16"/>
          <w:szCs w:val="16"/>
        </w:rPr>
        <w:t xml:space="preserve"> </w:t>
      </w:r>
      <w:r w:rsidR="00AB02EF" w:rsidRPr="00C15A7E">
        <w:rPr>
          <w:rFonts w:cs="Arial"/>
          <w:sz w:val="16"/>
          <w:szCs w:val="16"/>
        </w:rPr>
        <w:t>cas dérogatoire région Alsace).</w:t>
      </w:r>
    </w:p>
    <w:p w:rsidR="00577728"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sidRPr="00F3460A">
        <w:rPr>
          <w:rFonts w:cs="Arial"/>
          <w:sz w:val="18"/>
          <w:szCs w:val="18"/>
        </w:rPr>
        <w:t>C</w:t>
      </w:r>
      <w:r w:rsidR="00614C47" w:rsidRPr="00F3460A">
        <w:rPr>
          <w:rFonts w:cs="Arial"/>
          <w:sz w:val="18"/>
          <w:szCs w:val="18"/>
        </w:rPr>
        <w:t>ompte rendu de résultat MSM</w:t>
      </w:r>
      <w:r w:rsidR="00F3460A" w:rsidRPr="00F3460A">
        <w:rPr>
          <w:rFonts w:cs="Arial"/>
          <w:sz w:val="18"/>
          <w:szCs w:val="18"/>
        </w:rPr>
        <w:t xml:space="preserve"> signé</w:t>
      </w:r>
      <w:r w:rsidR="00577728">
        <w:rPr>
          <w:rFonts w:cs="Arial"/>
          <w:sz w:val="18"/>
          <w:szCs w:val="18"/>
        </w:rPr>
        <w:t xml:space="preserve"> </w:t>
      </w:r>
    </w:p>
    <w:p w:rsidR="00614C47"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4877A3"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877A3" w:rsidRPr="00C15A7E">
        <w:rPr>
          <w:rFonts w:cs="Arial"/>
          <w:sz w:val="18"/>
          <w:szCs w:val="18"/>
        </w:rPr>
        <w:tab/>
      </w:r>
      <w:r w:rsidR="00E51A20">
        <w:rPr>
          <w:rFonts w:cs="Arial"/>
          <w:sz w:val="18"/>
          <w:szCs w:val="18"/>
        </w:rPr>
        <w:t>D</w:t>
      </w:r>
      <w:r w:rsidR="00614C47" w:rsidRPr="00C15A7E">
        <w:rPr>
          <w:rFonts w:cs="Arial"/>
          <w:sz w:val="18"/>
          <w:szCs w:val="18"/>
        </w:rPr>
        <w:t>ocuments</w:t>
      </w:r>
      <w:r w:rsidR="00D505E9" w:rsidRPr="00C15A7E">
        <w:rPr>
          <w:rFonts w:cs="Arial"/>
          <w:sz w:val="18"/>
          <w:szCs w:val="18"/>
        </w:rPr>
        <w:t xml:space="preserve"> de traçabilité des envoi</w:t>
      </w:r>
      <w:r w:rsidR="005B357B">
        <w:rPr>
          <w:rFonts w:cs="Arial"/>
          <w:sz w:val="18"/>
          <w:szCs w:val="18"/>
        </w:rPr>
        <w:t>s</w:t>
      </w:r>
      <w:r w:rsidR="00CB6736" w:rsidRPr="00C15A7E">
        <w:rPr>
          <w:rFonts w:cs="Arial"/>
          <w:sz w:val="18"/>
          <w:szCs w:val="18"/>
        </w:rPr>
        <w:t xml:space="preserve"> et </w:t>
      </w:r>
      <w:r w:rsidR="00614C47" w:rsidRPr="00C15A7E">
        <w:rPr>
          <w:rFonts w:cs="Arial"/>
          <w:sz w:val="18"/>
          <w:szCs w:val="18"/>
        </w:rPr>
        <w:t>réception, en cas d’envoi en mode dématérialisé</w:t>
      </w:r>
      <w:r w:rsidR="00D505E9" w:rsidRPr="00C15A7E">
        <w:rPr>
          <w:rFonts w:cs="Arial"/>
          <w:sz w:val="18"/>
          <w:szCs w:val="18"/>
        </w:rPr>
        <w:t xml:space="preserve"> ou télécopiés</w:t>
      </w:r>
    </w:p>
    <w:p w:rsidR="00AA127A"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A127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AA127A" w:rsidRPr="00C15A7E">
        <w:rPr>
          <w:rFonts w:cs="Arial"/>
          <w:sz w:val="18"/>
          <w:szCs w:val="18"/>
        </w:rPr>
        <w:tab/>
      </w:r>
      <w:r w:rsidR="00E51A20">
        <w:rPr>
          <w:rFonts w:cs="Arial"/>
          <w:sz w:val="18"/>
          <w:szCs w:val="18"/>
        </w:rPr>
        <w:t>T</w:t>
      </w:r>
      <w:r w:rsidR="00AA127A" w:rsidRPr="00C15A7E">
        <w:rPr>
          <w:rFonts w:cs="Arial"/>
          <w:sz w:val="18"/>
          <w:szCs w:val="18"/>
        </w:rPr>
        <w:t>raçabilité que le prescripteur a pris connaissance des résultats</w:t>
      </w:r>
      <w:r w:rsidR="00630914">
        <w:rPr>
          <w:rFonts w:cs="Arial"/>
          <w:sz w:val="18"/>
          <w:szCs w:val="18"/>
        </w:rPr>
        <w:t> :</w:t>
      </w:r>
      <w:r w:rsidR="00630914" w:rsidRPr="00630914">
        <w:rPr>
          <w:rFonts w:cs="Arial"/>
          <w:sz w:val="18"/>
          <w:szCs w:val="18"/>
        </w:rPr>
        <w:t xml:space="preserve"> </w:t>
      </w:r>
      <w:r w:rsidR="00630914" w:rsidRPr="00C15A7E">
        <w:rPr>
          <w:rFonts w:cs="Arial"/>
          <w:sz w:val="18"/>
          <w:szCs w:val="18"/>
        </w:rPr>
        <w:t>e</w:t>
      </w:r>
      <w:r w:rsidR="00630914">
        <w:rPr>
          <w:rFonts w:cs="Arial"/>
          <w:sz w:val="18"/>
          <w:szCs w:val="18"/>
        </w:rPr>
        <w:t xml:space="preserve">n cas de risque ≥ </w:t>
      </w:r>
      <w:r w:rsidR="00630914" w:rsidRPr="00C15A7E">
        <w:rPr>
          <w:rFonts w:cs="Arial"/>
          <w:sz w:val="18"/>
          <w:szCs w:val="18"/>
        </w:rPr>
        <w:t>1/250</w:t>
      </w:r>
    </w:p>
    <w:p w:rsidR="00D505E9" w:rsidRPr="00C15A7E" w:rsidRDefault="00EF49F2" w:rsidP="00614C47">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05E9"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51A20">
        <w:rPr>
          <w:rFonts w:cs="Arial"/>
          <w:sz w:val="18"/>
          <w:szCs w:val="18"/>
        </w:rPr>
        <w:tab/>
        <w:t>A</w:t>
      </w:r>
      <w:r w:rsidR="00D505E9" w:rsidRPr="00C15A7E">
        <w:rPr>
          <w:rFonts w:cs="Arial"/>
          <w:sz w:val="18"/>
          <w:szCs w:val="18"/>
        </w:rPr>
        <w:t xml:space="preserve">utres : préciser : </w:t>
      </w:r>
    </w:p>
    <w:p w:rsidR="00614C47" w:rsidRPr="00C15A7E" w:rsidRDefault="00614C47" w:rsidP="00614C47">
      <w:pPr>
        <w:rPr>
          <w:rFonts w:cs="Arial"/>
          <w:b/>
          <w:sz w:val="18"/>
          <w:szCs w:val="18"/>
        </w:rPr>
      </w:pPr>
    </w:p>
    <w:p w:rsidR="00AB02EF" w:rsidRPr="00C15A7E" w:rsidRDefault="00382BEA" w:rsidP="00AB02EF">
      <w:pPr>
        <w:rPr>
          <w:rFonts w:asciiTheme="minorHAnsi" w:hAnsiTheme="minorHAnsi" w:cstheme="minorHAnsi"/>
        </w:rPr>
      </w:pPr>
      <w:r w:rsidRPr="00C15A7E">
        <w:rPr>
          <w:rFonts w:cs="Arial"/>
          <w:b/>
        </w:rPr>
        <w:t>1</w:t>
      </w:r>
      <w:r w:rsidR="00AB02EF" w:rsidRPr="00C15A7E">
        <w:rPr>
          <w:rFonts w:cs="Arial"/>
          <w:b/>
        </w:rPr>
        <w:t xml:space="preserve">) La prescription : </w:t>
      </w:r>
      <w:r w:rsidR="00AB02EF" w:rsidRPr="00C15A7E">
        <w:rPr>
          <w:rFonts w:asciiTheme="minorHAnsi" w:hAnsiTheme="minorHAnsi" w:cstheme="minorHAnsi"/>
        </w:rPr>
        <w:t xml:space="preserve">elle prévoit les éléments suivants : </w:t>
      </w:r>
    </w:p>
    <w:p w:rsidR="00AB02EF" w:rsidRPr="00C15A7E" w:rsidRDefault="00AB02EF" w:rsidP="00AB02EF">
      <w:pPr>
        <w:rPr>
          <w:rFonts w:cs="Arial"/>
        </w:rPr>
      </w:pP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Nom</w:t>
      </w:r>
      <w:r w:rsidR="00297188" w:rsidRPr="00C15A7E">
        <w:rPr>
          <w:rFonts w:cs="Arial"/>
          <w:sz w:val="18"/>
          <w:szCs w:val="18"/>
        </w:rPr>
        <w:t xml:space="preserve"> </w:t>
      </w:r>
      <w:r w:rsidR="009204D5" w:rsidRPr="00C15A7E">
        <w:rPr>
          <w:rFonts w:cs="Arial"/>
          <w:sz w:val="18"/>
          <w:szCs w:val="18"/>
        </w:rPr>
        <w:t>patronymique</w:t>
      </w:r>
      <w:r w:rsidR="00382BEA" w:rsidRPr="00C15A7E">
        <w:rPr>
          <w:rFonts w:cs="Arial"/>
          <w:sz w:val="18"/>
          <w:szCs w:val="18"/>
        </w:rPr>
        <w:t xml:space="preserve"> </w:t>
      </w:r>
      <w:r w:rsidR="009204D5" w:rsidRPr="00C15A7E">
        <w:rPr>
          <w:rFonts w:cs="Arial"/>
          <w:sz w:val="18"/>
          <w:szCs w:val="18"/>
        </w:rPr>
        <w:t xml:space="preserve">et marital, </w:t>
      </w:r>
      <w:r w:rsidR="00382BEA" w:rsidRPr="00C15A7E">
        <w:rPr>
          <w:rFonts w:cs="Arial"/>
          <w:sz w:val="18"/>
          <w:szCs w:val="18"/>
        </w:rPr>
        <w:t>prénom de la patiente</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Date</w:t>
      </w:r>
      <w:r w:rsidR="00382BEA" w:rsidRPr="00C15A7E">
        <w:rPr>
          <w:rFonts w:cs="Arial"/>
          <w:sz w:val="18"/>
          <w:szCs w:val="18"/>
        </w:rPr>
        <w:t xml:space="preserve"> de naissance, l’âge</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Poids</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Tabagisme</w:t>
      </w:r>
      <w:r w:rsidR="00382BEA" w:rsidRPr="00C15A7E">
        <w:rPr>
          <w:rFonts w:cs="Arial"/>
          <w:sz w:val="18"/>
          <w:szCs w:val="18"/>
        </w:rPr>
        <w:t xml:space="preserve"> </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Ethnie</w:t>
      </w:r>
    </w:p>
    <w:p w:rsidR="00AB02EF" w:rsidRPr="00C15A7E" w:rsidRDefault="00EF49F2" w:rsidP="00AB02EF">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E51A20" w:rsidRPr="00C15A7E">
        <w:rPr>
          <w:rFonts w:cs="Arial"/>
          <w:sz w:val="18"/>
          <w:szCs w:val="18"/>
        </w:rPr>
        <w:t>Numéro</w:t>
      </w:r>
      <w:r w:rsidR="00AB02EF" w:rsidRPr="00C15A7E">
        <w:rPr>
          <w:rFonts w:cs="Arial"/>
          <w:sz w:val="18"/>
          <w:szCs w:val="18"/>
        </w:rPr>
        <w:t xml:space="preserve"> identifiant de l’échographiste (13 digits)</w:t>
      </w:r>
    </w:p>
    <w:p w:rsidR="00AB02EF" w:rsidRPr="00C15A7E" w:rsidRDefault="00EF49F2" w:rsidP="00AB02EF">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E51A20" w:rsidRPr="00C15A7E">
        <w:rPr>
          <w:rFonts w:cs="Arial"/>
          <w:sz w:val="18"/>
          <w:szCs w:val="18"/>
        </w:rPr>
        <w:t>Signature</w:t>
      </w:r>
      <w:r w:rsidR="00AB02EF" w:rsidRPr="00C15A7E">
        <w:rPr>
          <w:rFonts w:cs="Arial"/>
          <w:sz w:val="18"/>
          <w:szCs w:val="18"/>
        </w:rPr>
        <w:t xml:space="preserve"> du praticien</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Date</w:t>
      </w:r>
      <w:r w:rsidR="00382BEA" w:rsidRPr="00C15A7E">
        <w:rPr>
          <w:rFonts w:cs="Arial"/>
          <w:sz w:val="18"/>
          <w:szCs w:val="18"/>
        </w:rPr>
        <w:t xml:space="preserve"> des dernières règles</w:t>
      </w:r>
    </w:p>
    <w:p w:rsidR="00AB02EF" w:rsidRPr="00C15A7E" w:rsidRDefault="00EF49F2" w:rsidP="00AB02EF">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E51A20" w:rsidRPr="00C15A7E">
        <w:rPr>
          <w:rFonts w:cs="Arial"/>
          <w:sz w:val="18"/>
          <w:szCs w:val="18"/>
        </w:rPr>
        <w:t>Date</w:t>
      </w:r>
      <w:r w:rsidR="00AB02EF" w:rsidRPr="00C15A7E">
        <w:rPr>
          <w:rFonts w:cs="Arial"/>
          <w:sz w:val="18"/>
          <w:szCs w:val="18"/>
        </w:rPr>
        <w:t xml:space="preserve"> de l’échographie</w:t>
      </w:r>
    </w:p>
    <w:p w:rsidR="00382BEA" w:rsidRPr="00C15A7E" w:rsidRDefault="00EF49F2" w:rsidP="00382BEA">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382BEA"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382BEA" w:rsidRPr="00C15A7E">
        <w:rPr>
          <w:rFonts w:cs="Arial"/>
          <w:sz w:val="18"/>
          <w:szCs w:val="18"/>
        </w:rPr>
        <w:tab/>
      </w:r>
      <w:r w:rsidR="00E51A20" w:rsidRPr="00C15A7E">
        <w:rPr>
          <w:rFonts w:cs="Arial"/>
          <w:sz w:val="18"/>
          <w:szCs w:val="18"/>
        </w:rPr>
        <w:t>Données</w:t>
      </w:r>
      <w:r w:rsidR="00382BEA" w:rsidRPr="00C15A7E">
        <w:rPr>
          <w:rFonts w:cs="Arial"/>
          <w:sz w:val="18"/>
          <w:szCs w:val="18"/>
        </w:rPr>
        <w:t xml:space="preserve"> cliniques et échographiques de la grossesse, notamment la gémellité</w:t>
      </w:r>
    </w:p>
    <w:p w:rsidR="00AB02EF" w:rsidRPr="00C15A7E" w:rsidRDefault="00EF49F2" w:rsidP="00AB02EF">
      <w:pPr>
        <w:rPr>
          <w:rFonts w:cs="Arial"/>
          <w:i/>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E51A20" w:rsidRPr="00C15A7E">
        <w:rPr>
          <w:rFonts w:cs="Arial"/>
          <w:sz w:val="18"/>
          <w:szCs w:val="18"/>
        </w:rPr>
        <w:t>Mesure</w:t>
      </w:r>
      <w:r w:rsidR="00382BEA" w:rsidRPr="00C15A7E">
        <w:rPr>
          <w:rFonts w:cs="Arial"/>
          <w:sz w:val="18"/>
          <w:szCs w:val="18"/>
        </w:rPr>
        <w:t xml:space="preserve"> de la </w:t>
      </w:r>
      <w:r w:rsidR="00AB02EF" w:rsidRPr="00C15A7E">
        <w:rPr>
          <w:rFonts w:cs="Arial"/>
          <w:sz w:val="18"/>
          <w:szCs w:val="18"/>
        </w:rPr>
        <w:t>longueur cranio-caudale* de l’embryon exprimée en mm et dixième de mm</w:t>
      </w:r>
    </w:p>
    <w:p w:rsidR="00AB02EF" w:rsidRPr="00C15A7E" w:rsidRDefault="00EF49F2" w:rsidP="00AB02EF">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AB02EF"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AB02EF" w:rsidRPr="00C15A7E">
        <w:rPr>
          <w:rFonts w:cs="Arial"/>
          <w:sz w:val="18"/>
          <w:szCs w:val="18"/>
        </w:rPr>
        <w:tab/>
      </w:r>
      <w:r w:rsidR="00E51A20" w:rsidRPr="00C15A7E">
        <w:rPr>
          <w:rFonts w:cs="Arial"/>
          <w:sz w:val="18"/>
          <w:szCs w:val="18"/>
        </w:rPr>
        <w:t>Mesure</w:t>
      </w:r>
      <w:r w:rsidR="00AB02EF" w:rsidRPr="00C15A7E">
        <w:rPr>
          <w:rFonts w:cs="Arial"/>
          <w:sz w:val="18"/>
          <w:szCs w:val="18"/>
        </w:rPr>
        <w:t xml:space="preserve"> de la clarté nucale* en mm et dixième de mm </w:t>
      </w:r>
    </w:p>
    <w:p w:rsidR="00AB02EF" w:rsidRPr="00C15A7E" w:rsidRDefault="00AB02EF" w:rsidP="00AB02EF">
      <w:pPr>
        <w:rPr>
          <w:rFonts w:cs="Arial"/>
          <w:sz w:val="16"/>
          <w:szCs w:val="16"/>
        </w:rPr>
      </w:pPr>
      <w:r w:rsidRPr="00C15A7E">
        <w:rPr>
          <w:rFonts w:cs="Arial"/>
          <w:sz w:val="16"/>
          <w:szCs w:val="16"/>
        </w:rPr>
        <w:t>*(</w:t>
      </w:r>
      <w:r w:rsidRPr="00C15A7E">
        <w:rPr>
          <w:rFonts w:cs="Arial"/>
          <w:i/>
          <w:sz w:val="16"/>
          <w:szCs w:val="16"/>
        </w:rPr>
        <w:t>sauf dans le cas de la dérogation prévue à l’art. 7 de l’arrêté du 23 juin 2009 modifié spécifique à la région Alsace)</w:t>
      </w:r>
    </w:p>
    <w:p w:rsidR="00AB02EF" w:rsidRDefault="00AB02EF" w:rsidP="00614C47">
      <w:pPr>
        <w:rPr>
          <w:rFonts w:cs="Arial"/>
          <w:b/>
          <w:sz w:val="18"/>
          <w:szCs w:val="18"/>
        </w:rPr>
      </w:pPr>
    </w:p>
    <w:p w:rsidR="00EA712C" w:rsidRPr="00C15A7E" w:rsidRDefault="00EA712C" w:rsidP="00EA712C">
      <w:pPr>
        <w:rPr>
          <w:rFonts w:cs="Arial"/>
          <w:sz w:val="18"/>
          <w:szCs w:val="18"/>
        </w:rPr>
      </w:pPr>
      <w:r w:rsidRPr="00C15A7E">
        <w:rPr>
          <w:rFonts w:cs="Arial"/>
          <w:b/>
        </w:rPr>
        <w:t>2) L’attestation d’information et de consentement de la femme enceinte pour la réalisation des MSM est établie selon le</w:t>
      </w:r>
      <w:r w:rsidRPr="00C15A7E">
        <w:rPr>
          <w:rFonts w:cs="Arial"/>
          <w:sz w:val="18"/>
          <w:szCs w:val="18"/>
        </w:rPr>
        <w:t xml:space="preserve"> formulaire en vigueur et comprend les éléments suivants (annexe II.1 arrêté du 14 janvier 2014)</w:t>
      </w:r>
    </w:p>
    <w:p w:rsidR="00EA712C" w:rsidRPr="00C15A7E" w:rsidRDefault="00EA712C" w:rsidP="00EA712C">
      <w:pPr>
        <w:rPr>
          <w:rFonts w:cs="Arial"/>
          <w:sz w:val="18"/>
          <w:szCs w:val="18"/>
        </w:rPr>
      </w:pPr>
    </w:p>
    <w:p w:rsidR="00EA712C"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Nom</w:t>
      </w:r>
      <w:r w:rsidR="00297188" w:rsidRPr="00C15A7E">
        <w:rPr>
          <w:rFonts w:cs="Arial"/>
          <w:sz w:val="18"/>
          <w:szCs w:val="18"/>
        </w:rPr>
        <w:t xml:space="preserve"> </w:t>
      </w:r>
      <w:r w:rsidR="009204D5" w:rsidRPr="00C15A7E">
        <w:rPr>
          <w:rFonts w:cs="Arial"/>
          <w:sz w:val="18"/>
          <w:szCs w:val="18"/>
        </w:rPr>
        <w:t>patronymique</w:t>
      </w:r>
      <w:r w:rsidR="00297188" w:rsidRPr="00C15A7E">
        <w:rPr>
          <w:rFonts w:cs="Arial"/>
          <w:sz w:val="18"/>
          <w:szCs w:val="18"/>
        </w:rPr>
        <w:t xml:space="preserve">, </w:t>
      </w:r>
      <w:r w:rsidR="00EA712C" w:rsidRPr="00C15A7E">
        <w:rPr>
          <w:rFonts w:cs="Arial"/>
          <w:sz w:val="18"/>
          <w:szCs w:val="18"/>
        </w:rPr>
        <w:t>prénom, date et signature de l’intéressée</w:t>
      </w:r>
    </w:p>
    <w:p w:rsidR="00EA712C"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Nom</w:t>
      </w:r>
      <w:r w:rsidR="00EA712C" w:rsidRPr="00C15A7E">
        <w:rPr>
          <w:rFonts w:cs="Arial"/>
          <w:sz w:val="18"/>
          <w:szCs w:val="18"/>
        </w:rPr>
        <w:t xml:space="preserve">, prénom, date et signature du médecin ou </w:t>
      </w:r>
      <w:r w:rsidR="00F3460A">
        <w:rPr>
          <w:rFonts w:cs="Arial"/>
          <w:sz w:val="18"/>
          <w:szCs w:val="18"/>
        </w:rPr>
        <w:t xml:space="preserve">de </w:t>
      </w:r>
      <w:r w:rsidR="00EA712C" w:rsidRPr="00C15A7E">
        <w:rPr>
          <w:rFonts w:cs="Arial"/>
          <w:sz w:val="18"/>
          <w:szCs w:val="18"/>
        </w:rPr>
        <w:t xml:space="preserve">la </w:t>
      </w:r>
      <w:r w:rsidR="00F3460A" w:rsidRPr="00C15A7E">
        <w:rPr>
          <w:rFonts w:cs="Arial"/>
          <w:sz w:val="18"/>
          <w:szCs w:val="18"/>
        </w:rPr>
        <w:t>sagefemme</w:t>
      </w:r>
      <w:r w:rsidR="00EA712C" w:rsidRPr="00C15A7E">
        <w:rPr>
          <w:rFonts w:cs="Arial"/>
          <w:sz w:val="18"/>
          <w:szCs w:val="18"/>
        </w:rPr>
        <w:t xml:space="preserve"> ayant délivré l’information</w:t>
      </w:r>
    </w:p>
    <w:p w:rsidR="00EA712C"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Date</w:t>
      </w:r>
      <w:r w:rsidR="00EA712C" w:rsidRPr="00C15A7E">
        <w:rPr>
          <w:rFonts w:cs="Arial"/>
          <w:sz w:val="18"/>
          <w:szCs w:val="18"/>
        </w:rPr>
        <w:t xml:space="preserve"> de la consultation</w:t>
      </w:r>
    </w:p>
    <w:p w:rsidR="00EA712C" w:rsidRPr="00C15A7E" w:rsidRDefault="00EF49F2" w:rsidP="00EA712C">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Information</w:t>
      </w:r>
      <w:r w:rsidR="00EA712C" w:rsidRPr="00C15A7E">
        <w:rPr>
          <w:rFonts w:cs="Arial"/>
          <w:sz w:val="18"/>
          <w:szCs w:val="18"/>
        </w:rPr>
        <w:t xml:space="preserve"> sur la notion de risque, la période du prélèvement, la prise en compte des données cliniques, </w:t>
      </w:r>
    </w:p>
    <w:p w:rsidR="00EA712C" w:rsidRPr="00C15A7E" w:rsidRDefault="00EA712C" w:rsidP="00EA712C">
      <w:pPr>
        <w:ind w:firstLine="705"/>
        <w:rPr>
          <w:rFonts w:cs="Arial"/>
          <w:sz w:val="18"/>
          <w:szCs w:val="18"/>
        </w:rPr>
      </w:pPr>
      <w:proofErr w:type="gramStart"/>
      <w:r w:rsidRPr="00C15A7E">
        <w:rPr>
          <w:rFonts w:cs="Arial"/>
          <w:sz w:val="18"/>
          <w:szCs w:val="18"/>
        </w:rPr>
        <w:t>l’expression</w:t>
      </w:r>
      <w:proofErr w:type="gramEnd"/>
      <w:r w:rsidRPr="00C15A7E">
        <w:rPr>
          <w:rFonts w:cs="Arial"/>
          <w:sz w:val="18"/>
          <w:szCs w:val="18"/>
        </w:rPr>
        <w:t xml:space="preserve"> du résultat en risque, le rendu du résultat au prescripteur</w:t>
      </w:r>
      <w:r w:rsidR="00F3460A">
        <w:rPr>
          <w:rFonts w:cs="Arial"/>
          <w:sz w:val="18"/>
          <w:szCs w:val="18"/>
        </w:rPr>
        <w:t>,</w:t>
      </w:r>
      <w:r w:rsidRPr="00C15A7E">
        <w:rPr>
          <w:rFonts w:cs="Arial"/>
          <w:sz w:val="18"/>
          <w:szCs w:val="18"/>
        </w:rPr>
        <w:t xml:space="preserve"> la notion de risque faible et ses conséquences, </w:t>
      </w:r>
    </w:p>
    <w:p w:rsidR="00EA712C" w:rsidRPr="00C15A7E" w:rsidRDefault="00EA712C" w:rsidP="00EA712C">
      <w:pPr>
        <w:ind w:firstLine="708"/>
        <w:rPr>
          <w:rFonts w:cs="Arial"/>
          <w:sz w:val="18"/>
          <w:szCs w:val="18"/>
        </w:rPr>
      </w:pPr>
      <w:proofErr w:type="gramStart"/>
      <w:r w:rsidRPr="00C15A7E">
        <w:rPr>
          <w:rFonts w:cs="Arial"/>
          <w:sz w:val="18"/>
          <w:szCs w:val="18"/>
        </w:rPr>
        <w:t>la</w:t>
      </w:r>
      <w:proofErr w:type="gramEnd"/>
      <w:r w:rsidRPr="00C15A7E">
        <w:rPr>
          <w:rFonts w:cs="Arial"/>
          <w:sz w:val="18"/>
          <w:szCs w:val="18"/>
        </w:rPr>
        <w:t xml:space="preserve"> notion de risque élevé et ses conséquence sur la possibilité de recourir à un test diagnostic.</w:t>
      </w:r>
    </w:p>
    <w:p w:rsidR="00EA712C" w:rsidRPr="00C15A7E" w:rsidRDefault="00EF49F2" w:rsidP="00EA712C">
      <w:pPr>
        <w:ind w:left="705" w:hanging="705"/>
        <w:rPr>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Information</w:t>
      </w:r>
      <w:r w:rsidR="00EA712C" w:rsidRPr="00C15A7E">
        <w:rPr>
          <w:rFonts w:cs="Arial"/>
          <w:sz w:val="18"/>
          <w:szCs w:val="18"/>
        </w:rPr>
        <w:t xml:space="preserve"> sur la possibilité de recourir aux divers tests MSM selon la datation de la grossesse</w:t>
      </w:r>
    </w:p>
    <w:p w:rsidR="00EA712C" w:rsidRPr="00C15A7E" w:rsidRDefault="00EF49F2" w:rsidP="00EA712C">
      <w:pPr>
        <w:ind w:left="705" w:hanging="705"/>
        <w:rPr>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Information</w:t>
      </w:r>
      <w:r w:rsidR="00EA712C" w:rsidRPr="00C15A7E">
        <w:rPr>
          <w:rFonts w:cs="Arial"/>
          <w:sz w:val="18"/>
          <w:szCs w:val="18"/>
        </w:rPr>
        <w:t xml:space="preserve"> sur </w:t>
      </w:r>
      <w:r w:rsidR="00EA712C" w:rsidRPr="00C15A7E">
        <w:rPr>
          <w:sz w:val="18"/>
          <w:szCs w:val="18"/>
        </w:rPr>
        <w:t>conduite à tenir en terme de communication en cas de résultats autres que ceux recherchés dans le cadre de la prescription initiale (exemple : Spina bifida, Trisomie 18 etc.)</w:t>
      </w:r>
    </w:p>
    <w:p w:rsidR="00EA712C" w:rsidRPr="00C15A7E" w:rsidRDefault="00EF49F2" w:rsidP="00EA712C">
      <w:pPr>
        <w:ind w:left="705" w:hanging="705"/>
        <w:rPr>
          <w:sz w:val="18"/>
          <w:szCs w:val="18"/>
        </w:rPr>
      </w:pPr>
      <w:r w:rsidRPr="00C15A7E">
        <w:rPr>
          <w:rFonts w:cs="Arial"/>
          <w:sz w:val="18"/>
          <w:szCs w:val="18"/>
        </w:rPr>
        <w:fldChar w:fldCharType="begin">
          <w:ffData>
            <w:name w:val="CaseACocher16"/>
            <w:enabled/>
            <w:calcOnExit w:val="0"/>
            <w:checkBox>
              <w:sizeAuto/>
              <w:default w:val="0"/>
            </w:checkBox>
          </w:ffData>
        </w:fldChar>
      </w:r>
      <w:r w:rsidR="00EA712C"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A712C" w:rsidRPr="00C15A7E">
        <w:rPr>
          <w:rFonts w:cs="Arial"/>
          <w:sz w:val="18"/>
          <w:szCs w:val="18"/>
        </w:rPr>
        <w:tab/>
      </w:r>
      <w:r w:rsidR="00E51A20" w:rsidRPr="00C15A7E">
        <w:rPr>
          <w:rFonts w:cs="Arial"/>
          <w:sz w:val="18"/>
          <w:szCs w:val="18"/>
        </w:rPr>
        <w:t>Copies</w:t>
      </w:r>
      <w:r w:rsidR="00EA712C" w:rsidRPr="00C15A7E">
        <w:rPr>
          <w:rFonts w:cs="Arial"/>
          <w:sz w:val="18"/>
          <w:szCs w:val="18"/>
        </w:rPr>
        <w:t xml:space="preserve"> remises au praticien réalisant les examens et à la patiente</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Autres</w:t>
      </w:r>
      <w:r w:rsidR="00297188" w:rsidRPr="00C15A7E">
        <w:rPr>
          <w:rFonts w:cs="Arial"/>
          <w:sz w:val="18"/>
          <w:szCs w:val="18"/>
        </w:rPr>
        <w:t xml:space="preserve"> : préciser : </w:t>
      </w:r>
    </w:p>
    <w:p w:rsidR="00EA712C" w:rsidRPr="000E672D" w:rsidRDefault="00EA712C" w:rsidP="00614C47">
      <w:pPr>
        <w:rPr>
          <w:rFonts w:cs="Arial"/>
          <w:b/>
          <w:sz w:val="18"/>
          <w:szCs w:val="18"/>
        </w:rPr>
      </w:pPr>
    </w:p>
    <w:p w:rsidR="00297188" w:rsidRPr="00C15A7E" w:rsidRDefault="00297188" w:rsidP="00297188">
      <w:pPr>
        <w:rPr>
          <w:rFonts w:cs="Arial"/>
          <w:b/>
        </w:rPr>
      </w:pPr>
      <w:r w:rsidRPr="00C15A7E">
        <w:rPr>
          <w:rFonts w:cs="Arial"/>
          <w:b/>
        </w:rPr>
        <w:t>3) La fiche de prélèvement : précise</w:t>
      </w:r>
    </w:p>
    <w:p w:rsidR="00297188" w:rsidRPr="00C15A7E" w:rsidRDefault="00297188" w:rsidP="00297188">
      <w:pPr>
        <w:rPr>
          <w:rFonts w:cs="Arial"/>
          <w:sz w:val="18"/>
          <w:szCs w:val="18"/>
        </w:rPr>
      </w:pP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Identification</w:t>
      </w:r>
      <w:r w:rsidR="00297188" w:rsidRPr="00C15A7E">
        <w:rPr>
          <w:rFonts w:cs="Arial"/>
          <w:sz w:val="18"/>
          <w:szCs w:val="18"/>
        </w:rPr>
        <w:t xml:space="preserve"> du patient (noms patronymique et marital, prénom, sexe, date de naissance)</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Identité</w:t>
      </w:r>
      <w:r w:rsidR="00297188" w:rsidRPr="00C15A7E">
        <w:rPr>
          <w:rFonts w:cs="Arial"/>
          <w:sz w:val="18"/>
          <w:szCs w:val="18"/>
        </w:rPr>
        <w:t xml:space="preserve"> du préleveur (nom, prénom, qualité, signature)</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Date</w:t>
      </w:r>
      <w:r w:rsidR="00297188" w:rsidRPr="00C15A7E">
        <w:rPr>
          <w:rFonts w:cs="Arial"/>
          <w:sz w:val="18"/>
          <w:szCs w:val="18"/>
        </w:rPr>
        <w:t>, heure, lieu du prélèvement</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Traitements</w:t>
      </w:r>
      <w:r w:rsidR="00297188" w:rsidRPr="00C15A7E">
        <w:rPr>
          <w:rFonts w:cs="Arial"/>
          <w:sz w:val="18"/>
          <w:szCs w:val="18"/>
        </w:rPr>
        <w:t xml:space="preserve"> de la patiente</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Récapitulatif</w:t>
      </w:r>
      <w:r w:rsidR="00297188" w:rsidRPr="00C15A7E">
        <w:rPr>
          <w:rFonts w:cs="Arial"/>
          <w:sz w:val="18"/>
          <w:szCs w:val="18"/>
        </w:rPr>
        <w:t xml:space="preserve"> des données cliniques essentielles à la réalisation de l’examen (date dernières règles, date échographie)</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Traçabilité</w:t>
      </w:r>
      <w:r w:rsidR="00297188" w:rsidRPr="00C15A7E">
        <w:rPr>
          <w:rFonts w:cs="Arial"/>
          <w:sz w:val="18"/>
          <w:szCs w:val="18"/>
        </w:rPr>
        <w:t xml:space="preserve"> de la vérification de </w:t>
      </w:r>
      <w:r w:rsidR="00E51A20">
        <w:rPr>
          <w:rFonts w:cs="Arial"/>
          <w:sz w:val="18"/>
          <w:szCs w:val="18"/>
        </w:rPr>
        <w:t>l’</w:t>
      </w:r>
      <w:r w:rsidR="00297188" w:rsidRPr="00C15A7E">
        <w:rPr>
          <w:rFonts w:cs="Arial"/>
          <w:sz w:val="18"/>
          <w:szCs w:val="18"/>
        </w:rPr>
        <w:t>identité du patient</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Traçabilité</w:t>
      </w:r>
      <w:r w:rsidR="00297188" w:rsidRPr="00C15A7E">
        <w:rPr>
          <w:rFonts w:cs="Arial"/>
          <w:sz w:val="18"/>
          <w:szCs w:val="18"/>
        </w:rPr>
        <w:t xml:space="preserve"> du recueil des documents médicaux légaux nécessaires à l’exécution analytique </w:t>
      </w:r>
    </w:p>
    <w:p w:rsidR="00297188" w:rsidRPr="00C15A7E" w:rsidRDefault="00297188" w:rsidP="00297188">
      <w:pPr>
        <w:ind w:firstLine="708"/>
        <w:jc w:val="left"/>
        <w:rPr>
          <w:rFonts w:cs="Arial"/>
          <w:sz w:val="16"/>
          <w:szCs w:val="16"/>
        </w:rPr>
      </w:pPr>
      <w:r w:rsidRPr="00C15A7E">
        <w:rPr>
          <w:rFonts w:cs="Arial"/>
          <w:sz w:val="16"/>
          <w:szCs w:val="16"/>
        </w:rPr>
        <w:t>(Consentement, attestation d’information, prescription)</w:t>
      </w:r>
    </w:p>
    <w:p w:rsidR="00297188" w:rsidRPr="00C15A7E" w:rsidRDefault="00EF49F2" w:rsidP="00297188">
      <w:pPr>
        <w:jc w:val="left"/>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sidRPr="00C15A7E">
        <w:rPr>
          <w:rFonts w:cs="Arial"/>
          <w:sz w:val="18"/>
          <w:szCs w:val="18"/>
        </w:rPr>
        <w:t>Consignes</w:t>
      </w:r>
      <w:r w:rsidR="00297188" w:rsidRPr="00C15A7E">
        <w:rPr>
          <w:rFonts w:cs="Arial"/>
          <w:sz w:val="18"/>
          <w:szCs w:val="18"/>
        </w:rPr>
        <w:t xml:space="preserve"> de transport</w:t>
      </w:r>
    </w:p>
    <w:p w:rsidR="00297188" w:rsidRPr="00C15A7E" w:rsidRDefault="00EF49F2" w:rsidP="009D1346">
      <w:pPr>
        <w:jc w:val="left"/>
        <w:rPr>
          <w:rFonts w:cs="Arial"/>
          <w:sz w:val="16"/>
          <w:szCs w:val="16"/>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9D1346" w:rsidRPr="00C15A7E">
        <w:rPr>
          <w:rFonts w:cs="Arial"/>
          <w:sz w:val="18"/>
          <w:szCs w:val="18"/>
        </w:rPr>
        <w:t xml:space="preserve">Horodatage de la remise de l’échantillon au laboratoire </w:t>
      </w:r>
      <w:r w:rsidR="00297188" w:rsidRPr="00C15A7E">
        <w:rPr>
          <w:rFonts w:cs="Arial"/>
          <w:sz w:val="18"/>
          <w:szCs w:val="18"/>
        </w:rPr>
        <w:t>(</w:t>
      </w:r>
      <w:r w:rsidR="009D1346" w:rsidRPr="00C15A7E">
        <w:rPr>
          <w:rFonts w:cs="Arial"/>
          <w:sz w:val="16"/>
          <w:szCs w:val="16"/>
        </w:rPr>
        <w:t>cas d’un prélèvement externe au laboratoire</w:t>
      </w:r>
      <w:r w:rsidR="00297188" w:rsidRPr="00C15A7E">
        <w:rPr>
          <w:rFonts w:cs="Arial"/>
          <w:sz w:val="16"/>
          <w:szCs w:val="16"/>
        </w:rPr>
        <w:t>)</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T</w:t>
      </w:r>
      <w:r w:rsidR="00297188" w:rsidRPr="00C15A7E">
        <w:rPr>
          <w:rFonts w:cs="Arial"/>
          <w:sz w:val="18"/>
          <w:szCs w:val="18"/>
        </w:rPr>
        <w:t>ype de consommables à utiliser</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V</w:t>
      </w:r>
      <w:r w:rsidR="00297188" w:rsidRPr="00C15A7E">
        <w:rPr>
          <w:rFonts w:cs="Arial"/>
          <w:sz w:val="18"/>
          <w:szCs w:val="18"/>
        </w:rPr>
        <w:t>olume minimum d’échantillon à recueillir</w:t>
      </w:r>
    </w:p>
    <w:p w:rsidR="00297188" w:rsidRPr="00C15A7E" w:rsidRDefault="00EF49F2" w:rsidP="00297188">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C</w:t>
      </w:r>
      <w:r w:rsidR="00297188" w:rsidRPr="00C15A7E">
        <w:rPr>
          <w:rFonts w:cs="Arial"/>
          <w:sz w:val="18"/>
          <w:szCs w:val="18"/>
        </w:rPr>
        <w:t>ommentaire sur les probl</w:t>
      </w:r>
      <w:r w:rsidR="00F3460A">
        <w:rPr>
          <w:rFonts w:cs="Arial"/>
          <w:sz w:val="18"/>
          <w:szCs w:val="18"/>
        </w:rPr>
        <w:t>è</w:t>
      </w:r>
      <w:r w:rsidR="00297188" w:rsidRPr="00C15A7E">
        <w:rPr>
          <w:rFonts w:cs="Arial"/>
          <w:sz w:val="18"/>
          <w:szCs w:val="18"/>
        </w:rPr>
        <w:t>mes rencontrés</w:t>
      </w:r>
    </w:p>
    <w:p w:rsidR="00297188" w:rsidRPr="00C15A7E" w:rsidRDefault="00EF49F2" w:rsidP="00297188">
      <w:pPr>
        <w:rPr>
          <w:rFonts w:cs="Arial"/>
          <w:b/>
          <w:sz w:val="18"/>
          <w:szCs w:val="18"/>
        </w:rPr>
      </w:pPr>
      <w:r w:rsidRPr="00C15A7E">
        <w:rPr>
          <w:rFonts w:cs="Arial"/>
          <w:sz w:val="18"/>
          <w:szCs w:val="18"/>
        </w:rPr>
        <w:fldChar w:fldCharType="begin">
          <w:ffData>
            <w:name w:val="CaseACocher16"/>
            <w:enabled/>
            <w:calcOnExit w:val="0"/>
            <w:checkBox>
              <w:sizeAuto/>
              <w:default w:val="0"/>
            </w:checkBox>
          </w:ffData>
        </w:fldChar>
      </w:r>
      <w:r w:rsidR="00297188"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297188" w:rsidRPr="00C15A7E">
        <w:rPr>
          <w:rFonts w:cs="Arial"/>
          <w:sz w:val="18"/>
          <w:szCs w:val="18"/>
        </w:rPr>
        <w:tab/>
      </w:r>
      <w:r w:rsidR="00E51A20">
        <w:rPr>
          <w:rFonts w:cs="Arial"/>
          <w:sz w:val="18"/>
          <w:szCs w:val="18"/>
        </w:rPr>
        <w:t>E</w:t>
      </w:r>
      <w:r w:rsidR="00297188" w:rsidRPr="00C15A7E">
        <w:rPr>
          <w:rFonts w:cs="Arial"/>
          <w:sz w:val="18"/>
          <w:szCs w:val="18"/>
        </w:rPr>
        <w:t>mplacement pour l’étiquette code à barres du dossier enregistré dans le SIL</w:t>
      </w:r>
    </w:p>
    <w:p w:rsidR="00AB02EF" w:rsidRPr="003633A4" w:rsidRDefault="00AB02EF" w:rsidP="00C90D8E">
      <w:pPr>
        <w:rPr>
          <w:rFonts w:cs="Arial"/>
          <w:b/>
          <w:sz w:val="18"/>
          <w:szCs w:val="18"/>
        </w:rPr>
      </w:pPr>
    </w:p>
    <w:p w:rsidR="009D1346" w:rsidRPr="003633A4" w:rsidRDefault="009D1346" w:rsidP="00C90D8E">
      <w:pPr>
        <w:rPr>
          <w:rFonts w:cs="Arial"/>
          <w:b/>
          <w:sz w:val="18"/>
          <w:szCs w:val="18"/>
        </w:rPr>
      </w:pPr>
    </w:p>
    <w:p w:rsidR="00C90D8E" w:rsidRPr="00C15A7E" w:rsidRDefault="009D1346" w:rsidP="00C90D8E">
      <w:pPr>
        <w:rPr>
          <w:rFonts w:cs="Arial"/>
          <w:b/>
        </w:rPr>
      </w:pPr>
      <w:r w:rsidRPr="00C15A7E">
        <w:rPr>
          <w:rFonts w:cs="Arial"/>
          <w:b/>
        </w:rPr>
        <w:t>4</w:t>
      </w:r>
      <w:r w:rsidR="00C90D8E" w:rsidRPr="00C15A7E">
        <w:rPr>
          <w:rFonts w:cs="Arial"/>
          <w:b/>
        </w:rPr>
        <w:t>) Compte rendu et transmission du résultat (post analytique)</w:t>
      </w:r>
      <w:r w:rsidR="004C66D6" w:rsidRPr="00C15A7E">
        <w:rPr>
          <w:rFonts w:cs="Arial"/>
          <w:b/>
        </w:rPr>
        <w:t xml:space="preserve"> au </w:t>
      </w:r>
      <w:r w:rsidR="00D62857" w:rsidRPr="00C15A7E">
        <w:rPr>
          <w:rFonts w:cs="Arial"/>
          <w:b/>
        </w:rPr>
        <w:t>prescripteur</w:t>
      </w:r>
      <w:r w:rsidRPr="00C15A7E">
        <w:rPr>
          <w:rFonts w:cs="Arial"/>
          <w:b/>
        </w:rPr>
        <w:t xml:space="preserve"> : </w:t>
      </w:r>
    </w:p>
    <w:p w:rsidR="009D1346" w:rsidRPr="00C15A7E" w:rsidRDefault="009D1346" w:rsidP="00C90D8E">
      <w:pPr>
        <w:rPr>
          <w:rFonts w:cs="Arial"/>
          <w:b/>
          <w:sz w:val="18"/>
          <w:szCs w:val="18"/>
        </w:rPr>
      </w:pPr>
    </w:p>
    <w:p w:rsidR="00E7602E" w:rsidRPr="00C15A7E" w:rsidRDefault="00EF49F2" w:rsidP="00E7602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7602E" w:rsidRPr="00C15A7E">
        <w:rPr>
          <w:rFonts w:cs="Arial"/>
          <w:sz w:val="18"/>
          <w:szCs w:val="18"/>
        </w:rPr>
        <w:tab/>
      </w:r>
      <w:r w:rsidR="008710C4" w:rsidRPr="00C15A7E">
        <w:rPr>
          <w:rFonts w:cs="Arial"/>
          <w:sz w:val="18"/>
          <w:szCs w:val="18"/>
        </w:rPr>
        <w:t>Identification</w:t>
      </w:r>
      <w:r w:rsidR="00E7602E" w:rsidRPr="00C15A7E">
        <w:rPr>
          <w:rFonts w:cs="Arial"/>
          <w:sz w:val="18"/>
          <w:szCs w:val="18"/>
        </w:rPr>
        <w:t xml:space="preserve"> du laboratoire </w:t>
      </w:r>
    </w:p>
    <w:p w:rsidR="00D57801"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7801"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D57801" w:rsidRPr="00C15A7E">
        <w:rPr>
          <w:rFonts w:cs="Arial"/>
          <w:sz w:val="18"/>
          <w:szCs w:val="18"/>
        </w:rPr>
        <w:tab/>
        <w:t xml:space="preserve">Identification du patient : nom </w:t>
      </w:r>
      <w:r w:rsidR="009D1346" w:rsidRPr="00C15A7E">
        <w:rPr>
          <w:rFonts w:cs="Arial"/>
          <w:sz w:val="18"/>
          <w:szCs w:val="18"/>
        </w:rPr>
        <w:t>patronyme, nom martial</w:t>
      </w:r>
      <w:r w:rsidR="00D57801" w:rsidRPr="00C15A7E">
        <w:rPr>
          <w:rFonts w:cs="Arial"/>
          <w:sz w:val="18"/>
          <w:szCs w:val="18"/>
        </w:rPr>
        <w:t>, prénom, date de naissance, sexe, adresse</w:t>
      </w:r>
    </w:p>
    <w:p w:rsidR="00D57801"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7801"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D57801" w:rsidRPr="00C15A7E">
        <w:rPr>
          <w:rFonts w:cs="Arial"/>
          <w:sz w:val="18"/>
          <w:szCs w:val="18"/>
        </w:rPr>
        <w:tab/>
      </w:r>
      <w:r w:rsidR="008710C4" w:rsidRPr="00C15A7E">
        <w:rPr>
          <w:rFonts w:cs="Arial"/>
          <w:sz w:val="18"/>
          <w:szCs w:val="18"/>
        </w:rPr>
        <w:t>Identification</w:t>
      </w:r>
      <w:r w:rsidR="00D57801" w:rsidRPr="00C15A7E">
        <w:rPr>
          <w:rFonts w:cs="Arial"/>
          <w:sz w:val="18"/>
          <w:szCs w:val="18"/>
        </w:rPr>
        <w:t xml:space="preserve"> du prescripteur : nom, prénom, adresse, numéro d’identification 13 digits</w:t>
      </w:r>
    </w:p>
    <w:p w:rsidR="00E7602E" w:rsidRPr="00C15A7E" w:rsidRDefault="00EF49F2" w:rsidP="00E7602E">
      <w:pPr>
        <w:rPr>
          <w:rFonts w:asciiTheme="minorHAnsi" w:hAnsiTheme="minorHAnsi" w:cstheme="minorHAnsi"/>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7602E" w:rsidRPr="00C15A7E">
        <w:rPr>
          <w:rFonts w:cs="Arial"/>
          <w:sz w:val="18"/>
          <w:szCs w:val="18"/>
        </w:rPr>
        <w:t xml:space="preserve"> </w:t>
      </w:r>
      <w:r w:rsidR="00E7602E" w:rsidRPr="00C15A7E">
        <w:rPr>
          <w:rFonts w:asciiTheme="minorHAnsi" w:hAnsiTheme="minorHAnsi" w:cstheme="minorHAnsi"/>
          <w:sz w:val="18"/>
          <w:szCs w:val="18"/>
        </w:rPr>
        <w:tab/>
      </w:r>
      <w:r w:rsidR="008710C4" w:rsidRPr="00C15A7E">
        <w:rPr>
          <w:rFonts w:asciiTheme="minorHAnsi" w:hAnsiTheme="minorHAnsi" w:cstheme="minorHAnsi"/>
          <w:sz w:val="18"/>
          <w:szCs w:val="18"/>
        </w:rPr>
        <w:t>Éléments</w:t>
      </w:r>
      <w:r w:rsidR="00E7602E" w:rsidRPr="00C15A7E">
        <w:rPr>
          <w:rFonts w:asciiTheme="minorHAnsi" w:hAnsiTheme="minorHAnsi" w:cstheme="minorHAnsi"/>
          <w:sz w:val="18"/>
          <w:szCs w:val="18"/>
        </w:rPr>
        <w:t xml:space="preserve"> cliniques</w:t>
      </w:r>
      <w:r w:rsidR="00D57801" w:rsidRPr="00C15A7E">
        <w:rPr>
          <w:rFonts w:asciiTheme="minorHAnsi" w:hAnsiTheme="minorHAnsi" w:cstheme="minorHAnsi"/>
          <w:sz w:val="18"/>
          <w:szCs w:val="18"/>
        </w:rPr>
        <w:t> : mesures des CN et LCC, dates dernières règles, date de l’échographie</w:t>
      </w:r>
    </w:p>
    <w:p w:rsidR="009D1346" w:rsidRPr="00C15A7E" w:rsidRDefault="00EF49F2" w:rsidP="00F3460A">
      <w:pPr>
        <w:rPr>
          <w:rFonts w:asciiTheme="minorHAnsi" w:hAnsiTheme="minorHAnsi" w:cstheme="minorHAnsi"/>
          <w:sz w:val="18"/>
          <w:szCs w:val="18"/>
        </w:rPr>
      </w:pPr>
      <w:r w:rsidRPr="00C15A7E">
        <w:rPr>
          <w:rFonts w:cs="Arial"/>
          <w:sz w:val="18"/>
          <w:szCs w:val="18"/>
        </w:rPr>
        <w:fldChar w:fldCharType="begin">
          <w:ffData>
            <w:name w:val="CaseACocher16"/>
            <w:enabled/>
            <w:calcOnExit w:val="0"/>
            <w:checkBox>
              <w:sizeAuto/>
              <w:default w:val="0"/>
            </w:checkBox>
          </w:ffData>
        </w:fldChar>
      </w:r>
      <w:r w:rsidR="00410A27"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410A27" w:rsidRPr="00C15A7E">
        <w:rPr>
          <w:rFonts w:cs="Arial"/>
          <w:sz w:val="18"/>
          <w:szCs w:val="18"/>
        </w:rPr>
        <w:t xml:space="preserve"> </w:t>
      </w:r>
      <w:r w:rsidR="009D1346" w:rsidRPr="00C15A7E">
        <w:rPr>
          <w:rFonts w:asciiTheme="minorHAnsi" w:hAnsiTheme="minorHAnsi" w:cstheme="minorHAnsi"/>
          <w:sz w:val="18"/>
          <w:szCs w:val="18"/>
        </w:rPr>
        <w:tab/>
      </w:r>
      <w:r w:rsidR="008710C4" w:rsidRPr="00C15A7E">
        <w:rPr>
          <w:rFonts w:asciiTheme="minorHAnsi" w:hAnsiTheme="minorHAnsi" w:cstheme="minorHAnsi"/>
          <w:sz w:val="18"/>
          <w:szCs w:val="18"/>
        </w:rPr>
        <w:t>Période</w:t>
      </w:r>
      <w:r w:rsidR="009153A9" w:rsidRPr="00C15A7E">
        <w:rPr>
          <w:rFonts w:asciiTheme="minorHAnsi" w:hAnsiTheme="minorHAnsi" w:cstheme="minorHAnsi"/>
          <w:sz w:val="18"/>
          <w:szCs w:val="18"/>
        </w:rPr>
        <w:t xml:space="preserve"> </w:t>
      </w:r>
      <w:r w:rsidR="00F3460A">
        <w:rPr>
          <w:rFonts w:asciiTheme="minorHAnsi" w:hAnsiTheme="minorHAnsi" w:cstheme="minorHAnsi"/>
          <w:sz w:val="18"/>
          <w:szCs w:val="18"/>
        </w:rPr>
        <w:t>de réalisation</w:t>
      </w:r>
      <w:r w:rsidR="00410A27" w:rsidRPr="00C15A7E">
        <w:rPr>
          <w:rFonts w:asciiTheme="minorHAnsi" w:hAnsiTheme="minorHAnsi" w:cstheme="minorHAnsi"/>
          <w:sz w:val="18"/>
          <w:szCs w:val="18"/>
        </w:rPr>
        <w:t xml:space="preserve"> </w:t>
      </w:r>
      <w:r w:rsidR="00F3460A">
        <w:rPr>
          <w:rFonts w:asciiTheme="minorHAnsi" w:hAnsiTheme="minorHAnsi" w:cstheme="minorHAnsi"/>
          <w:sz w:val="18"/>
          <w:szCs w:val="18"/>
        </w:rPr>
        <w:t>d</w:t>
      </w:r>
      <w:r w:rsidR="00410A27" w:rsidRPr="00C15A7E">
        <w:rPr>
          <w:rFonts w:asciiTheme="minorHAnsi" w:hAnsiTheme="minorHAnsi" w:cstheme="minorHAnsi"/>
          <w:sz w:val="18"/>
          <w:szCs w:val="18"/>
        </w:rPr>
        <w:t xml:space="preserve">es examens </w:t>
      </w:r>
      <w:r w:rsidR="009153A9" w:rsidRPr="00C15A7E">
        <w:rPr>
          <w:rFonts w:asciiTheme="minorHAnsi" w:hAnsiTheme="minorHAnsi" w:cstheme="minorHAnsi"/>
          <w:sz w:val="18"/>
          <w:szCs w:val="18"/>
        </w:rPr>
        <w:t xml:space="preserve">MSM et </w:t>
      </w:r>
      <w:r w:rsidR="00F3460A">
        <w:rPr>
          <w:rFonts w:asciiTheme="minorHAnsi" w:hAnsiTheme="minorHAnsi" w:cstheme="minorHAnsi"/>
          <w:sz w:val="18"/>
          <w:szCs w:val="18"/>
        </w:rPr>
        <w:t xml:space="preserve">de </w:t>
      </w:r>
      <w:r w:rsidR="009153A9" w:rsidRPr="00C15A7E">
        <w:rPr>
          <w:rFonts w:asciiTheme="minorHAnsi" w:hAnsiTheme="minorHAnsi" w:cstheme="minorHAnsi"/>
          <w:sz w:val="18"/>
          <w:szCs w:val="18"/>
        </w:rPr>
        <w:t xml:space="preserve">l’échographie du premier trimestre </w:t>
      </w:r>
      <w:r w:rsidR="009D1346" w:rsidRPr="00C15A7E">
        <w:rPr>
          <w:rFonts w:asciiTheme="minorHAnsi" w:hAnsiTheme="minorHAnsi" w:cstheme="minorHAnsi"/>
          <w:sz w:val="18"/>
          <w:szCs w:val="18"/>
        </w:rPr>
        <w:t>(11 SA +0 jour et 13 SA +6 jours)</w:t>
      </w:r>
    </w:p>
    <w:p w:rsidR="00E7602E" w:rsidRPr="00C15A7E" w:rsidRDefault="00EF49F2" w:rsidP="00E7602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7602E" w:rsidRPr="00C15A7E">
        <w:rPr>
          <w:rFonts w:cs="Arial"/>
          <w:sz w:val="18"/>
          <w:szCs w:val="18"/>
        </w:rPr>
        <w:tab/>
      </w:r>
      <w:r w:rsidR="008710C4">
        <w:rPr>
          <w:rFonts w:cs="Arial"/>
          <w:sz w:val="18"/>
          <w:szCs w:val="18"/>
        </w:rPr>
        <w:t>Identification</w:t>
      </w:r>
      <w:r w:rsidR="00E7602E" w:rsidRPr="00C15A7E">
        <w:rPr>
          <w:rFonts w:cs="Arial"/>
          <w:sz w:val="18"/>
          <w:szCs w:val="18"/>
        </w:rPr>
        <w:t xml:space="preserve"> de l’examen et des techniques utilisées</w:t>
      </w:r>
      <w:r w:rsidR="00D57801" w:rsidRPr="00C15A7E">
        <w:rPr>
          <w:rFonts w:cs="Arial"/>
          <w:sz w:val="18"/>
          <w:szCs w:val="18"/>
        </w:rPr>
        <w:t xml:space="preserve"> et des réactifs</w:t>
      </w:r>
    </w:p>
    <w:p w:rsidR="00C90D8E" w:rsidRPr="00C15A7E" w:rsidRDefault="00EF49F2" w:rsidP="00C90D8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C90D8E"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C90D8E" w:rsidRPr="00C15A7E">
        <w:rPr>
          <w:rFonts w:cs="Arial"/>
          <w:sz w:val="18"/>
          <w:szCs w:val="18"/>
        </w:rPr>
        <w:tab/>
      </w:r>
      <w:r w:rsidR="008710C4" w:rsidRPr="00C15A7E">
        <w:rPr>
          <w:rFonts w:asciiTheme="minorHAnsi" w:hAnsiTheme="minorHAnsi" w:cstheme="minorHAnsi"/>
          <w:sz w:val="18"/>
          <w:szCs w:val="18"/>
        </w:rPr>
        <w:t>Date</w:t>
      </w:r>
      <w:r w:rsidR="00D57801" w:rsidRPr="00C15A7E">
        <w:rPr>
          <w:rFonts w:asciiTheme="minorHAnsi" w:hAnsiTheme="minorHAnsi" w:cstheme="minorHAnsi"/>
          <w:sz w:val="18"/>
          <w:szCs w:val="18"/>
        </w:rPr>
        <w:t xml:space="preserve"> de la validation biologique et </w:t>
      </w:r>
      <w:r w:rsidR="00E7602E" w:rsidRPr="00C15A7E">
        <w:rPr>
          <w:rFonts w:asciiTheme="minorHAnsi" w:hAnsiTheme="minorHAnsi" w:cstheme="minorHAnsi"/>
          <w:sz w:val="18"/>
          <w:szCs w:val="18"/>
        </w:rPr>
        <w:t>s</w:t>
      </w:r>
      <w:r w:rsidR="00E7602E" w:rsidRPr="00C15A7E">
        <w:rPr>
          <w:rFonts w:cs="Arial"/>
          <w:sz w:val="18"/>
          <w:szCs w:val="18"/>
        </w:rPr>
        <w:t xml:space="preserve">ignature </w:t>
      </w:r>
      <w:r w:rsidR="00E7602E" w:rsidRPr="00C15A7E">
        <w:rPr>
          <w:rFonts w:asciiTheme="minorHAnsi" w:hAnsiTheme="minorHAnsi" w:cstheme="minorHAnsi"/>
          <w:sz w:val="18"/>
          <w:szCs w:val="18"/>
        </w:rPr>
        <w:t xml:space="preserve">par le praticien agréé </w:t>
      </w:r>
      <w:r w:rsidR="00E7602E" w:rsidRPr="00C15A7E">
        <w:rPr>
          <w:rFonts w:cs="Arial"/>
          <w:sz w:val="18"/>
          <w:szCs w:val="18"/>
        </w:rPr>
        <w:t xml:space="preserve">ou </w:t>
      </w:r>
      <w:r w:rsidR="00C90D8E" w:rsidRPr="00C15A7E">
        <w:rPr>
          <w:rFonts w:cs="Arial"/>
          <w:sz w:val="18"/>
          <w:szCs w:val="18"/>
        </w:rPr>
        <w:t xml:space="preserve">compétent (DPN) </w:t>
      </w:r>
    </w:p>
    <w:p w:rsidR="00D57801"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D57801"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9153A9" w:rsidRPr="00C15A7E">
        <w:rPr>
          <w:rFonts w:cs="Arial"/>
          <w:sz w:val="18"/>
          <w:szCs w:val="18"/>
        </w:rPr>
        <w:tab/>
      </w:r>
      <w:r w:rsidR="008710C4" w:rsidRPr="00C15A7E">
        <w:rPr>
          <w:rFonts w:cs="Arial"/>
          <w:sz w:val="18"/>
          <w:szCs w:val="18"/>
        </w:rPr>
        <w:t>Résultat</w:t>
      </w:r>
      <w:r w:rsidR="00D57801" w:rsidRPr="00C15A7E">
        <w:rPr>
          <w:rFonts w:cs="Arial"/>
          <w:sz w:val="18"/>
          <w:szCs w:val="18"/>
        </w:rPr>
        <w:t xml:space="preserve"> de l’examen </w:t>
      </w:r>
    </w:p>
    <w:p w:rsidR="009153A9" w:rsidRPr="00C15A7E" w:rsidRDefault="00EF49F2" w:rsidP="00D57801">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9153A9"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9153A9" w:rsidRPr="00C15A7E">
        <w:rPr>
          <w:rFonts w:cs="Arial"/>
          <w:sz w:val="18"/>
          <w:szCs w:val="18"/>
        </w:rPr>
        <w:tab/>
      </w:r>
      <w:r w:rsidR="008710C4" w:rsidRPr="00C15A7E">
        <w:rPr>
          <w:rFonts w:cs="Arial"/>
          <w:sz w:val="18"/>
          <w:szCs w:val="18"/>
        </w:rPr>
        <w:t>Interprétation</w:t>
      </w:r>
      <w:r w:rsidR="009153A9" w:rsidRPr="00C15A7E">
        <w:rPr>
          <w:rFonts w:cs="Arial"/>
          <w:sz w:val="18"/>
          <w:szCs w:val="18"/>
        </w:rPr>
        <w:t xml:space="preserve"> du résultat et limites précisées en fonction des examens</w:t>
      </w:r>
    </w:p>
    <w:p w:rsidR="0036174B" w:rsidRPr="00C15A7E" w:rsidRDefault="00EF49F2" w:rsidP="00C90D8E">
      <w:pPr>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C90D8E"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C90D8E" w:rsidRPr="00C15A7E">
        <w:rPr>
          <w:rFonts w:cs="Arial"/>
          <w:sz w:val="18"/>
          <w:szCs w:val="18"/>
        </w:rPr>
        <w:tab/>
      </w:r>
      <w:r w:rsidR="008710C4" w:rsidRPr="00C15A7E">
        <w:rPr>
          <w:rFonts w:cs="Arial"/>
          <w:sz w:val="18"/>
          <w:szCs w:val="18"/>
        </w:rPr>
        <w:t>Conduite</w:t>
      </w:r>
      <w:r w:rsidR="00902875" w:rsidRPr="00C15A7E">
        <w:rPr>
          <w:rFonts w:cs="Arial"/>
          <w:sz w:val="18"/>
          <w:szCs w:val="18"/>
        </w:rPr>
        <w:t xml:space="preserve"> à tenir (</w:t>
      </w:r>
      <w:r w:rsidR="009153A9" w:rsidRPr="00C15A7E">
        <w:rPr>
          <w:rFonts w:cs="Arial"/>
          <w:sz w:val="18"/>
          <w:szCs w:val="18"/>
        </w:rPr>
        <w:t>conseil de prestation</w:t>
      </w:r>
      <w:r w:rsidR="00902875" w:rsidRPr="00C15A7E">
        <w:rPr>
          <w:rFonts w:cs="Arial"/>
          <w:sz w:val="18"/>
          <w:szCs w:val="18"/>
        </w:rPr>
        <w:t>)</w:t>
      </w:r>
    </w:p>
    <w:p w:rsidR="00D1750A" w:rsidRDefault="00D1750A" w:rsidP="00E7602E">
      <w:pPr>
        <w:ind w:left="708" w:hanging="705"/>
        <w:rPr>
          <w:rFonts w:cs="Arial"/>
          <w:sz w:val="18"/>
          <w:szCs w:val="18"/>
        </w:rPr>
      </w:pPr>
    </w:p>
    <w:p w:rsidR="00D1750A" w:rsidRDefault="00D1750A" w:rsidP="00E7602E">
      <w:pPr>
        <w:ind w:left="708" w:hanging="705"/>
        <w:rPr>
          <w:rFonts w:cs="Arial"/>
          <w:sz w:val="18"/>
          <w:szCs w:val="18"/>
        </w:rPr>
      </w:pPr>
    </w:p>
    <w:p w:rsidR="00902875" w:rsidRPr="00C15A7E" w:rsidRDefault="00EF49F2" w:rsidP="00E7602E">
      <w:pPr>
        <w:ind w:left="708" w:hanging="705"/>
        <w:rPr>
          <w:rFonts w:cs="Arial"/>
          <w:sz w:val="18"/>
          <w:szCs w:val="18"/>
        </w:rPr>
      </w:pPr>
      <w:r w:rsidRPr="00C15A7E">
        <w:rPr>
          <w:rFonts w:cs="Arial"/>
          <w:sz w:val="18"/>
          <w:szCs w:val="18"/>
        </w:rPr>
        <w:fldChar w:fldCharType="begin">
          <w:ffData>
            <w:name w:val="CaseACocher16"/>
            <w:enabled/>
            <w:calcOnExit w:val="0"/>
            <w:checkBox>
              <w:sizeAuto/>
              <w:default w:val="0"/>
            </w:checkBox>
          </w:ffData>
        </w:fldChar>
      </w:r>
      <w:r w:rsidR="00E7602E" w:rsidRPr="00C15A7E">
        <w:rPr>
          <w:rFonts w:cs="Arial"/>
          <w:sz w:val="18"/>
          <w:szCs w:val="18"/>
        </w:rPr>
        <w:instrText xml:space="preserve"> FORMCHECKBOX </w:instrText>
      </w:r>
      <w:r w:rsidR="00764FB4">
        <w:rPr>
          <w:rFonts w:cs="Arial"/>
          <w:sz w:val="18"/>
          <w:szCs w:val="18"/>
        </w:rPr>
      </w:r>
      <w:r w:rsidR="00764FB4">
        <w:rPr>
          <w:rFonts w:cs="Arial"/>
          <w:sz w:val="18"/>
          <w:szCs w:val="18"/>
        </w:rPr>
        <w:fldChar w:fldCharType="separate"/>
      </w:r>
      <w:r w:rsidRPr="00C15A7E">
        <w:rPr>
          <w:rFonts w:cs="Arial"/>
          <w:sz w:val="18"/>
          <w:szCs w:val="18"/>
        </w:rPr>
        <w:fldChar w:fldCharType="end"/>
      </w:r>
      <w:r w:rsidR="00E7602E" w:rsidRPr="00C15A7E">
        <w:rPr>
          <w:rFonts w:cs="Arial"/>
          <w:sz w:val="18"/>
          <w:szCs w:val="18"/>
        </w:rPr>
        <w:tab/>
      </w:r>
      <w:r w:rsidR="008710C4">
        <w:rPr>
          <w:rFonts w:cs="Arial"/>
          <w:sz w:val="18"/>
          <w:szCs w:val="18"/>
        </w:rPr>
        <w:t>D</w:t>
      </w:r>
      <w:r w:rsidR="00E7602E" w:rsidRPr="00C15A7E">
        <w:rPr>
          <w:rFonts w:cs="Arial"/>
          <w:sz w:val="18"/>
          <w:szCs w:val="18"/>
        </w:rPr>
        <w:t xml:space="preserve">élai de </w:t>
      </w:r>
      <w:r w:rsidR="00D1750A">
        <w:rPr>
          <w:rFonts w:cs="Arial"/>
          <w:sz w:val="18"/>
          <w:szCs w:val="18"/>
        </w:rPr>
        <w:t xml:space="preserve">rendu du résultat </w:t>
      </w:r>
      <w:r w:rsidR="00D57801" w:rsidRPr="00C15A7E">
        <w:rPr>
          <w:rFonts w:cs="Arial"/>
          <w:sz w:val="18"/>
          <w:szCs w:val="18"/>
        </w:rPr>
        <w:t xml:space="preserve">est </w:t>
      </w:r>
      <w:r w:rsidR="00E7602E" w:rsidRPr="00C15A7E">
        <w:rPr>
          <w:rFonts w:cs="Arial"/>
          <w:sz w:val="18"/>
          <w:szCs w:val="18"/>
        </w:rPr>
        <w:t xml:space="preserve">adapté à la clinique </w:t>
      </w:r>
    </w:p>
    <w:p w:rsidR="00E7602E" w:rsidRPr="00C15A7E" w:rsidRDefault="00E7602E" w:rsidP="00E7602E">
      <w:pPr>
        <w:ind w:left="708" w:hanging="705"/>
        <w:rPr>
          <w:rFonts w:cs="Arial"/>
          <w:sz w:val="18"/>
          <w:szCs w:val="18"/>
        </w:rPr>
      </w:pPr>
      <w:r w:rsidRPr="00C15A7E">
        <w:rPr>
          <w:rFonts w:cs="Arial"/>
          <w:sz w:val="18"/>
          <w:szCs w:val="18"/>
        </w:rPr>
        <w:t>(</w:t>
      </w:r>
      <w:proofErr w:type="spellStart"/>
      <w:r w:rsidR="00D57801" w:rsidRPr="00C15A7E">
        <w:rPr>
          <w:rFonts w:cs="Arial"/>
          <w:sz w:val="18"/>
          <w:szCs w:val="18"/>
        </w:rPr>
        <w:t>cf</w:t>
      </w:r>
      <w:proofErr w:type="spellEnd"/>
      <w:r w:rsidR="00D57801" w:rsidRPr="00C15A7E">
        <w:rPr>
          <w:rFonts w:cs="Arial"/>
          <w:sz w:val="18"/>
          <w:szCs w:val="18"/>
        </w:rPr>
        <w:t xml:space="preserve"> </w:t>
      </w:r>
      <w:r w:rsidRPr="00C15A7E">
        <w:rPr>
          <w:rFonts w:cs="Arial"/>
          <w:sz w:val="18"/>
          <w:szCs w:val="18"/>
        </w:rPr>
        <w:t>date de prescription</w:t>
      </w:r>
      <w:r w:rsidR="00D57801" w:rsidRPr="00C15A7E">
        <w:rPr>
          <w:rFonts w:cs="Arial"/>
          <w:sz w:val="18"/>
          <w:szCs w:val="18"/>
        </w:rPr>
        <w:t xml:space="preserve"> = </w:t>
      </w:r>
      <w:r w:rsidR="00902875" w:rsidRPr="00C15A7E">
        <w:rPr>
          <w:rFonts w:cs="Arial"/>
          <w:sz w:val="18"/>
          <w:szCs w:val="18"/>
        </w:rPr>
        <w:t xml:space="preserve">                  </w:t>
      </w:r>
      <w:r w:rsidRPr="00C15A7E">
        <w:rPr>
          <w:rFonts w:cs="Arial"/>
          <w:sz w:val="18"/>
          <w:szCs w:val="18"/>
        </w:rPr>
        <w:t>, du rendu au prescripteur</w:t>
      </w:r>
      <w:r w:rsidR="00D57801" w:rsidRPr="00C15A7E">
        <w:rPr>
          <w:rFonts w:cs="Arial"/>
          <w:sz w:val="18"/>
          <w:szCs w:val="18"/>
        </w:rPr>
        <w:t xml:space="preserve"> =</w:t>
      </w:r>
      <w:r w:rsidR="00902875" w:rsidRPr="00C15A7E">
        <w:rPr>
          <w:rFonts w:cs="Arial"/>
          <w:sz w:val="18"/>
          <w:szCs w:val="18"/>
        </w:rPr>
        <w:t xml:space="preserve">                   </w:t>
      </w:r>
      <w:r w:rsidR="00D57801" w:rsidRPr="00C15A7E">
        <w:rPr>
          <w:rFonts w:cs="Arial"/>
          <w:sz w:val="18"/>
          <w:szCs w:val="18"/>
        </w:rPr>
        <w:t xml:space="preserve"> </w:t>
      </w:r>
      <w:r w:rsidRPr="00C15A7E">
        <w:rPr>
          <w:rFonts w:cs="Arial"/>
          <w:sz w:val="18"/>
          <w:szCs w:val="18"/>
        </w:rPr>
        <w:t>)</w:t>
      </w:r>
    </w:p>
    <w:p w:rsidR="00902875" w:rsidRPr="000E672D" w:rsidRDefault="00902875" w:rsidP="00C90D8E">
      <w:pPr>
        <w:rPr>
          <w:rFonts w:cs="Arial"/>
          <w:b/>
          <w:sz w:val="18"/>
          <w:szCs w:val="18"/>
        </w:rPr>
      </w:pPr>
    </w:p>
    <w:sectPr w:rsidR="00902875" w:rsidRPr="000E672D" w:rsidSect="00EA712C">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B4" w:rsidRDefault="00764FB4">
      <w:r>
        <w:separator/>
      </w:r>
    </w:p>
  </w:endnote>
  <w:endnote w:type="continuationSeparator" w:id="0">
    <w:p w:rsidR="00764FB4" w:rsidRDefault="0076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476" w:rsidRDefault="0044147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Grille nationale d’inspection MSM - Version </w:t>
    </w:r>
    <w:r w:rsidR="00866125">
      <w:rPr>
        <w:rFonts w:asciiTheme="majorHAnsi" w:eastAsiaTheme="majorEastAsia" w:hAnsiTheme="majorHAnsi" w:cstheme="majorBidi"/>
      </w:rPr>
      <w:t>2 mars</w:t>
    </w:r>
    <w:r>
      <w:rPr>
        <w:rFonts w:asciiTheme="majorHAnsi" w:eastAsiaTheme="majorEastAsia" w:hAnsiTheme="majorHAnsi" w:cstheme="majorBidi"/>
      </w:rPr>
      <w:t xml:space="preserve">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66125" w:rsidRPr="00866125">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41476" w:rsidRDefault="00441476">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B4" w:rsidRDefault="00764FB4">
      <w:r>
        <w:separator/>
      </w:r>
    </w:p>
  </w:footnote>
  <w:footnote w:type="continuationSeparator" w:id="0">
    <w:p w:rsidR="00764FB4" w:rsidRDefault="00764FB4">
      <w:r>
        <w:continuationSeparator/>
      </w:r>
    </w:p>
  </w:footnote>
  <w:footnote w:id="1">
    <w:p w:rsidR="00441476" w:rsidRPr="001E04E8" w:rsidRDefault="00441476" w:rsidP="00770E99">
      <w:pPr>
        <w:pStyle w:val="Notedebasdepage"/>
        <w:rPr>
          <w:rFonts w:cs="Arial"/>
          <w:sz w:val="16"/>
          <w:szCs w:val="16"/>
        </w:rPr>
      </w:pPr>
      <w:r w:rsidRPr="001E04E8">
        <w:rPr>
          <w:rStyle w:val="Appelnotedebasdep"/>
          <w:rFonts w:cs="Arial"/>
          <w:sz w:val="16"/>
          <w:szCs w:val="16"/>
        </w:rPr>
        <w:footnoteRef/>
      </w:r>
      <w:r w:rsidRPr="001E04E8">
        <w:rPr>
          <w:rFonts w:cs="Arial"/>
          <w:sz w:val="16"/>
          <w:szCs w:val="16"/>
        </w:rPr>
        <w:t xml:space="preserve"> </w:t>
      </w:r>
      <w:proofErr w:type="spellStart"/>
      <w:r w:rsidRPr="001E04E8">
        <w:rPr>
          <w:rFonts w:cs="Arial"/>
          <w:sz w:val="16"/>
          <w:szCs w:val="16"/>
        </w:rPr>
        <w:t>Cf</w:t>
      </w:r>
      <w:proofErr w:type="spellEnd"/>
      <w:r w:rsidRPr="001E04E8">
        <w:rPr>
          <w:rFonts w:cs="Arial"/>
          <w:sz w:val="16"/>
          <w:szCs w:val="16"/>
        </w:rPr>
        <w:t xml:space="preserve"> Circulaire DGS/DHOS du 28 mars 2007 relative aux rôles et missions des services déconcentrés et l’Agence de la biomédecine dans les domaines de l’assistance médicale à la procréation et du diagnostic prénatal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A"/>
      </v:shape>
    </w:pict>
  </w:numPicBullet>
  <w:abstractNum w:abstractNumId="0">
    <w:nsid w:val="04794761"/>
    <w:multiLevelType w:val="hybridMultilevel"/>
    <w:tmpl w:val="438220AA"/>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0B2E1795"/>
    <w:multiLevelType w:val="hybridMultilevel"/>
    <w:tmpl w:val="C0307FF6"/>
    <w:lvl w:ilvl="0" w:tplc="E540748C">
      <w:start w:val="1"/>
      <w:numFmt w:val="bullet"/>
      <w:lvlText w:val="□"/>
      <w:lvlJc w:val="left"/>
      <w:pPr>
        <w:tabs>
          <w:tab w:val="num" w:pos="1494"/>
        </w:tabs>
        <w:ind w:left="1494" w:hanging="360"/>
      </w:pPr>
      <w:rPr>
        <w:rFonts w:ascii="Courier New" w:hAnsi="Courier New"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nsid w:val="0EBE3D78"/>
    <w:multiLevelType w:val="hybridMultilevel"/>
    <w:tmpl w:val="AE02351C"/>
    <w:lvl w:ilvl="0" w:tplc="040C0003">
      <w:start w:val="1"/>
      <w:numFmt w:val="bullet"/>
      <w:lvlText w:val="o"/>
      <w:lvlJc w:val="left"/>
      <w:pPr>
        <w:tabs>
          <w:tab w:val="num" w:pos="2484"/>
        </w:tabs>
        <w:ind w:left="2484"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4D1112"/>
    <w:multiLevelType w:val="hybridMultilevel"/>
    <w:tmpl w:val="A72A61E0"/>
    <w:lvl w:ilvl="0" w:tplc="9D6814FE">
      <w:start w:val="6"/>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14AC2D9C"/>
    <w:multiLevelType w:val="hybridMultilevel"/>
    <w:tmpl w:val="ADC019CA"/>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5">
    <w:nsid w:val="17600243"/>
    <w:multiLevelType w:val="hybridMultilevel"/>
    <w:tmpl w:val="BFEA136E"/>
    <w:lvl w:ilvl="0" w:tplc="6E3EA524">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0E59D8"/>
    <w:multiLevelType w:val="hybridMultilevel"/>
    <w:tmpl w:val="A4F03ECE"/>
    <w:lvl w:ilvl="0" w:tplc="54B89EF4">
      <w:start w:val="1"/>
      <w:numFmt w:val="upperRoman"/>
      <w:lvlText w:val="%1."/>
      <w:lvlJc w:val="left"/>
      <w:pPr>
        <w:tabs>
          <w:tab w:val="num" w:pos="1428"/>
        </w:tabs>
        <w:ind w:left="1428" w:hanging="72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7">
    <w:nsid w:val="2C3365EF"/>
    <w:multiLevelType w:val="hybridMultilevel"/>
    <w:tmpl w:val="01A4629E"/>
    <w:lvl w:ilvl="0" w:tplc="38BE2886">
      <w:start w:val="1"/>
      <w:numFmt w:val="upp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01">
      <w:start w:val="1"/>
      <w:numFmt w:val="bullet"/>
      <w:lvlText w:val=""/>
      <w:lvlJc w:val="left"/>
      <w:pPr>
        <w:tabs>
          <w:tab w:val="num" w:pos="1440"/>
        </w:tabs>
        <w:ind w:left="1440" w:hanging="360"/>
      </w:pPr>
      <w:rPr>
        <w:rFonts w:ascii="Symbol" w:hAnsi="Symbol" w:hint="default"/>
      </w:rPr>
    </w:lvl>
    <w:lvl w:ilvl="3" w:tplc="040C0001">
      <w:start w:val="1"/>
      <w:numFmt w:val="bullet"/>
      <w:lvlText w:val=""/>
      <w:lvlJc w:val="left"/>
      <w:pPr>
        <w:tabs>
          <w:tab w:val="num" w:pos="1440"/>
        </w:tabs>
        <w:ind w:left="1440" w:hanging="360"/>
      </w:pPr>
      <w:rPr>
        <w:rFonts w:ascii="Symbol" w:hAnsi="Symbol" w:hint="default"/>
      </w:r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D5969ED"/>
    <w:multiLevelType w:val="hybridMultilevel"/>
    <w:tmpl w:val="8BA60ACA"/>
    <w:lvl w:ilvl="0" w:tplc="6A98CBAE">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2DF379EE"/>
    <w:multiLevelType w:val="hybridMultilevel"/>
    <w:tmpl w:val="5F689822"/>
    <w:lvl w:ilvl="0" w:tplc="040C0007">
      <w:start w:val="1"/>
      <w:numFmt w:val="bullet"/>
      <w:lvlText w:val=""/>
      <w:lvlPicBulletId w:val="0"/>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nsid w:val="30457E69"/>
    <w:multiLevelType w:val="hybridMultilevel"/>
    <w:tmpl w:val="5240E790"/>
    <w:lvl w:ilvl="0" w:tplc="00DC7A7C">
      <w:start w:val="1"/>
      <w:numFmt w:val="decimal"/>
      <w:lvlText w:val="%1."/>
      <w:lvlJc w:val="left"/>
      <w:pPr>
        <w:tabs>
          <w:tab w:val="num" w:pos="720"/>
        </w:tabs>
        <w:ind w:left="720" w:hanging="360"/>
      </w:pPr>
      <w:rPr>
        <w:rFonts w:hint="default"/>
      </w:rPr>
    </w:lvl>
    <w:lvl w:ilvl="1" w:tplc="66821746">
      <w:numFmt w:val="none"/>
      <w:lvlText w:val=""/>
      <w:lvlJc w:val="left"/>
      <w:pPr>
        <w:tabs>
          <w:tab w:val="num" w:pos="360"/>
        </w:tabs>
      </w:pPr>
    </w:lvl>
    <w:lvl w:ilvl="2" w:tplc="44DC2DB2">
      <w:numFmt w:val="none"/>
      <w:lvlText w:val=""/>
      <w:lvlJc w:val="left"/>
      <w:pPr>
        <w:tabs>
          <w:tab w:val="num" w:pos="360"/>
        </w:tabs>
      </w:pPr>
    </w:lvl>
    <w:lvl w:ilvl="3" w:tplc="68F60054">
      <w:numFmt w:val="none"/>
      <w:lvlText w:val=""/>
      <w:lvlJc w:val="left"/>
      <w:pPr>
        <w:tabs>
          <w:tab w:val="num" w:pos="360"/>
        </w:tabs>
      </w:pPr>
    </w:lvl>
    <w:lvl w:ilvl="4" w:tplc="11B81782">
      <w:numFmt w:val="none"/>
      <w:lvlText w:val=""/>
      <w:lvlJc w:val="left"/>
      <w:pPr>
        <w:tabs>
          <w:tab w:val="num" w:pos="360"/>
        </w:tabs>
      </w:pPr>
    </w:lvl>
    <w:lvl w:ilvl="5" w:tplc="1A14E93E">
      <w:numFmt w:val="none"/>
      <w:lvlText w:val=""/>
      <w:lvlJc w:val="left"/>
      <w:pPr>
        <w:tabs>
          <w:tab w:val="num" w:pos="360"/>
        </w:tabs>
      </w:pPr>
    </w:lvl>
    <w:lvl w:ilvl="6" w:tplc="9A36942A">
      <w:numFmt w:val="none"/>
      <w:lvlText w:val=""/>
      <w:lvlJc w:val="left"/>
      <w:pPr>
        <w:tabs>
          <w:tab w:val="num" w:pos="360"/>
        </w:tabs>
      </w:pPr>
    </w:lvl>
    <w:lvl w:ilvl="7" w:tplc="7B26D99A">
      <w:numFmt w:val="none"/>
      <w:lvlText w:val=""/>
      <w:lvlJc w:val="left"/>
      <w:pPr>
        <w:tabs>
          <w:tab w:val="num" w:pos="360"/>
        </w:tabs>
      </w:pPr>
    </w:lvl>
    <w:lvl w:ilvl="8" w:tplc="6C821764">
      <w:numFmt w:val="none"/>
      <w:lvlText w:val=""/>
      <w:lvlJc w:val="left"/>
      <w:pPr>
        <w:tabs>
          <w:tab w:val="num" w:pos="360"/>
        </w:tabs>
      </w:pPr>
    </w:lvl>
  </w:abstractNum>
  <w:abstractNum w:abstractNumId="11">
    <w:nsid w:val="34F271AC"/>
    <w:multiLevelType w:val="hybridMultilevel"/>
    <w:tmpl w:val="3F8E7586"/>
    <w:lvl w:ilvl="0" w:tplc="8130B2C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3F4811"/>
    <w:multiLevelType w:val="hybridMultilevel"/>
    <w:tmpl w:val="C340E2E6"/>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3FB12DB5"/>
    <w:multiLevelType w:val="hybridMultilevel"/>
    <w:tmpl w:val="4A40ED9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40F83257"/>
    <w:multiLevelType w:val="hybridMultilevel"/>
    <w:tmpl w:val="D38C5E5C"/>
    <w:lvl w:ilvl="0" w:tplc="040C0001">
      <w:start w:val="1"/>
      <w:numFmt w:val="bullet"/>
      <w:lvlText w:val=""/>
      <w:lvlJc w:val="left"/>
      <w:pPr>
        <w:tabs>
          <w:tab w:val="num" w:pos="2484"/>
        </w:tabs>
        <w:ind w:left="2484" w:hanging="360"/>
      </w:pPr>
      <w:rPr>
        <w:rFonts w:ascii="Symbol" w:hAnsi="Symbol" w:hint="default"/>
      </w:rPr>
    </w:lvl>
    <w:lvl w:ilvl="1" w:tplc="040C0003">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5">
    <w:nsid w:val="42AF734E"/>
    <w:multiLevelType w:val="hybridMultilevel"/>
    <w:tmpl w:val="E8468064"/>
    <w:lvl w:ilvl="0" w:tplc="8E42F404">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48AC30BE"/>
    <w:multiLevelType w:val="hybridMultilevel"/>
    <w:tmpl w:val="0B60E40E"/>
    <w:lvl w:ilvl="0" w:tplc="3E943F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D00ABF"/>
    <w:multiLevelType w:val="hybridMultilevel"/>
    <w:tmpl w:val="B70CE1F8"/>
    <w:lvl w:ilvl="0" w:tplc="C7C8EE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DBD0EB8"/>
    <w:multiLevelType w:val="hybridMultilevel"/>
    <w:tmpl w:val="A93E1C92"/>
    <w:lvl w:ilvl="0" w:tplc="040C0003">
      <w:start w:val="1"/>
      <w:numFmt w:val="bullet"/>
      <w:lvlText w:val="o"/>
      <w:lvlJc w:val="left"/>
      <w:pPr>
        <w:tabs>
          <w:tab w:val="num" w:pos="3600"/>
        </w:tabs>
        <w:ind w:left="360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E832EC7"/>
    <w:multiLevelType w:val="hybridMultilevel"/>
    <w:tmpl w:val="83248B10"/>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0">
    <w:nsid w:val="542E394E"/>
    <w:multiLevelType w:val="hybridMultilevel"/>
    <w:tmpl w:val="0CFEC344"/>
    <w:lvl w:ilvl="0" w:tplc="3A4CCB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5C3964"/>
    <w:multiLevelType w:val="hybridMultilevel"/>
    <w:tmpl w:val="3852E98A"/>
    <w:lvl w:ilvl="0" w:tplc="040C0001">
      <w:start w:val="1"/>
      <w:numFmt w:val="bullet"/>
      <w:lvlText w:val=""/>
      <w:lvlJc w:val="left"/>
      <w:pPr>
        <w:tabs>
          <w:tab w:val="num" w:pos="540"/>
        </w:tabs>
        <w:ind w:left="5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D9C4CC54">
      <w:start w:val="5"/>
      <w:numFmt w:val="bullet"/>
      <w:lvlText w:val="-"/>
      <w:lvlJc w:val="left"/>
      <w:pPr>
        <w:tabs>
          <w:tab w:val="num" w:pos="757"/>
        </w:tabs>
        <w:ind w:left="757" w:hanging="360"/>
      </w:pPr>
      <w:rPr>
        <w:rFonts w:ascii="Arial Narrow" w:eastAsia="Times New Roman" w:hAnsi="Arial Narrow" w:cs="Arial"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2">
    <w:nsid w:val="5B896B90"/>
    <w:multiLevelType w:val="hybridMultilevel"/>
    <w:tmpl w:val="7B34F8D8"/>
    <w:lvl w:ilvl="0" w:tplc="32BE28DE">
      <w:start w:val="3"/>
      <w:numFmt w:val="bullet"/>
      <w:lvlText w:val="-"/>
      <w:lvlJc w:val="left"/>
      <w:pPr>
        <w:tabs>
          <w:tab w:val="num" w:pos="1060"/>
        </w:tabs>
        <w:ind w:left="1060" w:hanging="360"/>
      </w:pPr>
      <w:rPr>
        <w:rFonts w:ascii="Helvetica" w:eastAsia="Helvetica" w:hAnsi="Helvetica" w:cs="Helvetica" w:hint="default"/>
        <w:w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F15035E"/>
    <w:multiLevelType w:val="hybridMultilevel"/>
    <w:tmpl w:val="B784BEA6"/>
    <w:lvl w:ilvl="0" w:tplc="A18ABD6A">
      <w:start w:val="3"/>
      <w:numFmt w:val="decimal"/>
      <w:lvlText w:val="%1."/>
      <w:lvlJc w:val="left"/>
      <w:pPr>
        <w:tabs>
          <w:tab w:val="num" w:pos="720"/>
        </w:tabs>
        <w:ind w:left="720" w:hanging="360"/>
      </w:pPr>
      <w:rPr>
        <w:rFonts w:hint="default"/>
      </w:rPr>
    </w:lvl>
    <w:lvl w:ilvl="1" w:tplc="1FD0EF74">
      <w:numFmt w:val="none"/>
      <w:lvlText w:val=""/>
      <w:lvlJc w:val="left"/>
      <w:pPr>
        <w:tabs>
          <w:tab w:val="num" w:pos="360"/>
        </w:tabs>
      </w:pPr>
    </w:lvl>
    <w:lvl w:ilvl="2" w:tplc="B840FFAA">
      <w:numFmt w:val="none"/>
      <w:lvlText w:val=""/>
      <w:lvlJc w:val="left"/>
      <w:pPr>
        <w:tabs>
          <w:tab w:val="num" w:pos="360"/>
        </w:tabs>
      </w:pPr>
    </w:lvl>
    <w:lvl w:ilvl="3" w:tplc="B826FF74">
      <w:numFmt w:val="none"/>
      <w:lvlText w:val=""/>
      <w:lvlJc w:val="left"/>
      <w:pPr>
        <w:tabs>
          <w:tab w:val="num" w:pos="360"/>
        </w:tabs>
      </w:pPr>
    </w:lvl>
    <w:lvl w:ilvl="4" w:tplc="9D68076A">
      <w:numFmt w:val="none"/>
      <w:lvlText w:val=""/>
      <w:lvlJc w:val="left"/>
      <w:pPr>
        <w:tabs>
          <w:tab w:val="num" w:pos="360"/>
        </w:tabs>
      </w:pPr>
    </w:lvl>
    <w:lvl w:ilvl="5" w:tplc="C7B4CC0C">
      <w:numFmt w:val="none"/>
      <w:lvlText w:val=""/>
      <w:lvlJc w:val="left"/>
      <w:pPr>
        <w:tabs>
          <w:tab w:val="num" w:pos="360"/>
        </w:tabs>
      </w:pPr>
    </w:lvl>
    <w:lvl w:ilvl="6" w:tplc="828E269E">
      <w:numFmt w:val="none"/>
      <w:lvlText w:val=""/>
      <w:lvlJc w:val="left"/>
      <w:pPr>
        <w:tabs>
          <w:tab w:val="num" w:pos="360"/>
        </w:tabs>
      </w:pPr>
    </w:lvl>
    <w:lvl w:ilvl="7" w:tplc="0150D5F6">
      <w:numFmt w:val="none"/>
      <w:lvlText w:val=""/>
      <w:lvlJc w:val="left"/>
      <w:pPr>
        <w:tabs>
          <w:tab w:val="num" w:pos="360"/>
        </w:tabs>
      </w:pPr>
    </w:lvl>
    <w:lvl w:ilvl="8" w:tplc="DFD469F2">
      <w:numFmt w:val="none"/>
      <w:lvlText w:val=""/>
      <w:lvlJc w:val="left"/>
      <w:pPr>
        <w:tabs>
          <w:tab w:val="num" w:pos="360"/>
        </w:tabs>
      </w:pPr>
    </w:lvl>
  </w:abstractNum>
  <w:abstractNum w:abstractNumId="24">
    <w:nsid w:val="627860D7"/>
    <w:multiLevelType w:val="hybridMultilevel"/>
    <w:tmpl w:val="83C000FC"/>
    <w:lvl w:ilvl="0" w:tplc="55760E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F56FF2"/>
    <w:multiLevelType w:val="hybridMultilevel"/>
    <w:tmpl w:val="0F360808"/>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62D89450">
      <w:start w:val="18"/>
      <w:numFmt w:val="bullet"/>
      <w:lvlText w:val=""/>
      <w:lvlJc w:val="left"/>
      <w:pPr>
        <w:tabs>
          <w:tab w:val="num" w:pos="2508"/>
        </w:tabs>
        <w:ind w:left="2508" w:hanging="360"/>
      </w:pPr>
      <w:rPr>
        <w:rFonts w:ascii="Wingdings" w:eastAsia="Times New Roman" w:hAnsi="Wingdings" w:cs="Arial"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6">
    <w:nsid w:val="6955206E"/>
    <w:multiLevelType w:val="hybridMultilevel"/>
    <w:tmpl w:val="89063A44"/>
    <w:lvl w:ilvl="0" w:tplc="040C0001">
      <w:start w:val="1"/>
      <w:numFmt w:val="bullet"/>
      <w:lvlText w:val=""/>
      <w:lvlJc w:val="left"/>
      <w:pPr>
        <w:tabs>
          <w:tab w:val="num" w:pos="1425"/>
        </w:tabs>
        <w:ind w:left="1425" w:hanging="360"/>
      </w:pPr>
      <w:rPr>
        <w:rFonts w:ascii="Symbol" w:hAnsi="Symbol" w:hint="default"/>
      </w:rPr>
    </w:lvl>
    <w:lvl w:ilvl="1" w:tplc="040C0003">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7">
    <w:nsid w:val="6A201019"/>
    <w:multiLevelType w:val="hybridMultilevel"/>
    <w:tmpl w:val="82F8D8E6"/>
    <w:lvl w:ilvl="0" w:tplc="040C0003">
      <w:start w:val="1"/>
      <w:numFmt w:val="bullet"/>
      <w:lvlText w:val="o"/>
      <w:lvlJc w:val="left"/>
      <w:pPr>
        <w:tabs>
          <w:tab w:val="num" w:pos="2484"/>
        </w:tabs>
        <w:ind w:left="2484"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6F86568"/>
    <w:multiLevelType w:val="hybridMultilevel"/>
    <w:tmpl w:val="1DD862AA"/>
    <w:lvl w:ilvl="0" w:tplc="E540748C">
      <w:start w:val="1"/>
      <w:numFmt w:val="bullet"/>
      <w:lvlText w:val="□"/>
      <w:lvlJc w:val="left"/>
      <w:pPr>
        <w:tabs>
          <w:tab w:val="num" w:pos="1494"/>
        </w:tabs>
        <w:ind w:left="1494" w:hanging="360"/>
      </w:pPr>
      <w:rPr>
        <w:rFonts w:ascii="Courier New" w:hAnsi="Courier New" w:hint="default"/>
      </w:rPr>
    </w:lvl>
    <w:lvl w:ilvl="1" w:tplc="040C0003">
      <w:start w:val="1"/>
      <w:numFmt w:val="bullet"/>
      <w:lvlText w:val="o"/>
      <w:lvlJc w:val="left"/>
      <w:pPr>
        <w:tabs>
          <w:tab w:val="num" w:pos="2574"/>
        </w:tabs>
        <w:ind w:left="2574" w:hanging="360"/>
      </w:pPr>
      <w:rPr>
        <w:rFonts w:ascii="Courier New" w:hAnsi="Courier New" w:cs="Courier New" w:hint="default"/>
      </w:rPr>
    </w:lvl>
    <w:lvl w:ilvl="2" w:tplc="040C0005">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9">
    <w:nsid w:val="79633021"/>
    <w:multiLevelType w:val="hybridMultilevel"/>
    <w:tmpl w:val="637E433E"/>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nsid w:val="798B138D"/>
    <w:multiLevelType w:val="hybridMultilevel"/>
    <w:tmpl w:val="74A20E40"/>
    <w:lvl w:ilvl="0" w:tplc="040C000F">
      <w:start w:val="1"/>
      <w:numFmt w:val="decimal"/>
      <w:lvlText w:val="%1."/>
      <w:lvlJc w:val="left"/>
      <w:pPr>
        <w:tabs>
          <w:tab w:val="num" w:pos="540"/>
        </w:tabs>
        <w:ind w:left="540" w:hanging="360"/>
      </w:pPr>
    </w:lvl>
    <w:lvl w:ilvl="1" w:tplc="040C0003">
      <w:start w:val="1"/>
      <w:numFmt w:val="bullet"/>
      <w:lvlText w:val="o"/>
      <w:lvlJc w:val="left"/>
      <w:pPr>
        <w:tabs>
          <w:tab w:val="num" w:pos="1260"/>
        </w:tabs>
        <w:ind w:left="1260" w:hanging="360"/>
      </w:pPr>
      <w:rPr>
        <w:rFonts w:ascii="Courier New" w:hAnsi="Courier New"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1">
    <w:nsid w:val="7AEA38D9"/>
    <w:multiLevelType w:val="hybridMultilevel"/>
    <w:tmpl w:val="0A76CF14"/>
    <w:lvl w:ilvl="0" w:tplc="271244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677781"/>
    <w:multiLevelType w:val="hybridMultilevel"/>
    <w:tmpl w:val="CF6E422C"/>
    <w:lvl w:ilvl="0" w:tplc="040C0003">
      <w:start w:val="1"/>
      <w:numFmt w:val="bullet"/>
      <w:lvlText w:val="o"/>
      <w:lvlJc w:val="left"/>
      <w:pPr>
        <w:tabs>
          <w:tab w:val="num" w:pos="2484"/>
        </w:tabs>
        <w:ind w:left="2484" w:hanging="360"/>
      </w:pPr>
      <w:rPr>
        <w:rFonts w:ascii="Courier New" w:hAnsi="Courier New" w:hint="default"/>
      </w:rPr>
    </w:lvl>
    <w:lvl w:ilvl="1" w:tplc="78A85D9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32"/>
  </w:num>
  <w:num w:numId="4">
    <w:abstractNumId w:val="27"/>
  </w:num>
  <w:num w:numId="5">
    <w:abstractNumId w:val="18"/>
  </w:num>
  <w:num w:numId="6">
    <w:abstractNumId w:val="6"/>
  </w:num>
  <w:num w:numId="7">
    <w:abstractNumId w:val="10"/>
  </w:num>
  <w:num w:numId="8">
    <w:abstractNumId w:val="4"/>
  </w:num>
  <w:num w:numId="9">
    <w:abstractNumId w:val="26"/>
  </w:num>
  <w:num w:numId="10">
    <w:abstractNumId w:val="12"/>
  </w:num>
  <w:num w:numId="11">
    <w:abstractNumId w:val="23"/>
  </w:num>
  <w:num w:numId="12">
    <w:abstractNumId w:val="3"/>
  </w:num>
  <w:num w:numId="13">
    <w:abstractNumId w:val="14"/>
  </w:num>
  <w:num w:numId="14">
    <w:abstractNumId w:val="19"/>
  </w:num>
  <w:num w:numId="15">
    <w:abstractNumId w:val="13"/>
  </w:num>
  <w:num w:numId="16">
    <w:abstractNumId w:val="21"/>
  </w:num>
  <w:num w:numId="17">
    <w:abstractNumId w:val="9"/>
  </w:num>
  <w:num w:numId="18">
    <w:abstractNumId w:val="22"/>
  </w:num>
  <w:num w:numId="19">
    <w:abstractNumId w:val="5"/>
  </w:num>
  <w:num w:numId="20">
    <w:abstractNumId w:val="15"/>
  </w:num>
  <w:num w:numId="21">
    <w:abstractNumId w:val="11"/>
  </w:num>
  <w:num w:numId="22">
    <w:abstractNumId w:val="20"/>
  </w:num>
  <w:num w:numId="23">
    <w:abstractNumId w:val="25"/>
  </w:num>
  <w:num w:numId="24">
    <w:abstractNumId w:val="7"/>
  </w:num>
  <w:num w:numId="25">
    <w:abstractNumId w:val="29"/>
  </w:num>
  <w:num w:numId="26">
    <w:abstractNumId w:val="0"/>
  </w:num>
  <w:num w:numId="27">
    <w:abstractNumId w:val="8"/>
  </w:num>
  <w:num w:numId="28">
    <w:abstractNumId w:val="31"/>
  </w:num>
  <w:num w:numId="29">
    <w:abstractNumId w:val="16"/>
  </w:num>
  <w:num w:numId="30">
    <w:abstractNumId w:val="28"/>
  </w:num>
  <w:num w:numId="31">
    <w:abstractNumId w:val="1"/>
  </w:num>
  <w:num w:numId="32">
    <w:abstractNumId w:val="24"/>
  </w:num>
  <w:num w:numId="3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DA"/>
    <w:rsid w:val="0000123E"/>
    <w:rsid w:val="000016DE"/>
    <w:rsid w:val="00003117"/>
    <w:rsid w:val="00004C5D"/>
    <w:rsid w:val="0000563E"/>
    <w:rsid w:val="00007B44"/>
    <w:rsid w:val="000102F8"/>
    <w:rsid w:val="00012B9F"/>
    <w:rsid w:val="00017051"/>
    <w:rsid w:val="0001708E"/>
    <w:rsid w:val="0002005B"/>
    <w:rsid w:val="000206B6"/>
    <w:rsid w:val="00020759"/>
    <w:rsid w:val="00023611"/>
    <w:rsid w:val="000238F1"/>
    <w:rsid w:val="00026326"/>
    <w:rsid w:val="00027E53"/>
    <w:rsid w:val="00030387"/>
    <w:rsid w:val="0003156C"/>
    <w:rsid w:val="000320A0"/>
    <w:rsid w:val="000340F5"/>
    <w:rsid w:val="00034666"/>
    <w:rsid w:val="000365A5"/>
    <w:rsid w:val="00037732"/>
    <w:rsid w:val="000439BA"/>
    <w:rsid w:val="00043C7E"/>
    <w:rsid w:val="000441FE"/>
    <w:rsid w:val="00047A42"/>
    <w:rsid w:val="00047C1A"/>
    <w:rsid w:val="000568F1"/>
    <w:rsid w:val="00065166"/>
    <w:rsid w:val="000708BD"/>
    <w:rsid w:val="0007624D"/>
    <w:rsid w:val="0007795D"/>
    <w:rsid w:val="0008226E"/>
    <w:rsid w:val="000825ED"/>
    <w:rsid w:val="00085810"/>
    <w:rsid w:val="000860CB"/>
    <w:rsid w:val="00093816"/>
    <w:rsid w:val="00094BB8"/>
    <w:rsid w:val="00095E75"/>
    <w:rsid w:val="000A046E"/>
    <w:rsid w:val="000A5BF5"/>
    <w:rsid w:val="000A7655"/>
    <w:rsid w:val="000A789A"/>
    <w:rsid w:val="000A7FB8"/>
    <w:rsid w:val="000B0F07"/>
    <w:rsid w:val="000B5BFE"/>
    <w:rsid w:val="000C24D1"/>
    <w:rsid w:val="000C6CDB"/>
    <w:rsid w:val="000C7698"/>
    <w:rsid w:val="000D0E40"/>
    <w:rsid w:val="000D1808"/>
    <w:rsid w:val="000D21A0"/>
    <w:rsid w:val="000D63B4"/>
    <w:rsid w:val="000E44B6"/>
    <w:rsid w:val="000E56CE"/>
    <w:rsid w:val="000E56DA"/>
    <w:rsid w:val="000E672D"/>
    <w:rsid w:val="000E7C94"/>
    <w:rsid w:val="000F0813"/>
    <w:rsid w:val="000F1A16"/>
    <w:rsid w:val="000F1E30"/>
    <w:rsid w:val="000F35C7"/>
    <w:rsid w:val="000F40D9"/>
    <w:rsid w:val="000F560C"/>
    <w:rsid w:val="000F7E5D"/>
    <w:rsid w:val="00103F3C"/>
    <w:rsid w:val="00107895"/>
    <w:rsid w:val="00116D75"/>
    <w:rsid w:val="00123059"/>
    <w:rsid w:val="001260AD"/>
    <w:rsid w:val="00144D51"/>
    <w:rsid w:val="00146DB3"/>
    <w:rsid w:val="00152C15"/>
    <w:rsid w:val="0015386C"/>
    <w:rsid w:val="001620A6"/>
    <w:rsid w:val="0016420C"/>
    <w:rsid w:val="00165C93"/>
    <w:rsid w:val="00165CDE"/>
    <w:rsid w:val="00182A68"/>
    <w:rsid w:val="0018774F"/>
    <w:rsid w:val="00193945"/>
    <w:rsid w:val="0019590B"/>
    <w:rsid w:val="00195BC5"/>
    <w:rsid w:val="001976DF"/>
    <w:rsid w:val="00197D4F"/>
    <w:rsid w:val="001B0B05"/>
    <w:rsid w:val="001B43A4"/>
    <w:rsid w:val="001B5474"/>
    <w:rsid w:val="001B5823"/>
    <w:rsid w:val="001B5FC4"/>
    <w:rsid w:val="001C17CB"/>
    <w:rsid w:val="001C46F0"/>
    <w:rsid w:val="001C7ABC"/>
    <w:rsid w:val="001D59F0"/>
    <w:rsid w:val="001E03D9"/>
    <w:rsid w:val="001E04E8"/>
    <w:rsid w:val="001E15C0"/>
    <w:rsid w:val="001E5921"/>
    <w:rsid w:val="001E7C12"/>
    <w:rsid w:val="001F131C"/>
    <w:rsid w:val="001F649D"/>
    <w:rsid w:val="001F706C"/>
    <w:rsid w:val="001F78AD"/>
    <w:rsid w:val="001F79D9"/>
    <w:rsid w:val="001F7DE7"/>
    <w:rsid w:val="00201F77"/>
    <w:rsid w:val="0020561C"/>
    <w:rsid w:val="002075FC"/>
    <w:rsid w:val="0021071E"/>
    <w:rsid w:val="00214963"/>
    <w:rsid w:val="00215204"/>
    <w:rsid w:val="00216919"/>
    <w:rsid w:val="00220758"/>
    <w:rsid w:val="00221EAD"/>
    <w:rsid w:val="00224600"/>
    <w:rsid w:val="00225717"/>
    <w:rsid w:val="00230136"/>
    <w:rsid w:val="00230BE0"/>
    <w:rsid w:val="00230D51"/>
    <w:rsid w:val="00234940"/>
    <w:rsid w:val="0024024B"/>
    <w:rsid w:val="00242CA4"/>
    <w:rsid w:val="00245298"/>
    <w:rsid w:val="00254A34"/>
    <w:rsid w:val="002627E3"/>
    <w:rsid w:val="00263576"/>
    <w:rsid w:val="00263C01"/>
    <w:rsid w:val="00271CFC"/>
    <w:rsid w:val="002725FB"/>
    <w:rsid w:val="00274023"/>
    <w:rsid w:val="002746D6"/>
    <w:rsid w:val="00274AEB"/>
    <w:rsid w:val="00277C58"/>
    <w:rsid w:val="0028105E"/>
    <w:rsid w:val="0028383A"/>
    <w:rsid w:val="002854C9"/>
    <w:rsid w:val="00297188"/>
    <w:rsid w:val="002A1655"/>
    <w:rsid w:val="002A19A4"/>
    <w:rsid w:val="002A22A6"/>
    <w:rsid w:val="002A24B7"/>
    <w:rsid w:val="002A38DC"/>
    <w:rsid w:val="002B0E52"/>
    <w:rsid w:val="002B1AE4"/>
    <w:rsid w:val="002B2316"/>
    <w:rsid w:val="002B3126"/>
    <w:rsid w:val="002B3517"/>
    <w:rsid w:val="002B60E3"/>
    <w:rsid w:val="002B6C05"/>
    <w:rsid w:val="002C5B2B"/>
    <w:rsid w:val="002D00A8"/>
    <w:rsid w:val="002D035C"/>
    <w:rsid w:val="002D0683"/>
    <w:rsid w:val="002D2DF4"/>
    <w:rsid w:val="002D3CE5"/>
    <w:rsid w:val="002D53FE"/>
    <w:rsid w:val="002E0D1A"/>
    <w:rsid w:val="002E168A"/>
    <w:rsid w:val="002E3D3A"/>
    <w:rsid w:val="002E42AD"/>
    <w:rsid w:val="002F2ADF"/>
    <w:rsid w:val="002F6BFF"/>
    <w:rsid w:val="00300D33"/>
    <w:rsid w:val="00301C30"/>
    <w:rsid w:val="00301EC5"/>
    <w:rsid w:val="003035DE"/>
    <w:rsid w:val="00303EB4"/>
    <w:rsid w:val="00306467"/>
    <w:rsid w:val="00307FBB"/>
    <w:rsid w:val="003108D3"/>
    <w:rsid w:val="00312703"/>
    <w:rsid w:val="003155BF"/>
    <w:rsid w:val="0031666E"/>
    <w:rsid w:val="003279A5"/>
    <w:rsid w:val="00330029"/>
    <w:rsid w:val="00330626"/>
    <w:rsid w:val="003313C0"/>
    <w:rsid w:val="00337BE6"/>
    <w:rsid w:val="00342665"/>
    <w:rsid w:val="00343BCC"/>
    <w:rsid w:val="00352F07"/>
    <w:rsid w:val="0036055C"/>
    <w:rsid w:val="0036174B"/>
    <w:rsid w:val="003617AF"/>
    <w:rsid w:val="003633A4"/>
    <w:rsid w:val="00365A05"/>
    <w:rsid w:val="00365B04"/>
    <w:rsid w:val="0036670F"/>
    <w:rsid w:val="00375926"/>
    <w:rsid w:val="003772C9"/>
    <w:rsid w:val="003777E4"/>
    <w:rsid w:val="00380458"/>
    <w:rsid w:val="00380C23"/>
    <w:rsid w:val="00382BEA"/>
    <w:rsid w:val="00382CC5"/>
    <w:rsid w:val="0038594E"/>
    <w:rsid w:val="003861B6"/>
    <w:rsid w:val="00386B71"/>
    <w:rsid w:val="00386CA1"/>
    <w:rsid w:val="00387A59"/>
    <w:rsid w:val="00393EB2"/>
    <w:rsid w:val="0039783A"/>
    <w:rsid w:val="00397A4C"/>
    <w:rsid w:val="003A113D"/>
    <w:rsid w:val="003A1783"/>
    <w:rsid w:val="003A4764"/>
    <w:rsid w:val="003A4E4C"/>
    <w:rsid w:val="003A54A1"/>
    <w:rsid w:val="003B0A79"/>
    <w:rsid w:val="003B146E"/>
    <w:rsid w:val="003B1926"/>
    <w:rsid w:val="003B1F86"/>
    <w:rsid w:val="003C0E13"/>
    <w:rsid w:val="003C2084"/>
    <w:rsid w:val="003C2247"/>
    <w:rsid w:val="003C2C89"/>
    <w:rsid w:val="003C3A25"/>
    <w:rsid w:val="003D161B"/>
    <w:rsid w:val="003D1E4A"/>
    <w:rsid w:val="003D26EF"/>
    <w:rsid w:val="003D291B"/>
    <w:rsid w:val="003E2363"/>
    <w:rsid w:val="003E2555"/>
    <w:rsid w:val="003E573D"/>
    <w:rsid w:val="003E5DF3"/>
    <w:rsid w:val="00401A87"/>
    <w:rsid w:val="00404940"/>
    <w:rsid w:val="00410A27"/>
    <w:rsid w:val="00410A7C"/>
    <w:rsid w:val="00412491"/>
    <w:rsid w:val="004129CC"/>
    <w:rsid w:val="00415641"/>
    <w:rsid w:val="004224B0"/>
    <w:rsid w:val="004246DB"/>
    <w:rsid w:val="00425A8A"/>
    <w:rsid w:val="004372BB"/>
    <w:rsid w:val="00437D15"/>
    <w:rsid w:val="00441476"/>
    <w:rsid w:val="004433D2"/>
    <w:rsid w:val="00443FB9"/>
    <w:rsid w:val="0045402C"/>
    <w:rsid w:val="00454E44"/>
    <w:rsid w:val="00456A88"/>
    <w:rsid w:val="00456DC6"/>
    <w:rsid w:val="00456F84"/>
    <w:rsid w:val="00464136"/>
    <w:rsid w:val="0046730E"/>
    <w:rsid w:val="004678F6"/>
    <w:rsid w:val="00471518"/>
    <w:rsid w:val="0047390E"/>
    <w:rsid w:val="00475C44"/>
    <w:rsid w:val="00475D92"/>
    <w:rsid w:val="0047731F"/>
    <w:rsid w:val="00480D5B"/>
    <w:rsid w:val="00480E13"/>
    <w:rsid w:val="0048530D"/>
    <w:rsid w:val="0048665B"/>
    <w:rsid w:val="0048735D"/>
    <w:rsid w:val="004877A3"/>
    <w:rsid w:val="00496E2B"/>
    <w:rsid w:val="004A17BE"/>
    <w:rsid w:val="004A1928"/>
    <w:rsid w:val="004A1FE4"/>
    <w:rsid w:val="004A5CDB"/>
    <w:rsid w:val="004B1507"/>
    <w:rsid w:val="004B29C5"/>
    <w:rsid w:val="004B4C33"/>
    <w:rsid w:val="004C1CAA"/>
    <w:rsid w:val="004C1E9D"/>
    <w:rsid w:val="004C5456"/>
    <w:rsid w:val="004C6062"/>
    <w:rsid w:val="004C66D6"/>
    <w:rsid w:val="004C7DFF"/>
    <w:rsid w:val="004C7F7D"/>
    <w:rsid w:val="004D01DF"/>
    <w:rsid w:val="004D382D"/>
    <w:rsid w:val="004D3CE7"/>
    <w:rsid w:val="004D7EFE"/>
    <w:rsid w:val="004E0C13"/>
    <w:rsid w:val="004E4227"/>
    <w:rsid w:val="004E4895"/>
    <w:rsid w:val="004E5FCD"/>
    <w:rsid w:val="004E72B1"/>
    <w:rsid w:val="004E766E"/>
    <w:rsid w:val="004F4841"/>
    <w:rsid w:val="004F4EF1"/>
    <w:rsid w:val="004F75EB"/>
    <w:rsid w:val="0050423C"/>
    <w:rsid w:val="00505717"/>
    <w:rsid w:val="005071D2"/>
    <w:rsid w:val="00511934"/>
    <w:rsid w:val="00512652"/>
    <w:rsid w:val="00515B17"/>
    <w:rsid w:val="00522FC7"/>
    <w:rsid w:val="00523836"/>
    <w:rsid w:val="00523B76"/>
    <w:rsid w:val="00523CC3"/>
    <w:rsid w:val="00525908"/>
    <w:rsid w:val="0052636D"/>
    <w:rsid w:val="005306CA"/>
    <w:rsid w:val="00531C23"/>
    <w:rsid w:val="00533BAD"/>
    <w:rsid w:val="005378EF"/>
    <w:rsid w:val="0054556C"/>
    <w:rsid w:val="005469EE"/>
    <w:rsid w:val="00547890"/>
    <w:rsid w:val="0055205D"/>
    <w:rsid w:val="0055345C"/>
    <w:rsid w:val="00555D6C"/>
    <w:rsid w:val="0055798E"/>
    <w:rsid w:val="00566507"/>
    <w:rsid w:val="005669AD"/>
    <w:rsid w:val="00566A98"/>
    <w:rsid w:val="0057717C"/>
    <w:rsid w:val="00577728"/>
    <w:rsid w:val="0058048D"/>
    <w:rsid w:val="00580CB8"/>
    <w:rsid w:val="0058131F"/>
    <w:rsid w:val="00585680"/>
    <w:rsid w:val="00592F5D"/>
    <w:rsid w:val="005950D0"/>
    <w:rsid w:val="005A19B8"/>
    <w:rsid w:val="005A347E"/>
    <w:rsid w:val="005A5CBA"/>
    <w:rsid w:val="005A7095"/>
    <w:rsid w:val="005B0EC8"/>
    <w:rsid w:val="005B2FF2"/>
    <w:rsid w:val="005B357B"/>
    <w:rsid w:val="005B54A0"/>
    <w:rsid w:val="005C2E85"/>
    <w:rsid w:val="005C7608"/>
    <w:rsid w:val="005D41E6"/>
    <w:rsid w:val="005D522C"/>
    <w:rsid w:val="005E14FD"/>
    <w:rsid w:val="005E3411"/>
    <w:rsid w:val="005E393F"/>
    <w:rsid w:val="005F0D8B"/>
    <w:rsid w:val="005F22DF"/>
    <w:rsid w:val="005F56AD"/>
    <w:rsid w:val="005F5CF3"/>
    <w:rsid w:val="005F7C5D"/>
    <w:rsid w:val="00603DA6"/>
    <w:rsid w:val="00604B04"/>
    <w:rsid w:val="006051D1"/>
    <w:rsid w:val="00606169"/>
    <w:rsid w:val="00606425"/>
    <w:rsid w:val="00607920"/>
    <w:rsid w:val="006122C9"/>
    <w:rsid w:val="00612B7F"/>
    <w:rsid w:val="00613032"/>
    <w:rsid w:val="006135E1"/>
    <w:rsid w:val="00613F00"/>
    <w:rsid w:val="00614C47"/>
    <w:rsid w:val="00615F86"/>
    <w:rsid w:val="0062096E"/>
    <w:rsid w:val="00622F44"/>
    <w:rsid w:val="00626CE7"/>
    <w:rsid w:val="00630914"/>
    <w:rsid w:val="00630AE3"/>
    <w:rsid w:val="00631AE5"/>
    <w:rsid w:val="006351D5"/>
    <w:rsid w:val="00646F3D"/>
    <w:rsid w:val="00653AA4"/>
    <w:rsid w:val="00657C1B"/>
    <w:rsid w:val="00660300"/>
    <w:rsid w:val="006615F4"/>
    <w:rsid w:val="00661E10"/>
    <w:rsid w:val="00665A1E"/>
    <w:rsid w:val="00667ED7"/>
    <w:rsid w:val="00671155"/>
    <w:rsid w:val="006727CE"/>
    <w:rsid w:val="00676553"/>
    <w:rsid w:val="0068705A"/>
    <w:rsid w:val="006871FD"/>
    <w:rsid w:val="006908EF"/>
    <w:rsid w:val="0069130A"/>
    <w:rsid w:val="00692770"/>
    <w:rsid w:val="00692F6E"/>
    <w:rsid w:val="0069412B"/>
    <w:rsid w:val="006A27BB"/>
    <w:rsid w:val="006A6660"/>
    <w:rsid w:val="006B2B21"/>
    <w:rsid w:val="006B384A"/>
    <w:rsid w:val="006B3C98"/>
    <w:rsid w:val="006B4CB4"/>
    <w:rsid w:val="006B53AF"/>
    <w:rsid w:val="006B5E4B"/>
    <w:rsid w:val="006C1FA8"/>
    <w:rsid w:val="006C7926"/>
    <w:rsid w:val="006D0E54"/>
    <w:rsid w:val="006D51A1"/>
    <w:rsid w:val="006D641D"/>
    <w:rsid w:val="006D7A83"/>
    <w:rsid w:val="006E01BB"/>
    <w:rsid w:val="006E1328"/>
    <w:rsid w:val="006E2772"/>
    <w:rsid w:val="006E2B8D"/>
    <w:rsid w:val="006E5FB4"/>
    <w:rsid w:val="006F36C1"/>
    <w:rsid w:val="00701AE1"/>
    <w:rsid w:val="00705944"/>
    <w:rsid w:val="0070712B"/>
    <w:rsid w:val="00715A7F"/>
    <w:rsid w:val="00715C65"/>
    <w:rsid w:val="00721915"/>
    <w:rsid w:val="0072244E"/>
    <w:rsid w:val="007328F2"/>
    <w:rsid w:val="00733292"/>
    <w:rsid w:val="00736655"/>
    <w:rsid w:val="00737425"/>
    <w:rsid w:val="007421A4"/>
    <w:rsid w:val="00743C15"/>
    <w:rsid w:val="00744F4C"/>
    <w:rsid w:val="007454B9"/>
    <w:rsid w:val="00752A44"/>
    <w:rsid w:val="007554EE"/>
    <w:rsid w:val="007647C5"/>
    <w:rsid w:val="00764FB4"/>
    <w:rsid w:val="00765798"/>
    <w:rsid w:val="00770E99"/>
    <w:rsid w:val="00776020"/>
    <w:rsid w:val="00780D23"/>
    <w:rsid w:val="0078255C"/>
    <w:rsid w:val="00787CC1"/>
    <w:rsid w:val="007949C3"/>
    <w:rsid w:val="00795672"/>
    <w:rsid w:val="007A0006"/>
    <w:rsid w:val="007A4A74"/>
    <w:rsid w:val="007A6662"/>
    <w:rsid w:val="007B069D"/>
    <w:rsid w:val="007B33DB"/>
    <w:rsid w:val="007B4CA2"/>
    <w:rsid w:val="007B75F5"/>
    <w:rsid w:val="007B7F2A"/>
    <w:rsid w:val="007C21F2"/>
    <w:rsid w:val="007C5C7B"/>
    <w:rsid w:val="007C64AF"/>
    <w:rsid w:val="007D179C"/>
    <w:rsid w:val="007D6AA5"/>
    <w:rsid w:val="007D7BB4"/>
    <w:rsid w:val="007E55F1"/>
    <w:rsid w:val="007F1A8A"/>
    <w:rsid w:val="007F1C42"/>
    <w:rsid w:val="007F6BBD"/>
    <w:rsid w:val="007F6E00"/>
    <w:rsid w:val="008023EA"/>
    <w:rsid w:val="008026E9"/>
    <w:rsid w:val="00804683"/>
    <w:rsid w:val="00805389"/>
    <w:rsid w:val="00811040"/>
    <w:rsid w:val="00814F0F"/>
    <w:rsid w:val="00817564"/>
    <w:rsid w:val="00822A0F"/>
    <w:rsid w:val="00822B22"/>
    <w:rsid w:val="00830A59"/>
    <w:rsid w:val="008310B9"/>
    <w:rsid w:val="00834473"/>
    <w:rsid w:val="008370D4"/>
    <w:rsid w:val="00840024"/>
    <w:rsid w:val="00840F13"/>
    <w:rsid w:val="00842DCC"/>
    <w:rsid w:val="00843E24"/>
    <w:rsid w:val="00843EC7"/>
    <w:rsid w:val="00846651"/>
    <w:rsid w:val="008472DD"/>
    <w:rsid w:val="008505B6"/>
    <w:rsid w:val="00850F3C"/>
    <w:rsid w:val="00851E89"/>
    <w:rsid w:val="0085491F"/>
    <w:rsid w:val="00854D54"/>
    <w:rsid w:val="00855828"/>
    <w:rsid w:val="00855A7F"/>
    <w:rsid w:val="00860869"/>
    <w:rsid w:val="008611E6"/>
    <w:rsid w:val="00861F93"/>
    <w:rsid w:val="00866125"/>
    <w:rsid w:val="0086793F"/>
    <w:rsid w:val="008710C4"/>
    <w:rsid w:val="00875C5B"/>
    <w:rsid w:val="008811C2"/>
    <w:rsid w:val="00892A18"/>
    <w:rsid w:val="008944AA"/>
    <w:rsid w:val="00894CF1"/>
    <w:rsid w:val="00894DAB"/>
    <w:rsid w:val="00895058"/>
    <w:rsid w:val="00895FF3"/>
    <w:rsid w:val="008962C9"/>
    <w:rsid w:val="008A2C18"/>
    <w:rsid w:val="008A6922"/>
    <w:rsid w:val="008A791A"/>
    <w:rsid w:val="008B1C4B"/>
    <w:rsid w:val="008B5462"/>
    <w:rsid w:val="008B5516"/>
    <w:rsid w:val="008B67F2"/>
    <w:rsid w:val="008C0282"/>
    <w:rsid w:val="008C2CC1"/>
    <w:rsid w:val="008C41CE"/>
    <w:rsid w:val="008C4D52"/>
    <w:rsid w:val="008C5FB2"/>
    <w:rsid w:val="008D022F"/>
    <w:rsid w:val="008D16B5"/>
    <w:rsid w:val="008D3994"/>
    <w:rsid w:val="008E7075"/>
    <w:rsid w:val="008F0FD0"/>
    <w:rsid w:val="0090230F"/>
    <w:rsid w:val="009025C7"/>
    <w:rsid w:val="00902875"/>
    <w:rsid w:val="00902A42"/>
    <w:rsid w:val="00905BB7"/>
    <w:rsid w:val="009153A9"/>
    <w:rsid w:val="00915A91"/>
    <w:rsid w:val="00916955"/>
    <w:rsid w:val="009204D5"/>
    <w:rsid w:val="00927526"/>
    <w:rsid w:val="00932FCC"/>
    <w:rsid w:val="00933D9E"/>
    <w:rsid w:val="00937948"/>
    <w:rsid w:val="00945B8A"/>
    <w:rsid w:val="0094695E"/>
    <w:rsid w:val="00950636"/>
    <w:rsid w:val="00964528"/>
    <w:rsid w:val="00964DF5"/>
    <w:rsid w:val="0097153E"/>
    <w:rsid w:val="00971922"/>
    <w:rsid w:val="00971DF5"/>
    <w:rsid w:val="00974ECA"/>
    <w:rsid w:val="0097539F"/>
    <w:rsid w:val="00976B01"/>
    <w:rsid w:val="00980313"/>
    <w:rsid w:val="0098093A"/>
    <w:rsid w:val="00982A42"/>
    <w:rsid w:val="00982DE5"/>
    <w:rsid w:val="009901D5"/>
    <w:rsid w:val="0099072C"/>
    <w:rsid w:val="009911C3"/>
    <w:rsid w:val="00991FE9"/>
    <w:rsid w:val="0099235B"/>
    <w:rsid w:val="009A0A88"/>
    <w:rsid w:val="009A324A"/>
    <w:rsid w:val="009B0A32"/>
    <w:rsid w:val="009B2343"/>
    <w:rsid w:val="009B3724"/>
    <w:rsid w:val="009B4A34"/>
    <w:rsid w:val="009B5A1D"/>
    <w:rsid w:val="009B5C2A"/>
    <w:rsid w:val="009B72F1"/>
    <w:rsid w:val="009C4F20"/>
    <w:rsid w:val="009C5209"/>
    <w:rsid w:val="009D1346"/>
    <w:rsid w:val="009D5351"/>
    <w:rsid w:val="009D5CBD"/>
    <w:rsid w:val="009D71AA"/>
    <w:rsid w:val="009D79D9"/>
    <w:rsid w:val="009F2180"/>
    <w:rsid w:val="009F3A94"/>
    <w:rsid w:val="009F6185"/>
    <w:rsid w:val="009F6331"/>
    <w:rsid w:val="009F7DAE"/>
    <w:rsid w:val="00A00C7F"/>
    <w:rsid w:val="00A0192D"/>
    <w:rsid w:val="00A14D8B"/>
    <w:rsid w:val="00A14E75"/>
    <w:rsid w:val="00A17E2B"/>
    <w:rsid w:val="00A2126F"/>
    <w:rsid w:val="00A21AA1"/>
    <w:rsid w:val="00A23571"/>
    <w:rsid w:val="00A27D1D"/>
    <w:rsid w:val="00A319FE"/>
    <w:rsid w:val="00A35DAC"/>
    <w:rsid w:val="00A4034F"/>
    <w:rsid w:val="00A437D1"/>
    <w:rsid w:val="00A52871"/>
    <w:rsid w:val="00A561FC"/>
    <w:rsid w:val="00A603B9"/>
    <w:rsid w:val="00A60CE0"/>
    <w:rsid w:val="00A61241"/>
    <w:rsid w:val="00A61F16"/>
    <w:rsid w:val="00A6317D"/>
    <w:rsid w:val="00A677F3"/>
    <w:rsid w:val="00A739E6"/>
    <w:rsid w:val="00A74735"/>
    <w:rsid w:val="00A7710B"/>
    <w:rsid w:val="00A844DC"/>
    <w:rsid w:val="00A85148"/>
    <w:rsid w:val="00A853B8"/>
    <w:rsid w:val="00A86960"/>
    <w:rsid w:val="00A9018F"/>
    <w:rsid w:val="00A90EA2"/>
    <w:rsid w:val="00A91612"/>
    <w:rsid w:val="00A93ECF"/>
    <w:rsid w:val="00A95A35"/>
    <w:rsid w:val="00AA127A"/>
    <w:rsid w:val="00AA41CC"/>
    <w:rsid w:val="00AA51F0"/>
    <w:rsid w:val="00AA648C"/>
    <w:rsid w:val="00AA72A2"/>
    <w:rsid w:val="00AB02EF"/>
    <w:rsid w:val="00AB2A83"/>
    <w:rsid w:val="00AB67DF"/>
    <w:rsid w:val="00AC6DD7"/>
    <w:rsid w:val="00AD5949"/>
    <w:rsid w:val="00AE0EEF"/>
    <w:rsid w:val="00AE22D7"/>
    <w:rsid w:val="00AE69ED"/>
    <w:rsid w:val="00AE77D8"/>
    <w:rsid w:val="00AE7F33"/>
    <w:rsid w:val="00AF6A73"/>
    <w:rsid w:val="00AF7002"/>
    <w:rsid w:val="00AF78C3"/>
    <w:rsid w:val="00B00A37"/>
    <w:rsid w:val="00B01EBC"/>
    <w:rsid w:val="00B12F1E"/>
    <w:rsid w:val="00B1664F"/>
    <w:rsid w:val="00B17FB7"/>
    <w:rsid w:val="00B215B9"/>
    <w:rsid w:val="00B2184F"/>
    <w:rsid w:val="00B22304"/>
    <w:rsid w:val="00B226AD"/>
    <w:rsid w:val="00B22D25"/>
    <w:rsid w:val="00B2594A"/>
    <w:rsid w:val="00B265A8"/>
    <w:rsid w:val="00B27585"/>
    <w:rsid w:val="00B27A58"/>
    <w:rsid w:val="00B358D2"/>
    <w:rsid w:val="00B42568"/>
    <w:rsid w:val="00B42865"/>
    <w:rsid w:val="00B42B9C"/>
    <w:rsid w:val="00B43972"/>
    <w:rsid w:val="00B47520"/>
    <w:rsid w:val="00B51758"/>
    <w:rsid w:val="00B604D6"/>
    <w:rsid w:val="00B70799"/>
    <w:rsid w:val="00B716CD"/>
    <w:rsid w:val="00B73EC0"/>
    <w:rsid w:val="00B7686E"/>
    <w:rsid w:val="00B87881"/>
    <w:rsid w:val="00B92C77"/>
    <w:rsid w:val="00B958AB"/>
    <w:rsid w:val="00B967E3"/>
    <w:rsid w:val="00B96C7A"/>
    <w:rsid w:val="00B979FA"/>
    <w:rsid w:val="00BA22CA"/>
    <w:rsid w:val="00BA2648"/>
    <w:rsid w:val="00BB13B8"/>
    <w:rsid w:val="00BB673B"/>
    <w:rsid w:val="00BB67B0"/>
    <w:rsid w:val="00BB7B84"/>
    <w:rsid w:val="00BC32FA"/>
    <w:rsid w:val="00BD6AD4"/>
    <w:rsid w:val="00BE3052"/>
    <w:rsid w:val="00BE39F6"/>
    <w:rsid w:val="00BE5DF2"/>
    <w:rsid w:val="00BE6E1C"/>
    <w:rsid w:val="00BE7839"/>
    <w:rsid w:val="00BE7E24"/>
    <w:rsid w:val="00BF112A"/>
    <w:rsid w:val="00BF139E"/>
    <w:rsid w:val="00BF3611"/>
    <w:rsid w:val="00BF68CA"/>
    <w:rsid w:val="00BF6EFB"/>
    <w:rsid w:val="00BF7CB1"/>
    <w:rsid w:val="00C015BD"/>
    <w:rsid w:val="00C05434"/>
    <w:rsid w:val="00C12587"/>
    <w:rsid w:val="00C15A7E"/>
    <w:rsid w:val="00C17BD0"/>
    <w:rsid w:val="00C2094B"/>
    <w:rsid w:val="00C20F85"/>
    <w:rsid w:val="00C2340A"/>
    <w:rsid w:val="00C24900"/>
    <w:rsid w:val="00C2504E"/>
    <w:rsid w:val="00C25C0E"/>
    <w:rsid w:val="00C26049"/>
    <w:rsid w:val="00C2784E"/>
    <w:rsid w:val="00C30320"/>
    <w:rsid w:val="00C33E45"/>
    <w:rsid w:val="00C34B6A"/>
    <w:rsid w:val="00C37B05"/>
    <w:rsid w:val="00C37B07"/>
    <w:rsid w:val="00C46769"/>
    <w:rsid w:val="00C500F0"/>
    <w:rsid w:val="00C5388A"/>
    <w:rsid w:val="00C55207"/>
    <w:rsid w:val="00C605ED"/>
    <w:rsid w:val="00C6380A"/>
    <w:rsid w:val="00C660CE"/>
    <w:rsid w:val="00C751F2"/>
    <w:rsid w:val="00C75E4B"/>
    <w:rsid w:val="00C80DD0"/>
    <w:rsid w:val="00C812F0"/>
    <w:rsid w:val="00C86680"/>
    <w:rsid w:val="00C90D8E"/>
    <w:rsid w:val="00C929F2"/>
    <w:rsid w:val="00C93A7F"/>
    <w:rsid w:val="00C96DE2"/>
    <w:rsid w:val="00C9705B"/>
    <w:rsid w:val="00CA48A5"/>
    <w:rsid w:val="00CA6333"/>
    <w:rsid w:val="00CA6504"/>
    <w:rsid w:val="00CB1E34"/>
    <w:rsid w:val="00CB2075"/>
    <w:rsid w:val="00CB3FE1"/>
    <w:rsid w:val="00CB3FE9"/>
    <w:rsid w:val="00CB5077"/>
    <w:rsid w:val="00CB53A4"/>
    <w:rsid w:val="00CB6736"/>
    <w:rsid w:val="00CB67B3"/>
    <w:rsid w:val="00CB7095"/>
    <w:rsid w:val="00CB748E"/>
    <w:rsid w:val="00CC6DEB"/>
    <w:rsid w:val="00CC7BA0"/>
    <w:rsid w:val="00CD2DE4"/>
    <w:rsid w:val="00CD4E83"/>
    <w:rsid w:val="00CD5E4B"/>
    <w:rsid w:val="00CD6545"/>
    <w:rsid w:val="00CD6B47"/>
    <w:rsid w:val="00CD74F8"/>
    <w:rsid w:val="00CD77C5"/>
    <w:rsid w:val="00CE0B12"/>
    <w:rsid w:val="00CE0B17"/>
    <w:rsid w:val="00CE1BF4"/>
    <w:rsid w:val="00CE1D4A"/>
    <w:rsid w:val="00CE2163"/>
    <w:rsid w:val="00CE491C"/>
    <w:rsid w:val="00CE4D8B"/>
    <w:rsid w:val="00CF0E20"/>
    <w:rsid w:val="00CF5B23"/>
    <w:rsid w:val="00D00928"/>
    <w:rsid w:val="00D025B0"/>
    <w:rsid w:val="00D10A73"/>
    <w:rsid w:val="00D13411"/>
    <w:rsid w:val="00D13674"/>
    <w:rsid w:val="00D1750A"/>
    <w:rsid w:val="00D2068A"/>
    <w:rsid w:val="00D20A87"/>
    <w:rsid w:val="00D20F8B"/>
    <w:rsid w:val="00D21B87"/>
    <w:rsid w:val="00D252F2"/>
    <w:rsid w:val="00D30D50"/>
    <w:rsid w:val="00D3105E"/>
    <w:rsid w:val="00D327E8"/>
    <w:rsid w:val="00D34DE3"/>
    <w:rsid w:val="00D440AD"/>
    <w:rsid w:val="00D505E9"/>
    <w:rsid w:val="00D508DF"/>
    <w:rsid w:val="00D5255B"/>
    <w:rsid w:val="00D52830"/>
    <w:rsid w:val="00D532A7"/>
    <w:rsid w:val="00D54D11"/>
    <w:rsid w:val="00D5518B"/>
    <w:rsid w:val="00D551D9"/>
    <w:rsid w:val="00D5603E"/>
    <w:rsid w:val="00D57801"/>
    <w:rsid w:val="00D57BBF"/>
    <w:rsid w:val="00D62857"/>
    <w:rsid w:val="00D6300F"/>
    <w:rsid w:val="00D66CC3"/>
    <w:rsid w:val="00D75FF3"/>
    <w:rsid w:val="00D7761C"/>
    <w:rsid w:val="00D850DF"/>
    <w:rsid w:val="00D861F6"/>
    <w:rsid w:val="00D878B6"/>
    <w:rsid w:val="00D92D3C"/>
    <w:rsid w:val="00DA2554"/>
    <w:rsid w:val="00DA401F"/>
    <w:rsid w:val="00DA4842"/>
    <w:rsid w:val="00DA5D39"/>
    <w:rsid w:val="00DB05E4"/>
    <w:rsid w:val="00DB0AEC"/>
    <w:rsid w:val="00DB24D2"/>
    <w:rsid w:val="00DB2D0D"/>
    <w:rsid w:val="00DB6EA1"/>
    <w:rsid w:val="00DB7995"/>
    <w:rsid w:val="00DB7C08"/>
    <w:rsid w:val="00DC2AE3"/>
    <w:rsid w:val="00DC2DF0"/>
    <w:rsid w:val="00DC5D6D"/>
    <w:rsid w:val="00DC5ED0"/>
    <w:rsid w:val="00DC66B9"/>
    <w:rsid w:val="00DC672C"/>
    <w:rsid w:val="00DC6EB9"/>
    <w:rsid w:val="00DD0275"/>
    <w:rsid w:val="00DD0384"/>
    <w:rsid w:val="00DD226A"/>
    <w:rsid w:val="00DD3822"/>
    <w:rsid w:val="00DD78BD"/>
    <w:rsid w:val="00DD7F4D"/>
    <w:rsid w:val="00DE18DA"/>
    <w:rsid w:val="00DE2A29"/>
    <w:rsid w:val="00DE31ED"/>
    <w:rsid w:val="00DE5AFE"/>
    <w:rsid w:val="00DE693C"/>
    <w:rsid w:val="00DF2BF1"/>
    <w:rsid w:val="00E13741"/>
    <w:rsid w:val="00E152B3"/>
    <w:rsid w:val="00E15430"/>
    <w:rsid w:val="00E17B8A"/>
    <w:rsid w:val="00E2122D"/>
    <w:rsid w:val="00E256E3"/>
    <w:rsid w:val="00E25BD0"/>
    <w:rsid w:val="00E26172"/>
    <w:rsid w:val="00E27821"/>
    <w:rsid w:val="00E27A29"/>
    <w:rsid w:val="00E30E47"/>
    <w:rsid w:val="00E32689"/>
    <w:rsid w:val="00E37A5C"/>
    <w:rsid w:val="00E42DEC"/>
    <w:rsid w:val="00E44A6A"/>
    <w:rsid w:val="00E51A20"/>
    <w:rsid w:val="00E54577"/>
    <w:rsid w:val="00E551E7"/>
    <w:rsid w:val="00E55853"/>
    <w:rsid w:val="00E562E4"/>
    <w:rsid w:val="00E60F49"/>
    <w:rsid w:val="00E629D8"/>
    <w:rsid w:val="00E63481"/>
    <w:rsid w:val="00E7024F"/>
    <w:rsid w:val="00E73248"/>
    <w:rsid w:val="00E73547"/>
    <w:rsid w:val="00E73B40"/>
    <w:rsid w:val="00E73BBD"/>
    <w:rsid w:val="00E7465C"/>
    <w:rsid w:val="00E74994"/>
    <w:rsid w:val="00E7602E"/>
    <w:rsid w:val="00E81C2F"/>
    <w:rsid w:val="00E81FD4"/>
    <w:rsid w:val="00E8358A"/>
    <w:rsid w:val="00E85379"/>
    <w:rsid w:val="00E85863"/>
    <w:rsid w:val="00E86F5C"/>
    <w:rsid w:val="00E90FAF"/>
    <w:rsid w:val="00E923FA"/>
    <w:rsid w:val="00E924A2"/>
    <w:rsid w:val="00E955E8"/>
    <w:rsid w:val="00E95783"/>
    <w:rsid w:val="00E97AFD"/>
    <w:rsid w:val="00EA6536"/>
    <w:rsid w:val="00EA712C"/>
    <w:rsid w:val="00EB02FE"/>
    <w:rsid w:val="00EB2400"/>
    <w:rsid w:val="00EB27BE"/>
    <w:rsid w:val="00EB42F4"/>
    <w:rsid w:val="00EC76C8"/>
    <w:rsid w:val="00EC7B4E"/>
    <w:rsid w:val="00EC7CEC"/>
    <w:rsid w:val="00ED0609"/>
    <w:rsid w:val="00ED3A6B"/>
    <w:rsid w:val="00ED5DEC"/>
    <w:rsid w:val="00ED6265"/>
    <w:rsid w:val="00ED695C"/>
    <w:rsid w:val="00EE281D"/>
    <w:rsid w:val="00EF040C"/>
    <w:rsid w:val="00EF27AA"/>
    <w:rsid w:val="00EF3683"/>
    <w:rsid w:val="00EF3F2C"/>
    <w:rsid w:val="00EF49F2"/>
    <w:rsid w:val="00EF56F1"/>
    <w:rsid w:val="00EF7068"/>
    <w:rsid w:val="00F02B16"/>
    <w:rsid w:val="00F0421B"/>
    <w:rsid w:val="00F114A3"/>
    <w:rsid w:val="00F14CD9"/>
    <w:rsid w:val="00F21C8A"/>
    <w:rsid w:val="00F2240B"/>
    <w:rsid w:val="00F22827"/>
    <w:rsid w:val="00F2668C"/>
    <w:rsid w:val="00F30D2D"/>
    <w:rsid w:val="00F31319"/>
    <w:rsid w:val="00F3460A"/>
    <w:rsid w:val="00F34DC8"/>
    <w:rsid w:val="00F35A67"/>
    <w:rsid w:val="00F372DD"/>
    <w:rsid w:val="00F51102"/>
    <w:rsid w:val="00F54B8F"/>
    <w:rsid w:val="00F55F9C"/>
    <w:rsid w:val="00F57972"/>
    <w:rsid w:val="00F62BD8"/>
    <w:rsid w:val="00F66909"/>
    <w:rsid w:val="00F72276"/>
    <w:rsid w:val="00F738B7"/>
    <w:rsid w:val="00F772E3"/>
    <w:rsid w:val="00F774F1"/>
    <w:rsid w:val="00F83125"/>
    <w:rsid w:val="00F8515A"/>
    <w:rsid w:val="00F85ECF"/>
    <w:rsid w:val="00F87865"/>
    <w:rsid w:val="00F90A1D"/>
    <w:rsid w:val="00F933D3"/>
    <w:rsid w:val="00FA23C5"/>
    <w:rsid w:val="00FA7553"/>
    <w:rsid w:val="00FA780D"/>
    <w:rsid w:val="00FB4283"/>
    <w:rsid w:val="00FB501D"/>
    <w:rsid w:val="00FB52D5"/>
    <w:rsid w:val="00FB6E47"/>
    <w:rsid w:val="00FC3083"/>
    <w:rsid w:val="00FD0123"/>
    <w:rsid w:val="00FD1CC9"/>
    <w:rsid w:val="00FD635D"/>
    <w:rsid w:val="00FD6737"/>
    <w:rsid w:val="00FE104C"/>
    <w:rsid w:val="00FE1783"/>
    <w:rsid w:val="00FF238F"/>
    <w:rsid w:val="00FF270B"/>
    <w:rsid w:val="00FF31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BD8"/>
    <w:pPr>
      <w:jc w:val="both"/>
    </w:pPr>
    <w:rPr>
      <w:rFonts w:ascii="Arial" w:hAnsi="Arial"/>
      <w:szCs w:val="24"/>
    </w:rPr>
  </w:style>
  <w:style w:type="paragraph" w:styleId="Titre1">
    <w:name w:val="heading 1"/>
    <w:basedOn w:val="Normal"/>
    <w:next w:val="Normal"/>
    <w:qFormat/>
    <w:rsid w:val="00254A34"/>
    <w:pPr>
      <w:keepNext/>
      <w:spacing w:before="240" w:after="60"/>
      <w:outlineLvl w:val="0"/>
    </w:pPr>
    <w:rPr>
      <w:rFonts w:cs="Arial"/>
      <w:b/>
      <w:bCs/>
      <w:kern w:val="32"/>
      <w:sz w:val="32"/>
      <w:szCs w:val="32"/>
    </w:rPr>
  </w:style>
  <w:style w:type="paragraph" w:styleId="Titre2">
    <w:name w:val="heading 2"/>
    <w:basedOn w:val="Normal"/>
    <w:next w:val="Normal"/>
    <w:qFormat/>
    <w:rsid w:val="00254A34"/>
    <w:pPr>
      <w:keepNext/>
      <w:spacing w:before="240" w:after="60"/>
      <w:outlineLvl w:val="1"/>
    </w:pPr>
    <w:rPr>
      <w:rFonts w:cs="Arial"/>
      <w:b/>
      <w:bCs/>
      <w:i/>
      <w:iCs/>
      <w:sz w:val="28"/>
      <w:szCs w:val="28"/>
    </w:rPr>
  </w:style>
  <w:style w:type="paragraph" w:styleId="Titre3">
    <w:name w:val="heading 3"/>
    <w:basedOn w:val="Normal"/>
    <w:next w:val="Normal"/>
    <w:qFormat/>
    <w:rsid w:val="00254A34"/>
    <w:pPr>
      <w:keepNext/>
      <w:spacing w:before="240" w:after="60"/>
      <w:outlineLvl w:val="2"/>
    </w:pPr>
    <w:rPr>
      <w:rFonts w:cs="Arial"/>
      <w:b/>
      <w:bCs/>
      <w:sz w:val="26"/>
      <w:szCs w:val="26"/>
    </w:rPr>
  </w:style>
  <w:style w:type="paragraph" w:styleId="Titre4">
    <w:name w:val="heading 4"/>
    <w:basedOn w:val="Normal"/>
    <w:next w:val="Normal"/>
    <w:qFormat/>
    <w:rsid w:val="00DE18DA"/>
    <w:pPr>
      <w:keepNext/>
      <w:spacing w:before="240" w:after="60"/>
      <w:outlineLvl w:val="3"/>
    </w:pPr>
    <w:rPr>
      <w:b/>
      <w:bCs/>
      <w:sz w:val="28"/>
      <w:szCs w:val="28"/>
    </w:rPr>
  </w:style>
  <w:style w:type="paragraph" w:styleId="Titre5">
    <w:name w:val="heading 5"/>
    <w:basedOn w:val="Normal"/>
    <w:next w:val="Normal"/>
    <w:qFormat/>
    <w:rsid w:val="00DE18DA"/>
    <w:pPr>
      <w:spacing w:before="240" w:after="60"/>
      <w:outlineLvl w:val="4"/>
    </w:pPr>
    <w:rPr>
      <w:b/>
      <w:bCs/>
      <w:i/>
      <w:iCs/>
      <w:sz w:val="26"/>
      <w:szCs w:val="26"/>
    </w:rPr>
  </w:style>
  <w:style w:type="paragraph" w:styleId="Titre6">
    <w:name w:val="heading 6"/>
    <w:basedOn w:val="Normal"/>
    <w:next w:val="Normal"/>
    <w:qFormat/>
    <w:rsid w:val="00905BB7"/>
    <w:pPr>
      <w:spacing w:before="240" w:after="60"/>
      <w:outlineLvl w:val="5"/>
    </w:pPr>
    <w:rPr>
      <w:b/>
      <w:bCs/>
      <w:sz w:val="22"/>
      <w:szCs w:val="22"/>
    </w:rPr>
  </w:style>
  <w:style w:type="paragraph" w:styleId="Titre7">
    <w:name w:val="heading 7"/>
    <w:basedOn w:val="Normal"/>
    <w:next w:val="Normal"/>
    <w:link w:val="Titre7Car"/>
    <w:qFormat/>
    <w:rsid w:val="00DE18DA"/>
    <w:pPr>
      <w:keepNext/>
      <w:jc w:val="center"/>
      <w:outlineLvl w:val="6"/>
    </w:pPr>
    <w:rPr>
      <w:rFonts w:cs="Arial"/>
      <w:b/>
      <w:bCs/>
      <w:szCs w:val="20"/>
    </w:rPr>
  </w:style>
  <w:style w:type="paragraph" w:styleId="Titre8">
    <w:name w:val="heading 8"/>
    <w:basedOn w:val="Normal"/>
    <w:next w:val="Normal"/>
    <w:qFormat/>
    <w:rsid w:val="00DE18DA"/>
    <w:pPr>
      <w:spacing w:before="240" w:after="60"/>
      <w:outlineLvl w:val="7"/>
    </w:pPr>
    <w:rPr>
      <w:i/>
      <w:iCs/>
    </w:rPr>
  </w:style>
  <w:style w:type="paragraph" w:styleId="Titre9">
    <w:name w:val="heading 9"/>
    <w:basedOn w:val="Normal"/>
    <w:next w:val="Normal"/>
    <w:link w:val="Titre9Car"/>
    <w:unhideWhenUsed/>
    <w:qFormat/>
    <w:rsid w:val="000A5BF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E18DA"/>
    <w:pPr>
      <w:pBdr>
        <w:top w:val="single" w:sz="4" w:space="1" w:color="auto"/>
        <w:left w:val="single" w:sz="4" w:space="3" w:color="auto"/>
        <w:bottom w:val="single" w:sz="4" w:space="1" w:color="auto"/>
        <w:right w:val="single" w:sz="4" w:space="4" w:color="auto"/>
      </w:pBdr>
      <w:shd w:val="pct15" w:color="auto" w:fill="auto"/>
      <w:jc w:val="center"/>
    </w:pPr>
    <w:rPr>
      <w:rFonts w:cs="Arial"/>
      <w:b/>
      <w:bCs/>
      <w:smallCaps/>
    </w:rPr>
  </w:style>
  <w:style w:type="paragraph" w:styleId="En-tte">
    <w:name w:val="header"/>
    <w:basedOn w:val="Normal"/>
    <w:link w:val="En-tteCar"/>
    <w:rsid w:val="00DE18DA"/>
    <w:pPr>
      <w:tabs>
        <w:tab w:val="center" w:pos="4536"/>
        <w:tab w:val="right" w:pos="9072"/>
      </w:tabs>
    </w:pPr>
    <w:rPr>
      <w:rFonts w:ascii="Arial Narrow" w:hAnsi="Arial Narrow"/>
      <w:szCs w:val="20"/>
    </w:rPr>
  </w:style>
  <w:style w:type="paragraph" w:styleId="Corpsdetexte">
    <w:name w:val="Body Text"/>
    <w:basedOn w:val="Normal"/>
    <w:rsid w:val="00DE18DA"/>
    <w:rPr>
      <w:rFonts w:cs="Arial"/>
      <w:i/>
      <w:iCs/>
      <w:sz w:val="22"/>
      <w:szCs w:val="12"/>
    </w:rPr>
  </w:style>
  <w:style w:type="paragraph" w:styleId="Retraitcorpsdetexte">
    <w:name w:val="Body Text Indent"/>
    <w:basedOn w:val="Normal"/>
    <w:rsid w:val="00DE18DA"/>
    <w:pPr>
      <w:spacing w:after="120"/>
      <w:ind w:left="283"/>
    </w:pPr>
  </w:style>
  <w:style w:type="character" w:styleId="Lienhypertexte">
    <w:name w:val="Hyperlink"/>
    <w:basedOn w:val="Policepardfaut"/>
    <w:rsid w:val="00DE18DA"/>
    <w:rPr>
      <w:color w:val="0000FF"/>
      <w:u w:val="single"/>
    </w:rPr>
  </w:style>
  <w:style w:type="paragraph" w:styleId="Pieddepage">
    <w:name w:val="footer"/>
    <w:basedOn w:val="Normal"/>
    <w:link w:val="PieddepageCar"/>
    <w:uiPriority w:val="99"/>
    <w:rsid w:val="00DE18DA"/>
    <w:pPr>
      <w:tabs>
        <w:tab w:val="center" w:pos="4536"/>
        <w:tab w:val="right" w:pos="9072"/>
      </w:tabs>
    </w:pPr>
  </w:style>
  <w:style w:type="table" w:styleId="Grilledutableau">
    <w:name w:val="Table Grid"/>
    <w:basedOn w:val="TableauNormal"/>
    <w:rsid w:val="00AE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661E10"/>
    <w:rPr>
      <w:szCs w:val="20"/>
    </w:rPr>
  </w:style>
  <w:style w:type="character" w:styleId="Appelnotedebasdep">
    <w:name w:val="footnote reference"/>
    <w:basedOn w:val="Policepardfaut"/>
    <w:semiHidden/>
    <w:rsid w:val="00661E10"/>
    <w:rPr>
      <w:vertAlign w:val="superscript"/>
    </w:rPr>
  </w:style>
  <w:style w:type="paragraph" w:styleId="Textedebulles">
    <w:name w:val="Balloon Text"/>
    <w:basedOn w:val="Normal"/>
    <w:link w:val="TextedebullesCar"/>
    <w:rsid w:val="009F2180"/>
    <w:rPr>
      <w:rFonts w:ascii="Tahoma" w:hAnsi="Tahoma" w:cs="Tahoma"/>
      <w:sz w:val="16"/>
      <w:szCs w:val="16"/>
    </w:rPr>
  </w:style>
  <w:style w:type="character" w:styleId="Numrodepage">
    <w:name w:val="page number"/>
    <w:basedOn w:val="Policepardfaut"/>
    <w:rsid w:val="00592F5D"/>
  </w:style>
  <w:style w:type="paragraph" w:styleId="Paragraphedeliste">
    <w:name w:val="List Paragraph"/>
    <w:basedOn w:val="Normal"/>
    <w:uiPriority w:val="34"/>
    <w:qFormat/>
    <w:rsid w:val="00FA780D"/>
    <w:pPr>
      <w:ind w:left="708"/>
    </w:pPr>
    <w:rPr>
      <w:rFonts w:ascii="Arial Narrow" w:hAnsi="Arial Narrow"/>
      <w:szCs w:val="20"/>
    </w:rPr>
  </w:style>
  <w:style w:type="character" w:customStyle="1" w:styleId="Titre9Car">
    <w:name w:val="Titre 9 Car"/>
    <w:basedOn w:val="Policepardfaut"/>
    <w:link w:val="Titre9"/>
    <w:rsid w:val="000A5BF5"/>
    <w:rPr>
      <w:rFonts w:asciiTheme="majorHAnsi" w:eastAsiaTheme="majorEastAsia" w:hAnsiTheme="majorHAnsi" w:cstheme="majorBidi"/>
      <w:i/>
      <w:iCs/>
      <w:color w:val="404040" w:themeColor="text1" w:themeTint="BF"/>
    </w:rPr>
  </w:style>
  <w:style w:type="character" w:customStyle="1" w:styleId="TitreCar">
    <w:name w:val="Titre Car"/>
    <w:basedOn w:val="Policepardfaut"/>
    <w:link w:val="Titre"/>
    <w:rsid w:val="000A5BF5"/>
    <w:rPr>
      <w:rFonts w:ascii="Arial" w:hAnsi="Arial" w:cs="Arial"/>
      <w:b/>
      <w:bCs/>
      <w:smallCaps/>
      <w:szCs w:val="24"/>
      <w:shd w:val="pct15" w:color="auto" w:fill="auto"/>
    </w:rPr>
  </w:style>
  <w:style w:type="paragraph" w:styleId="Retraitcorpsdetexte3">
    <w:name w:val="Body Text Indent 3"/>
    <w:basedOn w:val="Normal"/>
    <w:link w:val="Retraitcorpsdetexte3Car"/>
    <w:rsid w:val="000A5BF5"/>
    <w:pPr>
      <w:spacing w:after="120"/>
      <w:ind w:left="283"/>
    </w:pPr>
    <w:rPr>
      <w:sz w:val="16"/>
      <w:szCs w:val="16"/>
    </w:rPr>
  </w:style>
  <w:style w:type="character" w:customStyle="1" w:styleId="Retraitcorpsdetexte3Car">
    <w:name w:val="Retrait corps de texte 3 Car"/>
    <w:basedOn w:val="Policepardfaut"/>
    <w:link w:val="Retraitcorpsdetexte3"/>
    <w:rsid w:val="000A5BF5"/>
    <w:rPr>
      <w:rFonts w:ascii="Arial" w:hAnsi="Arial"/>
      <w:sz w:val="16"/>
      <w:szCs w:val="16"/>
    </w:rPr>
  </w:style>
  <w:style w:type="paragraph" w:styleId="Sansinterligne">
    <w:name w:val="No Spacing"/>
    <w:uiPriority w:val="1"/>
    <w:qFormat/>
    <w:rsid w:val="00D52830"/>
    <w:rPr>
      <w:rFonts w:ascii="Arial" w:hAnsi="Arial" w:cs="Arial"/>
      <w:lang w:eastAsia="en-US"/>
    </w:rPr>
  </w:style>
  <w:style w:type="paragraph" w:customStyle="1" w:styleId="NormalArialGras">
    <w:name w:val="Normal + Arial Gras"/>
    <w:aliases w:val="10 pt,Gras"/>
    <w:basedOn w:val="Normal"/>
    <w:rsid w:val="00BE7E24"/>
    <w:pPr>
      <w:jc w:val="left"/>
    </w:pPr>
    <w:rPr>
      <w:rFonts w:ascii="Arial Gras" w:hAnsi="Arial Gras" w:cs="Arial"/>
      <w:b/>
      <w:szCs w:val="20"/>
    </w:rPr>
  </w:style>
  <w:style w:type="character" w:customStyle="1" w:styleId="NotedebasdepageCar">
    <w:name w:val="Note de bas de page Car"/>
    <w:link w:val="Notedebasdepage"/>
    <w:semiHidden/>
    <w:locked/>
    <w:rsid w:val="00BE7E24"/>
    <w:rPr>
      <w:rFonts w:ascii="Arial" w:hAnsi="Arial"/>
    </w:rPr>
  </w:style>
  <w:style w:type="paragraph" w:customStyle="1" w:styleId="StyleArial12ptGrasPetitesmajusculesCentrGauche-0">
    <w:name w:val="Style Arial 12 pt Gras Petites majuscules Centré Gauche :  -0..."/>
    <w:basedOn w:val="Normal"/>
    <w:rsid w:val="00BE7E24"/>
    <w:pPr>
      <w:ind w:left="-180"/>
      <w:jc w:val="center"/>
    </w:pPr>
    <w:rPr>
      <w:b/>
      <w:bCs/>
      <w:smallCaps/>
      <w:szCs w:val="20"/>
    </w:rPr>
  </w:style>
  <w:style w:type="character" w:styleId="Accentuation">
    <w:name w:val="Emphasis"/>
    <w:rsid w:val="00BE7E24"/>
    <w:rPr>
      <w:i/>
      <w:iCs/>
    </w:rPr>
  </w:style>
  <w:style w:type="character" w:styleId="lev">
    <w:name w:val="Strong"/>
    <w:uiPriority w:val="22"/>
    <w:qFormat/>
    <w:rsid w:val="00BE7E24"/>
    <w:rPr>
      <w:b/>
      <w:bCs/>
    </w:rPr>
  </w:style>
  <w:style w:type="character" w:customStyle="1" w:styleId="TextedebullesCar">
    <w:name w:val="Texte de bulles Car"/>
    <w:link w:val="Textedebulles"/>
    <w:rsid w:val="00BE7E24"/>
    <w:rPr>
      <w:rFonts w:ascii="Tahoma" w:hAnsi="Tahoma" w:cs="Tahoma"/>
      <w:sz w:val="16"/>
      <w:szCs w:val="16"/>
    </w:rPr>
  </w:style>
  <w:style w:type="character" w:customStyle="1" w:styleId="Titre7Car">
    <w:name w:val="Titre 7 Car"/>
    <w:link w:val="Titre7"/>
    <w:rsid w:val="00BE7E24"/>
    <w:rPr>
      <w:rFonts w:ascii="Arial" w:hAnsi="Arial" w:cs="Arial"/>
      <w:b/>
      <w:bCs/>
    </w:rPr>
  </w:style>
  <w:style w:type="paragraph" w:customStyle="1" w:styleId="StyleStyleTitre2EncadrementSimpleBleu-vertfonc05pt">
    <w:name w:val="Style Style Titre 2 + Encadrement : (Simple Bleu-vert foncé  05 pt ..."/>
    <w:basedOn w:val="Normal"/>
    <w:autoRedefine/>
    <w:rsid w:val="00BE7E24"/>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b/>
      <w:bCs/>
      <w:color w:val="0070C0"/>
      <w:sz w:val="28"/>
      <w:szCs w:val="20"/>
    </w:rPr>
  </w:style>
  <w:style w:type="character" w:styleId="Marquedecommentaire">
    <w:name w:val="annotation reference"/>
    <w:rsid w:val="00BE7E24"/>
    <w:rPr>
      <w:sz w:val="16"/>
      <w:szCs w:val="16"/>
    </w:rPr>
  </w:style>
  <w:style w:type="paragraph" w:styleId="Commentaire">
    <w:name w:val="annotation text"/>
    <w:basedOn w:val="Normal"/>
    <w:link w:val="CommentaireCar"/>
    <w:rsid w:val="00BE7E24"/>
    <w:pPr>
      <w:jc w:val="left"/>
    </w:pPr>
    <w:rPr>
      <w:rFonts w:ascii="Arial Narrow" w:hAnsi="Arial Narrow"/>
      <w:szCs w:val="20"/>
    </w:rPr>
  </w:style>
  <w:style w:type="character" w:customStyle="1" w:styleId="CommentaireCar">
    <w:name w:val="Commentaire Car"/>
    <w:basedOn w:val="Policepardfaut"/>
    <w:link w:val="Commentaire"/>
    <w:rsid w:val="00BE7E24"/>
    <w:rPr>
      <w:rFonts w:ascii="Arial Narrow" w:hAnsi="Arial Narrow"/>
    </w:rPr>
  </w:style>
  <w:style w:type="paragraph" w:styleId="Objetducommentaire">
    <w:name w:val="annotation subject"/>
    <w:basedOn w:val="Commentaire"/>
    <w:next w:val="Commentaire"/>
    <w:link w:val="ObjetducommentaireCar"/>
    <w:rsid w:val="00BE7E24"/>
    <w:rPr>
      <w:b/>
      <w:bCs/>
    </w:rPr>
  </w:style>
  <w:style w:type="character" w:customStyle="1" w:styleId="ObjetducommentaireCar">
    <w:name w:val="Objet du commentaire Car"/>
    <w:basedOn w:val="CommentaireCar"/>
    <w:link w:val="Objetducommentaire"/>
    <w:rsid w:val="00BE7E24"/>
    <w:rPr>
      <w:rFonts w:ascii="Arial Narrow" w:hAnsi="Arial Narrow"/>
      <w:b/>
      <w:bCs/>
    </w:rPr>
  </w:style>
  <w:style w:type="character" w:customStyle="1" w:styleId="En-tteCar">
    <w:name w:val="En-tête Car"/>
    <w:basedOn w:val="Policepardfaut"/>
    <w:link w:val="En-tte"/>
    <w:rsid w:val="00E54577"/>
    <w:rPr>
      <w:rFonts w:ascii="Arial Narrow" w:hAnsi="Arial Narrow"/>
    </w:rPr>
  </w:style>
  <w:style w:type="character" w:styleId="Lienhypertextesuivivisit">
    <w:name w:val="FollowedHyperlink"/>
    <w:basedOn w:val="Policepardfaut"/>
    <w:rsid w:val="007F6BBD"/>
    <w:rPr>
      <w:color w:val="800080" w:themeColor="followedHyperlink"/>
      <w:u w:val="single"/>
    </w:rPr>
  </w:style>
  <w:style w:type="character" w:customStyle="1" w:styleId="PieddepageCar">
    <w:name w:val="Pied de page Car"/>
    <w:basedOn w:val="Policepardfaut"/>
    <w:link w:val="Pieddepage"/>
    <w:uiPriority w:val="99"/>
    <w:rsid w:val="00765798"/>
    <w:rPr>
      <w:rFonts w:ascii="Arial" w:hAnsi="Arial"/>
      <w:szCs w:val="24"/>
    </w:rPr>
  </w:style>
  <w:style w:type="paragraph" w:customStyle="1" w:styleId="Default">
    <w:name w:val="Default"/>
    <w:rsid w:val="004F75E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2BD8"/>
    <w:pPr>
      <w:jc w:val="both"/>
    </w:pPr>
    <w:rPr>
      <w:rFonts w:ascii="Arial" w:hAnsi="Arial"/>
      <w:szCs w:val="24"/>
    </w:rPr>
  </w:style>
  <w:style w:type="paragraph" w:styleId="Titre1">
    <w:name w:val="heading 1"/>
    <w:basedOn w:val="Normal"/>
    <w:next w:val="Normal"/>
    <w:qFormat/>
    <w:rsid w:val="00254A34"/>
    <w:pPr>
      <w:keepNext/>
      <w:spacing w:before="240" w:after="60"/>
      <w:outlineLvl w:val="0"/>
    </w:pPr>
    <w:rPr>
      <w:rFonts w:cs="Arial"/>
      <w:b/>
      <w:bCs/>
      <w:kern w:val="32"/>
      <w:sz w:val="32"/>
      <w:szCs w:val="32"/>
    </w:rPr>
  </w:style>
  <w:style w:type="paragraph" w:styleId="Titre2">
    <w:name w:val="heading 2"/>
    <w:basedOn w:val="Normal"/>
    <w:next w:val="Normal"/>
    <w:qFormat/>
    <w:rsid w:val="00254A34"/>
    <w:pPr>
      <w:keepNext/>
      <w:spacing w:before="240" w:after="60"/>
      <w:outlineLvl w:val="1"/>
    </w:pPr>
    <w:rPr>
      <w:rFonts w:cs="Arial"/>
      <w:b/>
      <w:bCs/>
      <w:i/>
      <w:iCs/>
      <w:sz w:val="28"/>
      <w:szCs w:val="28"/>
    </w:rPr>
  </w:style>
  <w:style w:type="paragraph" w:styleId="Titre3">
    <w:name w:val="heading 3"/>
    <w:basedOn w:val="Normal"/>
    <w:next w:val="Normal"/>
    <w:qFormat/>
    <w:rsid w:val="00254A34"/>
    <w:pPr>
      <w:keepNext/>
      <w:spacing w:before="240" w:after="60"/>
      <w:outlineLvl w:val="2"/>
    </w:pPr>
    <w:rPr>
      <w:rFonts w:cs="Arial"/>
      <w:b/>
      <w:bCs/>
      <w:sz w:val="26"/>
      <w:szCs w:val="26"/>
    </w:rPr>
  </w:style>
  <w:style w:type="paragraph" w:styleId="Titre4">
    <w:name w:val="heading 4"/>
    <w:basedOn w:val="Normal"/>
    <w:next w:val="Normal"/>
    <w:qFormat/>
    <w:rsid w:val="00DE18DA"/>
    <w:pPr>
      <w:keepNext/>
      <w:spacing w:before="240" w:after="60"/>
      <w:outlineLvl w:val="3"/>
    </w:pPr>
    <w:rPr>
      <w:b/>
      <w:bCs/>
      <w:sz w:val="28"/>
      <w:szCs w:val="28"/>
    </w:rPr>
  </w:style>
  <w:style w:type="paragraph" w:styleId="Titre5">
    <w:name w:val="heading 5"/>
    <w:basedOn w:val="Normal"/>
    <w:next w:val="Normal"/>
    <w:qFormat/>
    <w:rsid w:val="00DE18DA"/>
    <w:pPr>
      <w:spacing w:before="240" w:after="60"/>
      <w:outlineLvl w:val="4"/>
    </w:pPr>
    <w:rPr>
      <w:b/>
      <w:bCs/>
      <w:i/>
      <w:iCs/>
      <w:sz w:val="26"/>
      <w:szCs w:val="26"/>
    </w:rPr>
  </w:style>
  <w:style w:type="paragraph" w:styleId="Titre6">
    <w:name w:val="heading 6"/>
    <w:basedOn w:val="Normal"/>
    <w:next w:val="Normal"/>
    <w:qFormat/>
    <w:rsid w:val="00905BB7"/>
    <w:pPr>
      <w:spacing w:before="240" w:after="60"/>
      <w:outlineLvl w:val="5"/>
    </w:pPr>
    <w:rPr>
      <w:b/>
      <w:bCs/>
      <w:sz w:val="22"/>
      <w:szCs w:val="22"/>
    </w:rPr>
  </w:style>
  <w:style w:type="paragraph" w:styleId="Titre7">
    <w:name w:val="heading 7"/>
    <w:basedOn w:val="Normal"/>
    <w:next w:val="Normal"/>
    <w:link w:val="Titre7Car"/>
    <w:qFormat/>
    <w:rsid w:val="00DE18DA"/>
    <w:pPr>
      <w:keepNext/>
      <w:jc w:val="center"/>
      <w:outlineLvl w:val="6"/>
    </w:pPr>
    <w:rPr>
      <w:rFonts w:cs="Arial"/>
      <w:b/>
      <w:bCs/>
      <w:szCs w:val="20"/>
    </w:rPr>
  </w:style>
  <w:style w:type="paragraph" w:styleId="Titre8">
    <w:name w:val="heading 8"/>
    <w:basedOn w:val="Normal"/>
    <w:next w:val="Normal"/>
    <w:qFormat/>
    <w:rsid w:val="00DE18DA"/>
    <w:pPr>
      <w:spacing w:before="240" w:after="60"/>
      <w:outlineLvl w:val="7"/>
    </w:pPr>
    <w:rPr>
      <w:i/>
      <w:iCs/>
    </w:rPr>
  </w:style>
  <w:style w:type="paragraph" w:styleId="Titre9">
    <w:name w:val="heading 9"/>
    <w:basedOn w:val="Normal"/>
    <w:next w:val="Normal"/>
    <w:link w:val="Titre9Car"/>
    <w:unhideWhenUsed/>
    <w:qFormat/>
    <w:rsid w:val="000A5BF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E18DA"/>
    <w:pPr>
      <w:pBdr>
        <w:top w:val="single" w:sz="4" w:space="1" w:color="auto"/>
        <w:left w:val="single" w:sz="4" w:space="3" w:color="auto"/>
        <w:bottom w:val="single" w:sz="4" w:space="1" w:color="auto"/>
        <w:right w:val="single" w:sz="4" w:space="4" w:color="auto"/>
      </w:pBdr>
      <w:shd w:val="pct15" w:color="auto" w:fill="auto"/>
      <w:jc w:val="center"/>
    </w:pPr>
    <w:rPr>
      <w:rFonts w:cs="Arial"/>
      <w:b/>
      <w:bCs/>
      <w:smallCaps/>
    </w:rPr>
  </w:style>
  <w:style w:type="paragraph" w:styleId="En-tte">
    <w:name w:val="header"/>
    <w:basedOn w:val="Normal"/>
    <w:link w:val="En-tteCar"/>
    <w:rsid w:val="00DE18DA"/>
    <w:pPr>
      <w:tabs>
        <w:tab w:val="center" w:pos="4536"/>
        <w:tab w:val="right" w:pos="9072"/>
      </w:tabs>
    </w:pPr>
    <w:rPr>
      <w:rFonts w:ascii="Arial Narrow" w:hAnsi="Arial Narrow"/>
      <w:szCs w:val="20"/>
    </w:rPr>
  </w:style>
  <w:style w:type="paragraph" w:styleId="Corpsdetexte">
    <w:name w:val="Body Text"/>
    <w:basedOn w:val="Normal"/>
    <w:rsid w:val="00DE18DA"/>
    <w:rPr>
      <w:rFonts w:cs="Arial"/>
      <w:i/>
      <w:iCs/>
      <w:sz w:val="22"/>
      <w:szCs w:val="12"/>
    </w:rPr>
  </w:style>
  <w:style w:type="paragraph" w:styleId="Retraitcorpsdetexte">
    <w:name w:val="Body Text Indent"/>
    <w:basedOn w:val="Normal"/>
    <w:rsid w:val="00DE18DA"/>
    <w:pPr>
      <w:spacing w:after="120"/>
      <w:ind w:left="283"/>
    </w:pPr>
  </w:style>
  <w:style w:type="character" w:styleId="Lienhypertexte">
    <w:name w:val="Hyperlink"/>
    <w:basedOn w:val="Policepardfaut"/>
    <w:rsid w:val="00DE18DA"/>
    <w:rPr>
      <w:color w:val="0000FF"/>
      <w:u w:val="single"/>
    </w:rPr>
  </w:style>
  <w:style w:type="paragraph" w:styleId="Pieddepage">
    <w:name w:val="footer"/>
    <w:basedOn w:val="Normal"/>
    <w:link w:val="PieddepageCar"/>
    <w:uiPriority w:val="99"/>
    <w:rsid w:val="00DE18DA"/>
    <w:pPr>
      <w:tabs>
        <w:tab w:val="center" w:pos="4536"/>
        <w:tab w:val="right" w:pos="9072"/>
      </w:tabs>
    </w:pPr>
  </w:style>
  <w:style w:type="table" w:styleId="Grilledutableau">
    <w:name w:val="Table Grid"/>
    <w:basedOn w:val="TableauNormal"/>
    <w:rsid w:val="00AE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661E10"/>
    <w:rPr>
      <w:szCs w:val="20"/>
    </w:rPr>
  </w:style>
  <w:style w:type="character" w:styleId="Appelnotedebasdep">
    <w:name w:val="footnote reference"/>
    <w:basedOn w:val="Policepardfaut"/>
    <w:semiHidden/>
    <w:rsid w:val="00661E10"/>
    <w:rPr>
      <w:vertAlign w:val="superscript"/>
    </w:rPr>
  </w:style>
  <w:style w:type="paragraph" w:styleId="Textedebulles">
    <w:name w:val="Balloon Text"/>
    <w:basedOn w:val="Normal"/>
    <w:link w:val="TextedebullesCar"/>
    <w:rsid w:val="009F2180"/>
    <w:rPr>
      <w:rFonts w:ascii="Tahoma" w:hAnsi="Tahoma" w:cs="Tahoma"/>
      <w:sz w:val="16"/>
      <w:szCs w:val="16"/>
    </w:rPr>
  </w:style>
  <w:style w:type="character" w:styleId="Numrodepage">
    <w:name w:val="page number"/>
    <w:basedOn w:val="Policepardfaut"/>
    <w:rsid w:val="00592F5D"/>
  </w:style>
  <w:style w:type="paragraph" w:styleId="Paragraphedeliste">
    <w:name w:val="List Paragraph"/>
    <w:basedOn w:val="Normal"/>
    <w:uiPriority w:val="34"/>
    <w:qFormat/>
    <w:rsid w:val="00FA780D"/>
    <w:pPr>
      <w:ind w:left="708"/>
    </w:pPr>
    <w:rPr>
      <w:rFonts w:ascii="Arial Narrow" w:hAnsi="Arial Narrow"/>
      <w:szCs w:val="20"/>
    </w:rPr>
  </w:style>
  <w:style w:type="character" w:customStyle="1" w:styleId="Titre9Car">
    <w:name w:val="Titre 9 Car"/>
    <w:basedOn w:val="Policepardfaut"/>
    <w:link w:val="Titre9"/>
    <w:rsid w:val="000A5BF5"/>
    <w:rPr>
      <w:rFonts w:asciiTheme="majorHAnsi" w:eastAsiaTheme="majorEastAsia" w:hAnsiTheme="majorHAnsi" w:cstheme="majorBidi"/>
      <w:i/>
      <w:iCs/>
      <w:color w:val="404040" w:themeColor="text1" w:themeTint="BF"/>
    </w:rPr>
  </w:style>
  <w:style w:type="character" w:customStyle="1" w:styleId="TitreCar">
    <w:name w:val="Titre Car"/>
    <w:basedOn w:val="Policepardfaut"/>
    <w:link w:val="Titre"/>
    <w:rsid w:val="000A5BF5"/>
    <w:rPr>
      <w:rFonts w:ascii="Arial" w:hAnsi="Arial" w:cs="Arial"/>
      <w:b/>
      <w:bCs/>
      <w:smallCaps/>
      <w:szCs w:val="24"/>
      <w:shd w:val="pct15" w:color="auto" w:fill="auto"/>
    </w:rPr>
  </w:style>
  <w:style w:type="paragraph" w:styleId="Retraitcorpsdetexte3">
    <w:name w:val="Body Text Indent 3"/>
    <w:basedOn w:val="Normal"/>
    <w:link w:val="Retraitcorpsdetexte3Car"/>
    <w:rsid w:val="000A5BF5"/>
    <w:pPr>
      <w:spacing w:after="120"/>
      <w:ind w:left="283"/>
    </w:pPr>
    <w:rPr>
      <w:sz w:val="16"/>
      <w:szCs w:val="16"/>
    </w:rPr>
  </w:style>
  <w:style w:type="character" w:customStyle="1" w:styleId="Retraitcorpsdetexte3Car">
    <w:name w:val="Retrait corps de texte 3 Car"/>
    <w:basedOn w:val="Policepardfaut"/>
    <w:link w:val="Retraitcorpsdetexte3"/>
    <w:rsid w:val="000A5BF5"/>
    <w:rPr>
      <w:rFonts w:ascii="Arial" w:hAnsi="Arial"/>
      <w:sz w:val="16"/>
      <w:szCs w:val="16"/>
    </w:rPr>
  </w:style>
  <w:style w:type="paragraph" w:styleId="Sansinterligne">
    <w:name w:val="No Spacing"/>
    <w:uiPriority w:val="1"/>
    <w:qFormat/>
    <w:rsid w:val="00D52830"/>
    <w:rPr>
      <w:rFonts w:ascii="Arial" w:hAnsi="Arial" w:cs="Arial"/>
      <w:lang w:eastAsia="en-US"/>
    </w:rPr>
  </w:style>
  <w:style w:type="paragraph" w:customStyle="1" w:styleId="NormalArialGras">
    <w:name w:val="Normal + Arial Gras"/>
    <w:aliases w:val="10 pt,Gras"/>
    <w:basedOn w:val="Normal"/>
    <w:rsid w:val="00BE7E24"/>
    <w:pPr>
      <w:jc w:val="left"/>
    </w:pPr>
    <w:rPr>
      <w:rFonts w:ascii="Arial Gras" w:hAnsi="Arial Gras" w:cs="Arial"/>
      <w:b/>
      <w:szCs w:val="20"/>
    </w:rPr>
  </w:style>
  <w:style w:type="character" w:customStyle="1" w:styleId="NotedebasdepageCar">
    <w:name w:val="Note de bas de page Car"/>
    <w:link w:val="Notedebasdepage"/>
    <w:semiHidden/>
    <w:locked/>
    <w:rsid w:val="00BE7E24"/>
    <w:rPr>
      <w:rFonts w:ascii="Arial" w:hAnsi="Arial"/>
    </w:rPr>
  </w:style>
  <w:style w:type="paragraph" w:customStyle="1" w:styleId="StyleArial12ptGrasPetitesmajusculesCentrGauche-0">
    <w:name w:val="Style Arial 12 pt Gras Petites majuscules Centré Gauche :  -0..."/>
    <w:basedOn w:val="Normal"/>
    <w:rsid w:val="00BE7E24"/>
    <w:pPr>
      <w:ind w:left="-180"/>
      <w:jc w:val="center"/>
    </w:pPr>
    <w:rPr>
      <w:b/>
      <w:bCs/>
      <w:smallCaps/>
      <w:szCs w:val="20"/>
    </w:rPr>
  </w:style>
  <w:style w:type="character" w:styleId="Accentuation">
    <w:name w:val="Emphasis"/>
    <w:rsid w:val="00BE7E24"/>
    <w:rPr>
      <w:i/>
      <w:iCs/>
    </w:rPr>
  </w:style>
  <w:style w:type="character" w:styleId="lev">
    <w:name w:val="Strong"/>
    <w:uiPriority w:val="22"/>
    <w:qFormat/>
    <w:rsid w:val="00BE7E24"/>
    <w:rPr>
      <w:b/>
      <w:bCs/>
    </w:rPr>
  </w:style>
  <w:style w:type="character" w:customStyle="1" w:styleId="TextedebullesCar">
    <w:name w:val="Texte de bulles Car"/>
    <w:link w:val="Textedebulles"/>
    <w:rsid w:val="00BE7E24"/>
    <w:rPr>
      <w:rFonts w:ascii="Tahoma" w:hAnsi="Tahoma" w:cs="Tahoma"/>
      <w:sz w:val="16"/>
      <w:szCs w:val="16"/>
    </w:rPr>
  </w:style>
  <w:style w:type="character" w:customStyle="1" w:styleId="Titre7Car">
    <w:name w:val="Titre 7 Car"/>
    <w:link w:val="Titre7"/>
    <w:rsid w:val="00BE7E24"/>
    <w:rPr>
      <w:rFonts w:ascii="Arial" w:hAnsi="Arial" w:cs="Arial"/>
      <w:b/>
      <w:bCs/>
    </w:rPr>
  </w:style>
  <w:style w:type="paragraph" w:customStyle="1" w:styleId="StyleStyleTitre2EncadrementSimpleBleu-vertfonc05pt">
    <w:name w:val="Style Style Titre 2 + Encadrement : (Simple Bleu-vert foncé  05 pt ..."/>
    <w:basedOn w:val="Normal"/>
    <w:autoRedefine/>
    <w:rsid w:val="00BE7E24"/>
    <w:pPr>
      <w:pBdr>
        <w:top w:val="single" w:sz="18" w:space="1" w:color="0070C0"/>
        <w:left w:val="single" w:sz="18" w:space="4" w:color="0070C0"/>
        <w:bottom w:val="single" w:sz="18" w:space="1" w:color="0070C0"/>
        <w:right w:val="single" w:sz="18" w:space="4" w:color="0070C0"/>
      </w:pBdr>
      <w:tabs>
        <w:tab w:val="left" w:pos="180"/>
        <w:tab w:val="left" w:pos="567"/>
        <w:tab w:val="left" w:pos="851"/>
      </w:tabs>
      <w:spacing w:before="240" w:after="240"/>
      <w:ind w:left="451"/>
      <w:jc w:val="center"/>
      <w:outlineLvl w:val="1"/>
    </w:pPr>
    <w:rPr>
      <w:b/>
      <w:bCs/>
      <w:color w:val="0070C0"/>
      <w:sz w:val="28"/>
      <w:szCs w:val="20"/>
    </w:rPr>
  </w:style>
  <w:style w:type="character" w:styleId="Marquedecommentaire">
    <w:name w:val="annotation reference"/>
    <w:rsid w:val="00BE7E24"/>
    <w:rPr>
      <w:sz w:val="16"/>
      <w:szCs w:val="16"/>
    </w:rPr>
  </w:style>
  <w:style w:type="paragraph" w:styleId="Commentaire">
    <w:name w:val="annotation text"/>
    <w:basedOn w:val="Normal"/>
    <w:link w:val="CommentaireCar"/>
    <w:rsid w:val="00BE7E24"/>
    <w:pPr>
      <w:jc w:val="left"/>
    </w:pPr>
    <w:rPr>
      <w:rFonts w:ascii="Arial Narrow" w:hAnsi="Arial Narrow"/>
      <w:szCs w:val="20"/>
    </w:rPr>
  </w:style>
  <w:style w:type="character" w:customStyle="1" w:styleId="CommentaireCar">
    <w:name w:val="Commentaire Car"/>
    <w:basedOn w:val="Policepardfaut"/>
    <w:link w:val="Commentaire"/>
    <w:rsid w:val="00BE7E24"/>
    <w:rPr>
      <w:rFonts w:ascii="Arial Narrow" w:hAnsi="Arial Narrow"/>
    </w:rPr>
  </w:style>
  <w:style w:type="paragraph" w:styleId="Objetducommentaire">
    <w:name w:val="annotation subject"/>
    <w:basedOn w:val="Commentaire"/>
    <w:next w:val="Commentaire"/>
    <w:link w:val="ObjetducommentaireCar"/>
    <w:rsid w:val="00BE7E24"/>
    <w:rPr>
      <w:b/>
      <w:bCs/>
    </w:rPr>
  </w:style>
  <w:style w:type="character" w:customStyle="1" w:styleId="ObjetducommentaireCar">
    <w:name w:val="Objet du commentaire Car"/>
    <w:basedOn w:val="CommentaireCar"/>
    <w:link w:val="Objetducommentaire"/>
    <w:rsid w:val="00BE7E24"/>
    <w:rPr>
      <w:rFonts w:ascii="Arial Narrow" w:hAnsi="Arial Narrow"/>
      <w:b/>
      <w:bCs/>
    </w:rPr>
  </w:style>
  <w:style w:type="character" w:customStyle="1" w:styleId="En-tteCar">
    <w:name w:val="En-tête Car"/>
    <w:basedOn w:val="Policepardfaut"/>
    <w:link w:val="En-tte"/>
    <w:rsid w:val="00E54577"/>
    <w:rPr>
      <w:rFonts w:ascii="Arial Narrow" w:hAnsi="Arial Narrow"/>
    </w:rPr>
  </w:style>
  <w:style w:type="character" w:styleId="Lienhypertextesuivivisit">
    <w:name w:val="FollowedHyperlink"/>
    <w:basedOn w:val="Policepardfaut"/>
    <w:rsid w:val="007F6BBD"/>
    <w:rPr>
      <w:color w:val="800080" w:themeColor="followedHyperlink"/>
      <w:u w:val="single"/>
    </w:rPr>
  </w:style>
  <w:style w:type="character" w:customStyle="1" w:styleId="PieddepageCar">
    <w:name w:val="Pied de page Car"/>
    <w:basedOn w:val="Policepardfaut"/>
    <w:link w:val="Pieddepage"/>
    <w:uiPriority w:val="99"/>
    <w:rsid w:val="00765798"/>
    <w:rPr>
      <w:rFonts w:ascii="Arial" w:hAnsi="Arial"/>
      <w:szCs w:val="24"/>
    </w:rPr>
  </w:style>
  <w:style w:type="paragraph" w:customStyle="1" w:styleId="Default">
    <w:name w:val="Default"/>
    <w:rsid w:val="004F75E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8774">
      <w:bodyDiv w:val="1"/>
      <w:marLeft w:val="0"/>
      <w:marRight w:val="0"/>
      <w:marTop w:val="0"/>
      <w:marBottom w:val="0"/>
      <w:divBdr>
        <w:top w:val="none" w:sz="0" w:space="0" w:color="auto"/>
        <w:left w:val="none" w:sz="0" w:space="0" w:color="auto"/>
        <w:bottom w:val="none" w:sz="0" w:space="0" w:color="auto"/>
        <w:right w:val="none" w:sz="0" w:space="0" w:color="auto"/>
      </w:divBdr>
    </w:div>
    <w:div w:id="448356638">
      <w:bodyDiv w:val="1"/>
      <w:marLeft w:val="0"/>
      <w:marRight w:val="0"/>
      <w:marTop w:val="0"/>
      <w:marBottom w:val="0"/>
      <w:divBdr>
        <w:top w:val="none" w:sz="0" w:space="0" w:color="auto"/>
        <w:left w:val="none" w:sz="0" w:space="0" w:color="auto"/>
        <w:bottom w:val="none" w:sz="0" w:space="0" w:color="auto"/>
        <w:right w:val="none" w:sz="0" w:space="0" w:color="auto"/>
      </w:divBdr>
    </w:div>
    <w:div w:id="607005735">
      <w:bodyDiv w:val="1"/>
      <w:marLeft w:val="0"/>
      <w:marRight w:val="0"/>
      <w:marTop w:val="0"/>
      <w:marBottom w:val="0"/>
      <w:divBdr>
        <w:top w:val="none" w:sz="0" w:space="0" w:color="auto"/>
        <w:left w:val="none" w:sz="0" w:space="0" w:color="auto"/>
        <w:bottom w:val="none" w:sz="0" w:space="0" w:color="auto"/>
        <w:right w:val="none" w:sz="0" w:space="0" w:color="auto"/>
      </w:divBdr>
    </w:div>
    <w:div w:id="670908404">
      <w:bodyDiv w:val="1"/>
      <w:marLeft w:val="0"/>
      <w:marRight w:val="0"/>
      <w:marTop w:val="0"/>
      <w:marBottom w:val="0"/>
      <w:divBdr>
        <w:top w:val="none" w:sz="0" w:space="0" w:color="auto"/>
        <w:left w:val="none" w:sz="0" w:space="0" w:color="auto"/>
        <w:bottom w:val="none" w:sz="0" w:space="0" w:color="auto"/>
        <w:right w:val="none" w:sz="0" w:space="0" w:color="auto"/>
      </w:divBdr>
    </w:div>
    <w:div w:id="691153263">
      <w:bodyDiv w:val="1"/>
      <w:marLeft w:val="0"/>
      <w:marRight w:val="0"/>
      <w:marTop w:val="0"/>
      <w:marBottom w:val="0"/>
      <w:divBdr>
        <w:top w:val="none" w:sz="0" w:space="0" w:color="auto"/>
        <w:left w:val="none" w:sz="0" w:space="0" w:color="auto"/>
        <w:bottom w:val="none" w:sz="0" w:space="0" w:color="auto"/>
        <w:right w:val="none" w:sz="0" w:space="0" w:color="auto"/>
      </w:divBdr>
    </w:div>
    <w:div w:id="1041520900">
      <w:bodyDiv w:val="1"/>
      <w:marLeft w:val="0"/>
      <w:marRight w:val="0"/>
      <w:marTop w:val="0"/>
      <w:marBottom w:val="0"/>
      <w:divBdr>
        <w:top w:val="none" w:sz="0" w:space="0" w:color="auto"/>
        <w:left w:val="none" w:sz="0" w:space="0" w:color="auto"/>
        <w:bottom w:val="none" w:sz="0" w:space="0" w:color="auto"/>
        <w:right w:val="none" w:sz="0" w:space="0" w:color="auto"/>
      </w:divBdr>
    </w:div>
    <w:div w:id="1164315768">
      <w:bodyDiv w:val="1"/>
      <w:marLeft w:val="0"/>
      <w:marRight w:val="0"/>
      <w:marTop w:val="0"/>
      <w:marBottom w:val="0"/>
      <w:divBdr>
        <w:top w:val="none" w:sz="0" w:space="0" w:color="auto"/>
        <w:left w:val="none" w:sz="0" w:space="0" w:color="auto"/>
        <w:bottom w:val="none" w:sz="0" w:space="0" w:color="auto"/>
        <w:right w:val="none" w:sz="0" w:space="0" w:color="auto"/>
      </w:divBdr>
    </w:div>
    <w:div w:id="1281454506">
      <w:bodyDiv w:val="1"/>
      <w:marLeft w:val="0"/>
      <w:marRight w:val="0"/>
      <w:marTop w:val="0"/>
      <w:marBottom w:val="0"/>
      <w:divBdr>
        <w:top w:val="none" w:sz="0" w:space="0" w:color="auto"/>
        <w:left w:val="none" w:sz="0" w:space="0" w:color="auto"/>
        <w:bottom w:val="none" w:sz="0" w:space="0" w:color="auto"/>
        <w:right w:val="none" w:sz="0" w:space="0" w:color="auto"/>
      </w:divBdr>
    </w:div>
    <w:div w:id="1856383979">
      <w:bodyDiv w:val="1"/>
      <w:marLeft w:val="0"/>
      <w:marRight w:val="0"/>
      <w:marTop w:val="0"/>
      <w:marBottom w:val="0"/>
      <w:divBdr>
        <w:top w:val="none" w:sz="0" w:space="0" w:color="auto"/>
        <w:left w:val="none" w:sz="0" w:space="0" w:color="auto"/>
        <w:bottom w:val="none" w:sz="0" w:space="0" w:color="auto"/>
        <w:right w:val="none" w:sz="0" w:space="0" w:color="auto"/>
      </w:divBdr>
    </w:div>
    <w:div w:id="21440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ence-biomedecine.fr/referentiel-inspection-genetiqu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hilippe.fourchtein@biomedecine.fr" TargetMode="External"/><Relationship Id="rId17" Type="http://schemas.openxmlformats.org/officeDocument/2006/relationships/hyperlink" Target="http://finess.sante.gouv.fr/index.jsp" TargetMode="External"/><Relationship Id="rId2" Type="http://schemas.openxmlformats.org/officeDocument/2006/relationships/numbering" Target="numbering.xml"/><Relationship Id="rId16" Type="http://schemas.openxmlformats.org/officeDocument/2006/relationships/hyperlink" Target="http://www.legifrance.gouv.fr/affichTexte.do?cidTexte=JORFTEXT000020814373&amp;dateTexte=&amp;categorieLien=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ffi.megnigbeto@biomedecine.fr" TargetMode="External"/><Relationship Id="rId5" Type="http://schemas.openxmlformats.org/officeDocument/2006/relationships/settings" Target="settings.xml"/><Relationship Id="rId15" Type="http://schemas.openxmlformats.org/officeDocument/2006/relationships/hyperlink" Target="http://www.legifrance.gouv.fr/affichTexte.do?cidTexte=JORFTEXT000020814373&amp;dateTexte=&amp;categorieLien=id"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agence-biomedecine.fr/Referentiel-inspection-AM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B3E8-0ED8-4B3E-BAB6-0B480A75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44</Pages>
  <Words>9694</Words>
  <Characters>53319</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I</vt:lpstr>
    </vt:vector>
  </TitlesOfParts>
  <Company>MASS</Company>
  <LinksUpToDate>false</LinksUpToDate>
  <CharactersWithSpaces>62888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sscheidegger</dc:creator>
  <cp:lastModifiedBy>MEGNIGBETO Coffi</cp:lastModifiedBy>
  <cp:revision>14</cp:revision>
  <cp:lastPrinted>2015-02-09T15:49:00Z</cp:lastPrinted>
  <dcterms:created xsi:type="dcterms:W3CDTF">2015-03-01T09:31:00Z</dcterms:created>
  <dcterms:modified xsi:type="dcterms:W3CDTF">2015-03-02T12:10:00Z</dcterms:modified>
</cp:coreProperties>
</file>